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9684" w14:textId="77777777" w:rsidR="00601B69" w:rsidRDefault="0053784B">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601B69" w14:paraId="0EA6DD03" w14:textId="77777777">
        <w:trPr>
          <w:trHeight w:val="373"/>
        </w:trPr>
        <w:tc>
          <w:tcPr>
            <w:tcW w:w="2343" w:type="dxa"/>
            <w:gridSpan w:val="2"/>
            <w:shd w:val="clear" w:color="auto" w:fill="DFDFDF"/>
          </w:tcPr>
          <w:p w14:paraId="063AFA7C" w14:textId="77777777" w:rsidR="00601B69" w:rsidRDefault="0053784B">
            <w:pPr>
              <w:pStyle w:val="TableParagraph"/>
              <w:spacing w:before="63"/>
              <w:rPr>
                <w:b/>
                <w:sz w:val="18"/>
              </w:rPr>
            </w:pPr>
            <w:r>
              <w:rPr>
                <w:b/>
                <w:sz w:val="18"/>
              </w:rPr>
              <w:t>Meeting/Project Name:</w:t>
            </w:r>
          </w:p>
        </w:tc>
        <w:tc>
          <w:tcPr>
            <w:tcW w:w="8643" w:type="dxa"/>
            <w:gridSpan w:val="3"/>
          </w:tcPr>
          <w:p w14:paraId="1FA817D4" w14:textId="77777777" w:rsidR="00601B69" w:rsidRDefault="0053784B">
            <w:pPr>
              <w:pStyle w:val="TableParagraph"/>
              <w:spacing w:before="59"/>
            </w:pPr>
            <w:r>
              <w:t>Daily Meeting</w:t>
            </w:r>
          </w:p>
        </w:tc>
      </w:tr>
      <w:tr w:rsidR="00601B69" w14:paraId="198059A5" w14:textId="77777777">
        <w:trPr>
          <w:trHeight w:val="374"/>
        </w:trPr>
        <w:tc>
          <w:tcPr>
            <w:tcW w:w="2343" w:type="dxa"/>
            <w:gridSpan w:val="2"/>
            <w:shd w:val="clear" w:color="auto" w:fill="DFDFDF"/>
          </w:tcPr>
          <w:p w14:paraId="32796A06" w14:textId="77777777" w:rsidR="00601B69" w:rsidRDefault="0053784B">
            <w:pPr>
              <w:pStyle w:val="TableParagraph"/>
              <w:spacing w:before="63"/>
              <w:rPr>
                <w:b/>
                <w:sz w:val="18"/>
              </w:rPr>
            </w:pPr>
            <w:r>
              <w:rPr>
                <w:b/>
                <w:sz w:val="18"/>
              </w:rPr>
              <w:t>Date of Meeting:</w:t>
            </w:r>
          </w:p>
        </w:tc>
        <w:tc>
          <w:tcPr>
            <w:tcW w:w="3061" w:type="dxa"/>
          </w:tcPr>
          <w:p w14:paraId="76E528EA" w14:textId="2E1F1324" w:rsidR="00601B69" w:rsidRDefault="00AD23C4">
            <w:pPr>
              <w:pStyle w:val="TableParagraph"/>
              <w:spacing w:before="59"/>
            </w:pPr>
            <w:r>
              <w:rPr>
                <w:rFonts w:eastAsia="MS Mincho"/>
                <w:lang w:eastAsia="ja-JP"/>
              </w:rPr>
              <w:t xml:space="preserve">April 15, </w:t>
            </w:r>
            <w:r w:rsidR="0053784B">
              <w:t>2022</w:t>
            </w:r>
          </w:p>
        </w:tc>
        <w:tc>
          <w:tcPr>
            <w:tcW w:w="1801" w:type="dxa"/>
            <w:shd w:val="clear" w:color="auto" w:fill="DFDFDF"/>
          </w:tcPr>
          <w:p w14:paraId="505F96D0" w14:textId="77777777" w:rsidR="00601B69" w:rsidRDefault="0053784B">
            <w:pPr>
              <w:pStyle w:val="TableParagraph"/>
              <w:spacing w:before="63"/>
              <w:rPr>
                <w:b/>
                <w:sz w:val="18"/>
              </w:rPr>
            </w:pPr>
            <w:r>
              <w:rPr>
                <w:b/>
                <w:sz w:val="18"/>
              </w:rPr>
              <w:t>Time:</w:t>
            </w:r>
          </w:p>
        </w:tc>
        <w:tc>
          <w:tcPr>
            <w:tcW w:w="3781" w:type="dxa"/>
          </w:tcPr>
          <w:p w14:paraId="7E298280" w14:textId="3FAB3E59" w:rsidR="00601B69" w:rsidRDefault="0053784B">
            <w:pPr>
              <w:pStyle w:val="TableParagraph"/>
              <w:spacing w:before="59"/>
              <w:ind w:left="106"/>
            </w:pPr>
            <w:r>
              <w:t>1</w:t>
            </w:r>
            <w:r>
              <w:rPr>
                <w:rFonts w:eastAsia="宋体" w:hint="eastAsia"/>
                <w:lang w:eastAsia="zh-CN"/>
              </w:rPr>
              <w:t>9:</w:t>
            </w:r>
            <w:r>
              <w:t xml:space="preserve">00– </w:t>
            </w:r>
            <w:r>
              <w:rPr>
                <w:rFonts w:eastAsia="宋体" w:hint="eastAsia"/>
                <w:lang w:eastAsia="zh-CN"/>
              </w:rPr>
              <w:t>20</w:t>
            </w:r>
            <w:r>
              <w:t>:00</w:t>
            </w:r>
          </w:p>
        </w:tc>
      </w:tr>
      <w:tr w:rsidR="00601B69" w14:paraId="35FD0DF9" w14:textId="77777777">
        <w:trPr>
          <w:trHeight w:val="373"/>
        </w:trPr>
        <w:tc>
          <w:tcPr>
            <w:tcW w:w="2343" w:type="dxa"/>
            <w:gridSpan w:val="2"/>
            <w:shd w:val="clear" w:color="auto" w:fill="DFDFDF"/>
          </w:tcPr>
          <w:p w14:paraId="6BFBCD34" w14:textId="77777777" w:rsidR="00601B69" w:rsidRDefault="0053784B">
            <w:pPr>
              <w:pStyle w:val="TableParagraph"/>
              <w:spacing w:before="63"/>
              <w:rPr>
                <w:b/>
                <w:sz w:val="18"/>
              </w:rPr>
            </w:pPr>
            <w:r>
              <w:rPr>
                <w:b/>
                <w:sz w:val="18"/>
              </w:rPr>
              <w:t>Minutes Prepared By:</w:t>
            </w:r>
          </w:p>
        </w:tc>
        <w:tc>
          <w:tcPr>
            <w:tcW w:w="3061" w:type="dxa"/>
          </w:tcPr>
          <w:p w14:paraId="35FC41EC" w14:textId="77777777" w:rsidR="00601B69" w:rsidRDefault="0053784B">
            <w:pPr>
              <w:pStyle w:val="TableParagraph"/>
              <w:spacing w:before="57"/>
              <w:rPr>
                <w:rFonts w:eastAsia="宋体"/>
                <w:sz w:val="20"/>
                <w:lang w:eastAsia="zh-CN"/>
              </w:rPr>
            </w:pPr>
            <w:r>
              <w:rPr>
                <w:sz w:val="20"/>
              </w:rPr>
              <w:t>Mu D</w:t>
            </w:r>
            <w:r>
              <w:rPr>
                <w:rFonts w:eastAsia="宋体" w:hint="eastAsia"/>
                <w:sz w:val="20"/>
                <w:lang w:eastAsia="zh-CN"/>
              </w:rPr>
              <w:t>i</w:t>
            </w:r>
          </w:p>
        </w:tc>
        <w:tc>
          <w:tcPr>
            <w:tcW w:w="1801" w:type="dxa"/>
            <w:shd w:val="clear" w:color="auto" w:fill="DFDFDF"/>
          </w:tcPr>
          <w:p w14:paraId="2979C24B" w14:textId="77777777" w:rsidR="00601B69" w:rsidRDefault="0053784B">
            <w:pPr>
              <w:pStyle w:val="TableParagraph"/>
              <w:spacing w:before="63"/>
              <w:rPr>
                <w:b/>
                <w:sz w:val="18"/>
              </w:rPr>
            </w:pPr>
            <w:r>
              <w:rPr>
                <w:b/>
                <w:sz w:val="18"/>
              </w:rPr>
              <w:t>Location:</w:t>
            </w:r>
          </w:p>
        </w:tc>
        <w:tc>
          <w:tcPr>
            <w:tcW w:w="3781" w:type="dxa"/>
          </w:tcPr>
          <w:p w14:paraId="3F1F7CA1" w14:textId="77777777" w:rsidR="00601B69" w:rsidRDefault="0053784B">
            <w:pPr>
              <w:pStyle w:val="TableParagraph"/>
              <w:spacing w:before="59"/>
              <w:ind w:left="106"/>
            </w:pPr>
            <w:r>
              <w:t>X30554</w:t>
            </w:r>
          </w:p>
        </w:tc>
      </w:tr>
      <w:tr w:rsidR="00601B69" w14:paraId="53E4B9AC" w14:textId="77777777">
        <w:trPr>
          <w:trHeight w:val="335"/>
        </w:trPr>
        <w:tc>
          <w:tcPr>
            <w:tcW w:w="10986" w:type="dxa"/>
            <w:gridSpan w:val="5"/>
            <w:shd w:val="clear" w:color="auto" w:fill="CCEBFF"/>
          </w:tcPr>
          <w:p w14:paraId="480DC8FF" w14:textId="77777777" w:rsidR="00601B69" w:rsidRDefault="0053784B">
            <w:pPr>
              <w:pStyle w:val="TableParagraph"/>
              <w:spacing w:before="63"/>
              <w:rPr>
                <w:b/>
                <w:sz w:val="18"/>
              </w:rPr>
            </w:pPr>
            <w:r>
              <w:rPr>
                <w:b/>
                <w:sz w:val="18"/>
              </w:rPr>
              <w:t>1. Meeting Objective</w:t>
            </w:r>
          </w:p>
        </w:tc>
      </w:tr>
      <w:tr w:rsidR="00601B69" w14:paraId="7A0814E9" w14:textId="77777777">
        <w:trPr>
          <w:trHeight w:val="613"/>
        </w:trPr>
        <w:tc>
          <w:tcPr>
            <w:tcW w:w="10986" w:type="dxa"/>
            <w:gridSpan w:val="5"/>
          </w:tcPr>
          <w:p w14:paraId="08B3EFED" w14:textId="77777777" w:rsidR="00601B69" w:rsidRDefault="0053784B">
            <w:pPr>
              <w:pStyle w:val="TableParagraph"/>
              <w:spacing w:before="59"/>
            </w:pPr>
            <w:r>
              <w:t>Discuss and analyse this core function of reserving and checking reservation.</w:t>
            </w:r>
          </w:p>
        </w:tc>
      </w:tr>
      <w:tr w:rsidR="00601B69" w14:paraId="4A957634" w14:textId="77777777">
        <w:trPr>
          <w:trHeight w:val="335"/>
        </w:trPr>
        <w:tc>
          <w:tcPr>
            <w:tcW w:w="10986" w:type="dxa"/>
            <w:gridSpan w:val="5"/>
            <w:shd w:val="clear" w:color="auto" w:fill="CCEBFF"/>
          </w:tcPr>
          <w:p w14:paraId="2317293B" w14:textId="77777777" w:rsidR="00601B69" w:rsidRDefault="0053784B">
            <w:pPr>
              <w:pStyle w:val="TableParagraph"/>
              <w:spacing w:before="63"/>
              <w:rPr>
                <w:b/>
                <w:sz w:val="18"/>
              </w:rPr>
            </w:pPr>
            <w:r>
              <w:rPr>
                <w:b/>
                <w:sz w:val="18"/>
              </w:rPr>
              <w:t>2. Attendees</w:t>
            </w:r>
          </w:p>
        </w:tc>
      </w:tr>
      <w:tr w:rsidR="00601B69" w14:paraId="73BA2EA1" w14:textId="77777777">
        <w:trPr>
          <w:trHeight w:val="1251"/>
        </w:trPr>
        <w:tc>
          <w:tcPr>
            <w:tcW w:w="10986" w:type="dxa"/>
            <w:gridSpan w:val="5"/>
          </w:tcPr>
          <w:p w14:paraId="62E48474" w14:textId="77777777" w:rsidR="00601B69" w:rsidRDefault="0053784B">
            <w:pPr>
              <w:pStyle w:val="TableParagraph"/>
              <w:spacing w:before="122"/>
              <w:ind w:right="160"/>
            </w:pPr>
            <w:r>
              <w:t>Chen Runsheng, Cheng Weishi, Fan Shiqing, Li Peishuo, Mu Di, Sheng Junjie</w:t>
            </w:r>
          </w:p>
        </w:tc>
      </w:tr>
      <w:tr w:rsidR="00601B69" w14:paraId="1AC215EB" w14:textId="77777777">
        <w:trPr>
          <w:trHeight w:val="335"/>
        </w:trPr>
        <w:tc>
          <w:tcPr>
            <w:tcW w:w="10986" w:type="dxa"/>
            <w:gridSpan w:val="5"/>
            <w:shd w:val="clear" w:color="auto" w:fill="CCEBFF"/>
          </w:tcPr>
          <w:p w14:paraId="489BC42F" w14:textId="77777777" w:rsidR="00601B69" w:rsidRDefault="0053784B">
            <w:pPr>
              <w:pStyle w:val="TableParagraph"/>
              <w:spacing w:before="63"/>
              <w:rPr>
                <w:b/>
                <w:sz w:val="18"/>
              </w:rPr>
            </w:pPr>
            <w:r>
              <w:rPr>
                <w:b/>
                <w:sz w:val="18"/>
              </w:rPr>
              <w:t>3. Agenda and Notes, Decisions, Issues</w:t>
            </w:r>
          </w:p>
        </w:tc>
      </w:tr>
      <w:tr w:rsidR="00601B69" w14:paraId="7C60000E" w14:textId="77777777">
        <w:trPr>
          <w:trHeight w:val="335"/>
        </w:trPr>
        <w:tc>
          <w:tcPr>
            <w:tcW w:w="2163" w:type="dxa"/>
            <w:shd w:val="clear" w:color="auto" w:fill="DFDFDF"/>
          </w:tcPr>
          <w:p w14:paraId="22CF9FDB" w14:textId="77777777" w:rsidR="00601B69" w:rsidRDefault="0053784B">
            <w:pPr>
              <w:pStyle w:val="TableParagraph"/>
              <w:spacing w:before="63"/>
              <w:rPr>
                <w:b/>
                <w:sz w:val="18"/>
              </w:rPr>
            </w:pPr>
            <w:r>
              <w:rPr>
                <w:b/>
                <w:sz w:val="18"/>
              </w:rPr>
              <w:t>Topic</w:t>
            </w:r>
          </w:p>
        </w:tc>
        <w:tc>
          <w:tcPr>
            <w:tcW w:w="8823" w:type="dxa"/>
            <w:gridSpan w:val="4"/>
            <w:shd w:val="clear" w:color="auto" w:fill="DFDFDF"/>
          </w:tcPr>
          <w:p w14:paraId="123452FA" w14:textId="77777777" w:rsidR="00601B69" w:rsidRDefault="0053784B">
            <w:pPr>
              <w:pStyle w:val="TableParagraph"/>
              <w:spacing w:before="63"/>
              <w:rPr>
                <w:b/>
                <w:sz w:val="18"/>
              </w:rPr>
            </w:pPr>
            <w:r>
              <w:rPr>
                <w:b/>
                <w:sz w:val="18"/>
              </w:rPr>
              <w:t>Discussion</w:t>
            </w:r>
          </w:p>
        </w:tc>
      </w:tr>
      <w:tr w:rsidR="00601B69" w14:paraId="2B5C70CB" w14:textId="77777777">
        <w:trPr>
          <w:trHeight w:val="911"/>
        </w:trPr>
        <w:tc>
          <w:tcPr>
            <w:tcW w:w="2163" w:type="dxa"/>
          </w:tcPr>
          <w:p w14:paraId="09EF24FB" w14:textId="77777777" w:rsidR="00601B69" w:rsidRDefault="0053784B">
            <w:pPr>
              <w:pStyle w:val="TableParagraph"/>
              <w:spacing w:before="11"/>
              <w:rPr>
                <w:b/>
              </w:rPr>
            </w:pPr>
            <w:r>
              <w:rPr>
                <w:b/>
              </w:rPr>
              <w:t>Front-end Group Report</w:t>
            </w:r>
          </w:p>
        </w:tc>
        <w:tc>
          <w:tcPr>
            <w:tcW w:w="8823" w:type="dxa"/>
            <w:gridSpan w:val="4"/>
          </w:tcPr>
          <w:p w14:paraId="366A6975" w14:textId="77777777" w:rsidR="00601B69" w:rsidRDefault="0053784B">
            <w:pPr>
              <w:pStyle w:val="TableParagraph"/>
              <w:spacing w:before="67" w:line="249" w:lineRule="auto"/>
              <w:ind w:right="196"/>
              <w:rPr>
                <w:rFonts w:eastAsia="宋体"/>
                <w:bCs/>
                <w:lang w:eastAsia="zh-CN"/>
              </w:rPr>
            </w:pPr>
            <w:r>
              <w:rPr>
                <w:rFonts w:hint="eastAsia"/>
                <w:bCs/>
              </w:rPr>
              <w:t xml:space="preserve">The front-end group reports on the functionality of the </w:t>
            </w:r>
            <w:r>
              <w:rPr>
                <w:rFonts w:eastAsia="宋体" w:hint="eastAsia"/>
                <w:bCs/>
                <w:lang w:eastAsia="zh-CN"/>
              </w:rPr>
              <w:t>Mini Program</w:t>
            </w:r>
            <w:r>
              <w:rPr>
                <w:rFonts w:hint="eastAsia"/>
                <w:bCs/>
              </w:rPr>
              <w:t xml:space="preserve"> to</w:t>
            </w:r>
            <w:r>
              <w:rPr>
                <w:rFonts w:eastAsia="宋体" w:hint="eastAsia"/>
                <w:bCs/>
                <w:lang w:eastAsia="zh-CN"/>
              </w:rPr>
              <w:t xml:space="preserve"> reserve</w:t>
            </w:r>
            <w:r>
              <w:rPr>
                <w:rFonts w:hint="eastAsia"/>
                <w:bCs/>
              </w:rPr>
              <w:t xml:space="preserve"> facilities or courses and to view user orders. After a demonstration, everyone expressed their own opinions.</w:t>
            </w:r>
            <w:r>
              <w:rPr>
                <w:rFonts w:eastAsia="宋体" w:hint="eastAsia"/>
                <w:bCs/>
                <w:lang w:eastAsia="zh-CN"/>
              </w:rPr>
              <w:t xml:space="preserve"> For the modification of the order status, the front-end group proposed three possible status return values, and discussed the feasibility with the back-end group. For the styles of receipts and emails, the front-end group showed their demos and let everyone discuss and modify them together.</w:t>
            </w:r>
          </w:p>
        </w:tc>
      </w:tr>
      <w:tr w:rsidR="00601B69" w14:paraId="45865349" w14:textId="77777777">
        <w:trPr>
          <w:trHeight w:val="911"/>
        </w:trPr>
        <w:tc>
          <w:tcPr>
            <w:tcW w:w="2163" w:type="dxa"/>
          </w:tcPr>
          <w:p w14:paraId="145FD392" w14:textId="77777777" w:rsidR="00601B69" w:rsidRDefault="0053784B">
            <w:pPr>
              <w:pStyle w:val="TableParagraph"/>
              <w:spacing w:before="67" w:line="249" w:lineRule="auto"/>
              <w:ind w:right="125"/>
              <w:rPr>
                <w:b/>
              </w:rPr>
            </w:pPr>
            <w:r>
              <w:rPr>
                <w:b/>
              </w:rPr>
              <w:t>Back-end Group Report</w:t>
            </w:r>
          </w:p>
        </w:tc>
        <w:tc>
          <w:tcPr>
            <w:tcW w:w="8823" w:type="dxa"/>
            <w:gridSpan w:val="4"/>
          </w:tcPr>
          <w:p w14:paraId="3B4447E1" w14:textId="77777777" w:rsidR="00601B69" w:rsidRDefault="0053784B">
            <w:pPr>
              <w:tabs>
                <w:tab w:val="left" w:pos="3588"/>
              </w:tabs>
            </w:pPr>
            <w:r>
              <w:t>In this stage, we wrote additional non-functional functions, including sending emails and integrating background data to the front end to facilitate the front end to generate visual data.</w:t>
            </w:r>
          </w:p>
        </w:tc>
      </w:tr>
      <w:tr w:rsidR="00601B69" w14:paraId="78DD1DC4" w14:textId="77777777">
        <w:trPr>
          <w:trHeight w:val="911"/>
        </w:trPr>
        <w:tc>
          <w:tcPr>
            <w:tcW w:w="2163" w:type="dxa"/>
          </w:tcPr>
          <w:p w14:paraId="4D35FB79" w14:textId="77777777" w:rsidR="00601B69" w:rsidRDefault="0053784B">
            <w:pPr>
              <w:ind w:leftChars="50" w:left="110"/>
              <w:rPr>
                <w:rFonts w:eastAsia="宋体"/>
                <w:lang w:bidi="ar-SA"/>
              </w:rPr>
            </w:pPr>
            <w:r>
              <w:rPr>
                <w:b/>
              </w:rPr>
              <w:t>Summarizing on issues</w:t>
            </w:r>
          </w:p>
          <w:p w14:paraId="2AFD36A3" w14:textId="77777777" w:rsidR="00601B69" w:rsidRDefault="00601B69">
            <w:pPr>
              <w:pStyle w:val="TableParagraph"/>
              <w:spacing w:before="67" w:line="249" w:lineRule="auto"/>
              <w:ind w:right="125"/>
              <w:rPr>
                <w:b/>
              </w:rPr>
            </w:pPr>
          </w:p>
        </w:tc>
        <w:tc>
          <w:tcPr>
            <w:tcW w:w="8823" w:type="dxa"/>
            <w:gridSpan w:val="4"/>
          </w:tcPr>
          <w:p w14:paraId="4F25D159" w14:textId="77777777" w:rsidR="00601B69" w:rsidRDefault="0053784B">
            <w:pPr>
              <w:pStyle w:val="TableParagraph"/>
              <w:spacing w:before="67" w:line="249" w:lineRule="auto"/>
              <w:ind w:right="196"/>
            </w:pPr>
            <w:r>
              <w:t>The front-end group summarized the difficulties in dealing with user information and user orders and order status issues and the objectives until the next meeting. The backend problem is that some functions pass database entities as parameters and have backend docking problems because of inconsistent fields, which will be fixed later.</w:t>
            </w:r>
          </w:p>
        </w:tc>
      </w:tr>
      <w:tr w:rsidR="00601B69" w14:paraId="26F56ED3" w14:textId="77777777">
        <w:trPr>
          <w:trHeight w:val="911"/>
        </w:trPr>
        <w:tc>
          <w:tcPr>
            <w:tcW w:w="2163" w:type="dxa"/>
          </w:tcPr>
          <w:p w14:paraId="55CBF19F" w14:textId="77777777" w:rsidR="00601B69" w:rsidRDefault="0053784B">
            <w:pPr>
              <w:pStyle w:val="TableParagraph"/>
              <w:spacing w:before="67" w:line="249" w:lineRule="auto"/>
              <w:ind w:right="125"/>
              <w:rPr>
                <w:b/>
              </w:rPr>
            </w:pPr>
            <w:r>
              <w:rPr>
                <w:b/>
              </w:rPr>
              <w:t>Front-end Group Discussion</w:t>
            </w:r>
          </w:p>
        </w:tc>
        <w:tc>
          <w:tcPr>
            <w:tcW w:w="8823" w:type="dxa"/>
            <w:gridSpan w:val="4"/>
          </w:tcPr>
          <w:p w14:paraId="0C013FB3" w14:textId="7CDEB57B" w:rsidR="00601B69" w:rsidRDefault="0053784B">
            <w:pPr>
              <w:pStyle w:val="TableParagraph"/>
              <w:spacing w:before="67" w:line="249" w:lineRule="auto"/>
              <w:ind w:right="196"/>
              <w:rPr>
                <w:rFonts w:eastAsia="宋体"/>
                <w:lang w:eastAsia="zh-CN"/>
              </w:rPr>
            </w:pPr>
            <w:bookmarkStart w:id="0" w:name="OLE_LINK1"/>
            <w:r>
              <w:rPr>
                <w:rFonts w:hint="eastAsia"/>
              </w:rPr>
              <w:t>The front-end team concluded that the</w:t>
            </w:r>
            <w:r>
              <w:rPr>
                <w:rFonts w:eastAsia="宋体" w:hint="eastAsia"/>
                <w:lang w:eastAsia="zh-CN"/>
              </w:rPr>
              <w:t xml:space="preserve"> Mini Program </w:t>
            </w:r>
            <w:r>
              <w:rPr>
                <w:rFonts w:hint="eastAsia"/>
              </w:rPr>
              <w:t xml:space="preserve">is currently available for </w:t>
            </w:r>
            <w:r>
              <w:rPr>
                <w:rFonts w:eastAsia="宋体" w:hint="eastAsia"/>
                <w:lang w:eastAsia="zh-CN"/>
              </w:rPr>
              <w:t>reserv</w:t>
            </w:r>
            <w:r>
              <w:rPr>
                <w:rFonts w:hint="eastAsia"/>
              </w:rPr>
              <w:t xml:space="preserve">ing </w:t>
            </w:r>
            <w:r>
              <w:rPr>
                <w:rFonts w:eastAsia="宋体" w:hint="eastAsia"/>
                <w:lang w:eastAsia="zh-CN"/>
              </w:rPr>
              <w:t xml:space="preserve">facilities or </w:t>
            </w:r>
            <w:r>
              <w:rPr>
                <w:rFonts w:hint="eastAsia"/>
              </w:rPr>
              <w:t xml:space="preserve">courses and checking </w:t>
            </w:r>
            <w:r>
              <w:rPr>
                <w:rFonts w:eastAsia="宋体" w:hint="eastAsia"/>
                <w:lang w:eastAsia="zh-CN"/>
              </w:rPr>
              <w:t>reserv</w:t>
            </w:r>
            <w:r>
              <w:rPr>
                <w:rFonts w:hint="eastAsia"/>
              </w:rPr>
              <w:t xml:space="preserve">ing orders, but there are still parts of the </w:t>
            </w:r>
            <w:r>
              <w:rPr>
                <w:rFonts w:eastAsia="宋体" w:hint="eastAsia"/>
                <w:lang w:eastAsia="zh-CN"/>
              </w:rPr>
              <w:t>reserv</w:t>
            </w:r>
            <w:r>
              <w:rPr>
                <w:rFonts w:hint="eastAsia"/>
              </w:rPr>
              <w:t>ing function that could be improved.</w:t>
            </w:r>
            <w:r>
              <w:rPr>
                <w:rFonts w:eastAsia="宋体" w:hint="eastAsia"/>
                <w:lang w:eastAsia="zh-CN"/>
              </w:rPr>
              <w:t xml:space="preserve"> The front-end group also needs to implement the function of querying venues. Given the relative ease of access to venue data, this function was not difficult to implement.</w:t>
            </w:r>
            <w:bookmarkEnd w:id="0"/>
            <w:r w:rsidR="0082167E">
              <w:rPr>
                <w:rFonts w:eastAsia="宋体"/>
                <w:lang w:eastAsia="zh-CN"/>
              </w:rPr>
              <w:t xml:space="preserve"> </w:t>
            </w:r>
            <w:r>
              <w:rPr>
                <w:rFonts w:eastAsia="宋体" w:hint="eastAsia"/>
                <w:lang w:eastAsia="zh-CN"/>
              </w:rPr>
              <w:t>After the group discussion, they agreed that the three return values of the order status are feasible, and the front-end group needs to further design the front-end style and the method of returning the status in the management system.</w:t>
            </w:r>
          </w:p>
        </w:tc>
      </w:tr>
      <w:tr w:rsidR="00601B69" w14:paraId="3EE25184" w14:textId="77777777">
        <w:trPr>
          <w:trHeight w:val="911"/>
        </w:trPr>
        <w:tc>
          <w:tcPr>
            <w:tcW w:w="2163" w:type="dxa"/>
          </w:tcPr>
          <w:p w14:paraId="30A9625B" w14:textId="77777777" w:rsidR="00601B69" w:rsidRDefault="0053784B">
            <w:pPr>
              <w:pStyle w:val="TableParagraph"/>
              <w:spacing w:before="67" w:line="249" w:lineRule="auto"/>
              <w:ind w:right="125"/>
              <w:rPr>
                <w:b/>
              </w:rPr>
            </w:pPr>
            <w:r>
              <w:rPr>
                <w:rFonts w:hint="eastAsia"/>
                <w:b/>
              </w:rPr>
              <w:t>B</w:t>
            </w:r>
            <w:r>
              <w:rPr>
                <w:b/>
              </w:rPr>
              <w:t>ack-end Group Discussion</w:t>
            </w:r>
          </w:p>
        </w:tc>
        <w:tc>
          <w:tcPr>
            <w:tcW w:w="8823" w:type="dxa"/>
            <w:gridSpan w:val="4"/>
          </w:tcPr>
          <w:p w14:paraId="6D2EFE65" w14:textId="77777777" w:rsidR="00601B69" w:rsidRDefault="0053784B">
            <w:pPr>
              <w:pStyle w:val="TableParagraph"/>
              <w:spacing w:before="67" w:line="249" w:lineRule="auto"/>
              <w:ind w:right="196"/>
            </w:pPr>
            <w:r>
              <w:t>We will show the project after the next meeting, so we need to complete the docking of all functions before the next meeting, and ensure that all functions of the back end will not fail. So we will do general testing before the next meeting, including completing some of the non-functional code.</w:t>
            </w:r>
          </w:p>
        </w:tc>
      </w:tr>
    </w:tbl>
    <w:p w14:paraId="0B5E134B" w14:textId="77777777" w:rsidR="00601B69" w:rsidRDefault="00601B69">
      <w:pPr>
        <w:spacing w:line="250" w:lineRule="atLeast"/>
        <w:sectPr w:rsidR="00601B69">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601B69" w14:paraId="0C8FDAB4" w14:textId="77777777">
        <w:trPr>
          <w:trHeight w:val="335"/>
        </w:trPr>
        <w:tc>
          <w:tcPr>
            <w:tcW w:w="10982" w:type="dxa"/>
            <w:gridSpan w:val="2"/>
            <w:shd w:val="clear" w:color="auto" w:fill="CCEBFF"/>
          </w:tcPr>
          <w:p w14:paraId="3316CBA9" w14:textId="77777777" w:rsidR="00601B69" w:rsidRDefault="0053784B">
            <w:pPr>
              <w:pStyle w:val="TableParagraph"/>
              <w:spacing w:before="63"/>
              <w:rPr>
                <w:b/>
                <w:sz w:val="18"/>
              </w:rPr>
            </w:pPr>
            <w:r>
              <w:rPr>
                <w:b/>
                <w:sz w:val="18"/>
              </w:rPr>
              <w:lastRenderedPageBreak/>
              <w:t>4. Plan</w:t>
            </w:r>
          </w:p>
        </w:tc>
      </w:tr>
      <w:tr w:rsidR="00601B69" w14:paraId="073E6954" w14:textId="77777777">
        <w:trPr>
          <w:trHeight w:val="335"/>
        </w:trPr>
        <w:tc>
          <w:tcPr>
            <w:tcW w:w="2135" w:type="dxa"/>
            <w:shd w:val="clear" w:color="auto" w:fill="DFDFDF"/>
          </w:tcPr>
          <w:p w14:paraId="05C5E9BC" w14:textId="77777777" w:rsidR="00601B69" w:rsidRDefault="0053784B">
            <w:pPr>
              <w:pStyle w:val="TableParagraph"/>
              <w:spacing w:before="63"/>
              <w:rPr>
                <w:b/>
                <w:sz w:val="18"/>
              </w:rPr>
            </w:pPr>
            <w:r>
              <w:rPr>
                <w:b/>
                <w:sz w:val="18"/>
              </w:rPr>
              <w:t>Action</w:t>
            </w:r>
          </w:p>
        </w:tc>
        <w:tc>
          <w:tcPr>
            <w:tcW w:w="8847" w:type="dxa"/>
            <w:shd w:val="clear" w:color="auto" w:fill="DFDFDF"/>
          </w:tcPr>
          <w:p w14:paraId="14A48992" w14:textId="77777777" w:rsidR="00601B69" w:rsidRDefault="00601B69">
            <w:pPr>
              <w:pStyle w:val="TableParagraph"/>
              <w:spacing w:before="63"/>
              <w:rPr>
                <w:b/>
                <w:sz w:val="18"/>
              </w:rPr>
            </w:pPr>
          </w:p>
        </w:tc>
      </w:tr>
      <w:tr w:rsidR="00601B69" w14:paraId="600635F6" w14:textId="77777777">
        <w:trPr>
          <w:trHeight w:val="628"/>
        </w:trPr>
        <w:tc>
          <w:tcPr>
            <w:tcW w:w="2135" w:type="dxa"/>
          </w:tcPr>
          <w:p w14:paraId="005B7357" w14:textId="77777777" w:rsidR="00601B69" w:rsidRDefault="0053784B">
            <w:pPr>
              <w:pStyle w:val="TableParagraph"/>
              <w:spacing w:before="56"/>
              <w:rPr>
                <w:sz w:val="18"/>
              </w:rPr>
            </w:pPr>
            <w:r>
              <w:rPr>
                <w:w w:val="99"/>
                <w:sz w:val="18"/>
              </w:rPr>
              <w:t>1</w:t>
            </w:r>
          </w:p>
        </w:tc>
        <w:tc>
          <w:tcPr>
            <w:tcW w:w="8847" w:type="dxa"/>
          </w:tcPr>
          <w:p w14:paraId="4F649072" w14:textId="77777777" w:rsidR="00601B69" w:rsidRDefault="0053784B">
            <w:pPr>
              <w:pStyle w:val="TableParagraph"/>
              <w:spacing w:before="56"/>
              <w:ind w:left="110"/>
            </w:pPr>
            <w:r>
              <w:rPr>
                <w:rFonts w:hint="eastAsia"/>
              </w:rPr>
              <w:t>The front-end team needs to maintain the booking and enquiry booking functions and implement the enquiry venue function by 4.17.</w:t>
            </w:r>
          </w:p>
        </w:tc>
      </w:tr>
      <w:tr w:rsidR="00601B69" w14:paraId="6222D1BB" w14:textId="77777777">
        <w:trPr>
          <w:trHeight w:val="882"/>
        </w:trPr>
        <w:tc>
          <w:tcPr>
            <w:tcW w:w="2135" w:type="dxa"/>
          </w:tcPr>
          <w:p w14:paraId="695110B5" w14:textId="77777777" w:rsidR="00601B69" w:rsidRDefault="0053784B">
            <w:pPr>
              <w:pStyle w:val="TableParagraph"/>
              <w:spacing w:before="56"/>
              <w:rPr>
                <w:sz w:val="18"/>
              </w:rPr>
            </w:pPr>
            <w:r>
              <w:rPr>
                <w:w w:val="99"/>
                <w:sz w:val="18"/>
              </w:rPr>
              <w:t>2</w:t>
            </w:r>
          </w:p>
        </w:tc>
        <w:tc>
          <w:tcPr>
            <w:tcW w:w="8847" w:type="dxa"/>
          </w:tcPr>
          <w:p w14:paraId="65FAD0A2" w14:textId="77777777" w:rsidR="00601B69" w:rsidRDefault="0053784B">
            <w:pPr>
              <w:pStyle w:val="TableParagraph"/>
              <w:rPr>
                <w:rFonts w:ascii="Times New Roman"/>
                <w:sz w:val="20"/>
                <w:lang w:eastAsia="zh-CN"/>
              </w:rPr>
            </w:pPr>
            <w:r>
              <w:t>Second overall test for back-end.</w:t>
            </w:r>
          </w:p>
        </w:tc>
      </w:tr>
      <w:tr w:rsidR="00601B69" w14:paraId="773E20A0" w14:textId="77777777">
        <w:trPr>
          <w:trHeight w:val="882"/>
        </w:trPr>
        <w:tc>
          <w:tcPr>
            <w:tcW w:w="2135" w:type="dxa"/>
          </w:tcPr>
          <w:p w14:paraId="6CD4EEF0" w14:textId="77777777" w:rsidR="00601B69" w:rsidRDefault="0053784B">
            <w:pPr>
              <w:pStyle w:val="TableParagraph"/>
              <w:spacing w:before="56"/>
              <w:rPr>
                <w:w w:val="99"/>
                <w:sz w:val="18"/>
              </w:rPr>
            </w:pPr>
            <w:r>
              <w:rPr>
                <w:rFonts w:hint="eastAsia"/>
                <w:w w:val="99"/>
                <w:sz w:val="18"/>
              </w:rPr>
              <w:t>3</w:t>
            </w:r>
          </w:p>
        </w:tc>
        <w:tc>
          <w:tcPr>
            <w:tcW w:w="8847" w:type="dxa"/>
          </w:tcPr>
          <w:p w14:paraId="3FDF5EA1" w14:textId="60755D11" w:rsidR="00601B69" w:rsidRDefault="0053784B">
            <w:pPr>
              <w:pStyle w:val="TableParagraph"/>
              <w:ind w:left="220" w:hangingChars="100" w:hanging="220"/>
              <w:rPr>
                <w:rFonts w:eastAsia="宋体"/>
                <w:lang w:eastAsia="zh-CN"/>
              </w:rPr>
            </w:pPr>
            <w:r>
              <w:rPr>
                <w:rFonts w:eastAsia="宋体" w:hint="eastAsia"/>
                <w:lang w:eastAsia="zh-CN"/>
              </w:rPr>
              <w:t xml:space="preserve"> On 4.17 the results of the third sprint will be summarized in preparation for the mid-term</w:t>
            </w:r>
            <w:r w:rsidR="0082167E">
              <w:rPr>
                <w:rFonts w:eastAsia="宋体"/>
                <w:lang w:eastAsia="zh-CN"/>
              </w:rPr>
              <w:t>.</w:t>
            </w:r>
          </w:p>
        </w:tc>
      </w:tr>
      <w:tr w:rsidR="00601B69" w14:paraId="56187DCB" w14:textId="77777777">
        <w:trPr>
          <w:trHeight w:val="882"/>
        </w:trPr>
        <w:tc>
          <w:tcPr>
            <w:tcW w:w="2135" w:type="dxa"/>
          </w:tcPr>
          <w:p w14:paraId="257687AC" w14:textId="77777777" w:rsidR="00601B69" w:rsidRDefault="0053784B">
            <w:pPr>
              <w:pStyle w:val="TableParagraph"/>
              <w:spacing w:before="56"/>
              <w:rPr>
                <w:rFonts w:eastAsia="宋体"/>
                <w:w w:val="99"/>
                <w:sz w:val="18"/>
                <w:lang w:eastAsia="zh-CN"/>
              </w:rPr>
            </w:pPr>
            <w:r>
              <w:rPr>
                <w:rFonts w:eastAsia="宋体" w:hint="eastAsia"/>
                <w:w w:val="99"/>
                <w:sz w:val="18"/>
                <w:lang w:eastAsia="zh-CN"/>
              </w:rPr>
              <w:t>4</w:t>
            </w:r>
          </w:p>
        </w:tc>
        <w:tc>
          <w:tcPr>
            <w:tcW w:w="8847" w:type="dxa"/>
          </w:tcPr>
          <w:p w14:paraId="4F3F9A8A" w14:textId="77777777" w:rsidR="00601B69" w:rsidRDefault="0053784B">
            <w:pPr>
              <w:pStyle w:val="TableParagraph"/>
              <w:ind w:left="220" w:hangingChars="100" w:hanging="220"/>
              <w:rPr>
                <w:rFonts w:eastAsia="宋体"/>
                <w:lang w:eastAsia="zh-CN"/>
              </w:rPr>
            </w:pPr>
            <w:r>
              <w:rPr>
                <w:rFonts w:eastAsia="宋体" w:hint="eastAsia"/>
                <w:lang w:eastAsia="zh-CN"/>
              </w:rPr>
              <w:t>Complete the modification of the order status</w:t>
            </w:r>
          </w:p>
        </w:tc>
      </w:tr>
    </w:tbl>
    <w:p w14:paraId="049EB08A" w14:textId="77777777" w:rsidR="00601B69" w:rsidRDefault="00601B69"/>
    <w:sectPr w:rsidR="00601B69">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868C" w14:textId="77777777" w:rsidR="00CF45C4" w:rsidRDefault="00CF45C4">
      <w:r>
        <w:separator/>
      </w:r>
    </w:p>
  </w:endnote>
  <w:endnote w:type="continuationSeparator" w:id="0">
    <w:p w14:paraId="71F35902" w14:textId="77777777" w:rsidR="00CF45C4" w:rsidRDefault="00CF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EF21" w14:textId="77777777" w:rsidR="00601B69" w:rsidRDefault="0053784B">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69DAA97F" wp14:editId="04A563E7">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57F64492" w14:textId="77777777" w:rsidR="00601B69" w:rsidRDefault="0053784B">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69DAA97F" id="_x0000_t202" coordsize="21600,21600" o:spt="202" path="m,l,21600r21600,l21600,xe">
              <v:stroke joinstyle="miter"/>
              <v:path gradientshapeok="t" o:connecttype="rect"/>
            </v:shapetype>
            <v:shape id="文本框 1" o:spid="_x0000_s1026" type="#_x0000_t202" style="position:absolute;margin-left:300.7pt;margin-top:727.8pt;width:10.7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" filled="f" stroked="f">
              <v:textbox inset="0,0,0,0">
                <w:txbxContent>
                  <w:p w14:paraId="57F64492" w14:textId="77777777" w:rsidR="00601B69" w:rsidRDefault="0053784B">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555A" w14:textId="77777777" w:rsidR="00CF45C4" w:rsidRDefault="00CF45C4">
      <w:r>
        <w:separator/>
      </w:r>
    </w:p>
  </w:footnote>
  <w:footnote w:type="continuationSeparator" w:id="0">
    <w:p w14:paraId="13C28936" w14:textId="77777777" w:rsidR="00CF45C4" w:rsidRDefault="00CF4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B731D1"/>
    <w:rsid w:val="00003121"/>
    <w:rsid w:val="00023A1D"/>
    <w:rsid w:val="00072407"/>
    <w:rsid w:val="001440C5"/>
    <w:rsid w:val="00153AE6"/>
    <w:rsid w:val="001C2354"/>
    <w:rsid w:val="00203256"/>
    <w:rsid w:val="0030626B"/>
    <w:rsid w:val="003306E6"/>
    <w:rsid w:val="0034049C"/>
    <w:rsid w:val="003803E0"/>
    <w:rsid w:val="00433751"/>
    <w:rsid w:val="004978A7"/>
    <w:rsid w:val="004C6B1D"/>
    <w:rsid w:val="0053784B"/>
    <w:rsid w:val="0054559F"/>
    <w:rsid w:val="0058498A"/>
    <w:rsid w:val="00601B69"/>
    <w:rsid w:val="006214CE"/>
    <w:rsid w:val="006852DC"/>
    <w:rsid w:val="006B4BEA"/>
    <w:rsid w:val="00754654"/>
    <w:rsid w:val="00793E1B"/>
    <w:rsid w:val="0082167E"/>
    <w:rsid w:val="00907045"/>
    <w:rsid w:val="0096475E"/>
    <w:rsid w:val="00A40C0A"/>
    <w:rsid w:val="00AD23C4"/>
    <w:rsid w:val="00B731D1"/>
    <w:rsid w:val="00BF42DC"/>
    <w:rsid w:val="00C05FAF"/>
    <w:rsid w:val="00C23DDE"/>
    <w:rsid w:val="00CB2EE0"/>
    <w:rsid w:val="00CD08E4"/>
    <w:rsid w:val="00CF45C4"/>
    <w:rsid w:val="00D13F87"/>
    <w:rsid w:val="00DC63C4"/>
    <w:rsid w:val="00DF7687"/>
    <w:rsid w:val="00E07DA1"/>
    <w:rsid w:val="00E8210C"/>
    <w:rsid w:val="00EF00F3"/>
    <w:rsid w:val="00F4798C"/>
    <w:rsid w:val="00F61937"/>
    <w:rsid w:val="00F672A6"/>
    <w:rsid w:val="00F77521"/>
    <w:rsid w:val="00F9064F"/>
    <w:rsid w:val="076E722A"/>
    <w:rsid w:val="198666F0"/>
    <w:rsid w:val="5B405131"/>
    <w:rsid w:val="6715239A"/>
    <w:rsid w:val="7A04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2455"/>
  <w15:docId w15:val="{16FACF57-9239-47AA-B2BE-9D67A5B2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33</cp:revision>
  <dcterms:created xsi:type="dcterms:W3CDTF">2022-05-03T08:39:00Z</dcterms:created>
  <dcterms:modified xsi:type="dcterms:W3CDTF">2022-05-03T15:27:00Z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88C7E51BE5E54AA0A86FDCBD1D6950D8</vt:lpwstr>
  </property>
</Properties>
</file>