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0961" w14:textId="77777777" w:rsidR="00CD7723" w:rsidRDefault="00AA1AAF">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51"/>
        <w:gridCol w:w="1712"/>
        <w:gridCol w:w="180"/>
        <w:gridCol w:w="3061"/>
        <w:gridCol w:w="1801"/>
        <w:gridCol w:w="3781"/>
      </w:tblGrid>
      <w:tr w:rsidR="00CD7723" w14:paraId="18E3702B" w14:textId="77777777">
        <w:trPr>
          <w:trHeight w:val="373"/>
        </w:trPr>
        <w:tc>
          <w:tcPr>
            <w:tcW w:w="2343" w:type="dxa"/>
            <w:gridSpan w:val="3"/>
            <w:shd w:val="clear" w:color="auto" w:fill="DFDFDF"/>
          </w:tcPr>
          <w:p w14:paraId="1730A023" w14:textId="77777777" w:rsidR="00CD7723" w:rsidRDefault="00AA1AAF">
            <w:pPr>
              <w:pStyle w:val="TableParagraph"/>
              <w:spacing w:before="63"/>
              <w:rPr>
                <w:b/>
                <w:sz w:val="18"/>
              </w:rPr>
            </w:pPr>
            <w:r>
              <w:rPr>
                <w:b/>
                <w:sz w:val="18"/>
              </w:rPr>
              <w:t>Meeting/Project Name:</w:t>
            </w:r>
          </w:p>
        </w:tc>
        <w:tc>
          <w:tcPr>
            <w:tcW w:w="8643" w:type="dxa"/>
            <w:gridSpan w:val="3"/>
          </w:tcPr>
          <w:p w14:paraId="3F7C26A5" w14:textId="77777777" w:rsidR="00CD7723" w:rsidRDefault="00AA1AAF">
            <w:pPr>
              <w:pStyle w:val="TableParagraph"/>
              <w:spacing w:before="59"/>
            </w:pPr>
            <w:r>
              <w:rPr>
                <w:rFonts w:eastAsiaTheme="minorEastAsia" w:hint="eastAsia"/>
                <w:lang w:eastAsia="zh-CN"/>
              </w:rPr>
              <w:t xml:space="preserve">Sprint 4 </w:t>
            </w:r>
          </w:p>
        </w:tc>
      </w:tr>
      <w:tr w:rsidR="00CD7723" w14:paraId="6E4E8932" w14:textId="77777777">
        <w:trPr>
          <w:trHeight w:val="374"/>
        </w:trPr>
        <w:tc>
          <w:tcPr>
            <w:tcW w:w="2343" w:type="dxa"/>
            <w:gridSpan w:val="3"/>
            <w:shd w:val="clear" w:color="auto" w:fill="DFDFDF"/>
          </w:tcPr>
          <w:p w14:paraId="6852EE7F" w14:textId="77777777" w:rsidR="00CD7723" w:rsidRDefault="00AA1AAF">
            <w:pPr>
              <w:pStyle w:val="TableParagraph"/>
              <w:spacing w:before="63"/>
              <w:rPr>
                <w:b/>
                <w:sz w:val="18"/>
              </w:rPr>
            </w:pPr>
            <w:r>
              <w:rPr>
                <w:b/>
                <w:sz w:val="18"/>
              </w:rPr>
              <w:t>Date of Meeting:</w:t>
            </w:r>
          </w:p>
        </w:tc>
        <w:tc>
          <w:tcPr>
            <w:tcW w:w="3061" w:type="dxa"/>
          </w:tcPr>
          <w:p w14:paraId="509465E9" w14:textId="77777777" w:rsidR="00CD7723" w:rsidRDefault="00AA1AAF">
            <w:pPr>
              <w:pStyle w:val="TableParagraph"/>
              <w:spacing w:before="59"/>
            </w:pPr>
            <w:r>
              <w:rPr>
                <w:rFonts w:eastAsiaTheme="minorEastAsia" w:hint="eastAsia"/>
                <w:lang w:eastAsia="zh-CN"/>
              </w:rPr>
              <w:t>April</w:t>
            </w:r>
            <w:r>
              <w:t xml:space="preserve"> 2</w:t>
            </w:r>
            <w:r>
              <w:rPr>
                <w:rFonts w:eastAsia="宋体" w:hint="eastAsia"/>
                <w:lang w:eastAsia="zh-CN"/>
              </w:rPr>
              <w:t>3</w:t>
            </w:r>
            <w:r>
              <w:t>, 2022</w:t>
            </w:r>
          </w:p>
        </w:tc>
        <w:tc>
          <w:tcPr>
            <w:tcW w:w="1801" w:type="dxa"/>
            <w:shd w:val="clear" w:color="auto" w:fill="DFDFDF"/>
          </w:tcPr>
          <w:p w14:paraId="68168B6F" w14:textId="77777777" w:rsidR="00CD7723" w:rsidRDefault="00AA1AAF">
            <w:pPr>
              <w:pStyle w:val="TableParagraph"/>
              <w:spacing w:before="63"/>
              <w:rPr>
                <w:b/>
                <w:sz w:val="18"/>
              </w:rPr>
            </w:pPr>
            <w:r>
              <w:rPr>
                <w:b/>
                <w:sz w:val="18"/>
              </w:rPr>
              <w:t>Time:</w:t>
            </w:r>
          </w:p>
        </w:tc>
        <w:tc>
          <w:tcPr>
            <w:tcW w:w="3781" w:type="dxa"/>
          </w:tcPr>
          <w:p w14:paraId="43F021D4" w14:textId="77777777" w:rsidR="00CD7723" w:rsidRDefault="00AA1AAF">
            <w:pPr>
              <w:pStyle w:val="TableParagraph"/>
              <w:spacing w:before="59"/>
              <w:ind w:left="106"/>
            </w:pPr>
            <w:r>
              <w:rPr>
                <w:rFonts w:eastAsia="宋体" w:hint="eastAsia"/>
                <w:lang w:eastAsia="zh-CN"/>
              </w:rPr>
              <w:t>9</w:t>
            </w:r>
            <w:r>
              <w:t xml:space="preserve">:00 </w:t>
            </w:r>
            <w:r>
              <w:rPr>
                <w:rFonts w:eastAsia="宋体" w:hint="eastAsia"/>
                <w:lang w:eastAsia="zh-CN"/>
              </w:rPr>
              <w:t>a</w:t>
            </w:r>
            <w:r>
              <w:t xml:space="preserve">.m. – </w:t>
            </w:r>
            <w:r>
              <w:rPr>
                <w:rFonts w:eastAsia="宋体" w:hint="eastAsia"/>
                <w:lang w:eastAsia="zh-CN"/>
              </w:rPr>
              <w:t>10:0</w:t>
            </w:r>
            <w:r>
              <w:rPr>
                <w:rFonts w:eastAsia="宋体"/>
                <w:lang w:eastAsia="zh-CN"/>
              </w:rPr>
              <w:t>0</w:t>
            </w:r>
            <w:r>
              <w:t xml:space="preserve"> </w:t>
            </w:r>
            <w:r>
              <w:rPr>
                <w:rFonts w:eastAsia="宋体" w:hint="eastAsia"/>
                <w:lang w:eastAsia="zh-CN"/>
              </w:rPr>
              <w:t>a</w:t>
            </w:r>
            <w:r>
              <w:t>.m.</w:t>
            </w:r>
          </w:p>
        </w:tc>
      </w:tr>
      <w:tr w:rsidR="00CD7723" w14:paraId="58464F53" w14:textId="77777777">
        <w:trPr>
          <w:trHeight w:val="373"/>
        </w:trPr>
        <w:tc>
          <w:tcPr>
            <w:tcW w:w="2343" w:type="dxa"/>
            <w:gridSpan w:val="3"/>
            <w:shd w:val="clear" w:color="auto" w:fill="DFDFDF"/>
          </w:tcPr>
          <w:p w14:paraId="55F2326E" w14:textId="77777777" w:rsidR="00CD7723" w:rsidRDefault="00AA1AAF">
            <w:pPr>
              <w:pStyle w:val="TableParagraph"/>
              <w:spacing w:before="63"/>
              <w:rPr>
                <w:b/>
                <w:sz w:val="18"/>
              </w:rPr>
            </w:pPr>
            <w:r>
              <w:rPr>
                <w:b/>
                <w:sz w:val="18"/>
              </w:rPr>
              <w:t>Minutes Prepared By:</w:t>
            </w:r>
          </w:p>
        </w:tc>
        <w:tc>
          <w:tcPr>
            <w:tcW w:w="3061" w:type="dxa"/>
          </w:tcPr>
          <w:p w14:paraId="47859C1F" w14:textId="77777777" w:rsidR="00CD7723" w:rsidRDefault="00AA1AAF">
            <w:pPr>
              <w:pStyle w:val="TableParagraph"/>
              <w:spacing w:before="57"/>
              <w:rPr>
                <w:sz w:val="20"/>
              </w:rPr>
            </w:pPr>
            <w:r>
              <w:rPr>
                <w:sz w:val="20"/>
              </w:rPr>
              <w:t>Mu Di</w:t>
            </w:r>
          </w:p>
        </w:tc>
        <w:tc>
          <w:tcPr>
            <w:tcW w:w="1801" w:type="dxa"/>
            <w:shd w:val="clear" w:color="auto" w:fill="DFDFDF"/>
          </w:tcPr>
          <w:p w14:paraId="6BC33C42" w14:textId="77777777" w:rsidR="00CD7723" w:rsidRDefault="00AA1AAF">
            <w:pPr>
              <w:pStyle w:val="TableParagraph"/>
              <w:spacing w:before="63"/>
              <w:rPr>
                <w:b/>
                <w:sz w:val="18"/>
              </w:rPr>
            </w:pPr>
            <w:r>
              <w:rPr>
                <w:b/>
                <w:sz w:val="18"/>
              </w:rPr>
              <w:t>Location:</w:t>
            </w:r>
          </w:p>
        </w:tc>
        <w:tc>
          <w:tcPr>
            <w:tcW w:w="3781" w:type="dxa"/>
          </w:tcPr>
          <w:p w14:paraId="3BEB9881" w14:textId="77777777" w:rsidR="00CD7723" w:rsidRDefault="00AA1AAF">
            <w:pPr>
              <w:pStyle w:val="TableParagraph"/>
              <w:spacing w:before="59"/>
              <w:ind w:left="106"/>
            </w:pPr>
            <w:r>
              <w:rPr>
                <w:rFonts w:eastAsiaTheme="minorEastAsia"/>
                <w:lang w:eastAsia="zh-CN"/>
              </w:rPr>
              <w:t>X</w:t>
            </w:r>
            <w:r>
              <w:rPr>
                <w:rFonts w:eastAsiaTheme="minorEastAsia" w:hint="eastAsia"/>
                <w:lang w:eastAsia="zh-CN"/>
              </w:rPr>
              <w:t>9318</w:t>
            </w:r>
          </w:p>
        </w:tc>
      </w:tr>
      <w:tr w:rsidR="00CD7723" w14:paraId="5D690650" w14:textId="77777777">
        <w:trPr>
          <w:trHeight w:val="335"/>
        </w:trPr>
        <w:tc>
          <w:tcPr>
            <w:tcW w:w="10986" w:type="dxa"/>
            <w:gridSpan w:val="6"/>
            <w:shd w:val="clear" w:color="auto" w:fill="CCEBFF"/>
          </w:tcPr>
          <w:p w14:paraId="1C5E016A" w14:textId="77777777" w:rsidR="00CD7723" w:rsidRDefault="00AA1AAF">
            <w:pPr>
              <w:pStyle w:val="TableParagraph"/>
              <w:spacing w:before="63"/>
              <w:rPr>
                <w:b/>
                <w:sz w:val="18"/>
              </w:rPr>
            </w:pPr>
            <w:r>
              <w:rPr>
                <w:b/>
                <w:sz w:val="18"/>
              </w:rPr>
              <w:t>1. Meeting Objective</w:t>
            </w:r>
          </w:p>
        </w:tc>
      </w:tr>
      <w:tr w:rsidR="00CD7723" w14:paraId="019A1887" w14:textId="77777777">
        <w:trPr>
          <w:trHeight w:val="613"/>
        </w:trPr>
        <w:tc>
          <w:tcPr>
            <w:tcW w:w="10986" w:type="dxa"/>
            <w:gridSpan w:val="6"/>
          </w:tcPr>
          <w:p w14:paraId="21241DDB" w14:textId="24C07ABB" w:rsidR="00CD7723" w:rsidRDefault="00AA1AAF">
            <w:pPr>
              <w:pStyle w:val="TableParagraph"/>
              <w:spacing w:before="59"/>
            </w:pPr>
            <w:r>
              <w:rPr>
                <w:rFonts w:hint="eastAsia"/>
              </w:rPr>
              <w:t xml:space="preserve">The front-end group </w:t>
            </w:r>
            <w:r w:rsidR="00540221">
              <w:t>discussed the added function and its flaws that needs to be perfect.</w:t>
            </w:r>
          </w:p>
        </w:tc>
      </w:tr>
      <w:tr w:rsidR="00CD7723" w14:paraId="485F1FA2" w14:textId="77777777">
        <w:trPr>
          <w:trHeight w:val="335"/>
        </w:trPr>
        <w:tc>
          <w:tcPr>
            <w:tcW w:w="10986" w:type="dxa"/>
            <w:gridSpan w:val="6"/>
            <w:shd w:val="clear" w:color="auto" w:fill="CCEBFF"/>
          </w:tcPr>
          <w:p w14:paraId="0FABAED7" w14:textId="77777777" w:rsidR="00CD7723" w:rsidRDefault="00AA1AAF">
            <w:pPr>
              <w:pStyle w:val="TableParagraph"/>
              <w:spacing w:before="63"/>
              <w:rPr>
                <w:b/>
                <w:sz w:val="18"/>
              </w:rPr>
            </w:pPr>
            <w:r>
              <w:rPr>
                <w:b/>
                <w:sz w:val="18"/>
              </w:rPr>
              <w:t>2. Attendees</w:t>
            </w:r>
          </w:p>
        </w:tc>
      </w:tr>
      <w:tr w:rsidR="00CD7723" w14:paraId="2A0E66D1" w14:textId="77777777">
        <w:trPr>
          <w:trHeight w:val="830"/>
        </w:trPr>
        <w:tc>
          <w:tcPr>
            <w:tcW w:w="10986" w:type="dxa"/>
            <w:gridSpan w:val="6"/>
          </w:tcPr>
          <w:p w14:paraId="044D71AB" w14:textId="77777777" w:rsidR="00CD7723" w:rsidRDefault="00AA1AAF">
            <w:pPr>
              <w:pStyle w:val="TableParagraph"/>
              <w:spacing w:before="122"/>
              <w:ind w:right="160"/>
            </w:pPr>
            <w:r>
              <w:t>Chen Runsheng</w:t>
            </w:r>
            <w:r>
              <w:rPr>
                <w:rFonts w:eastAsiaTheme="minorEastAsia" w:hint="eastAsia"/>
                <w:lang w:eastAsia="zh-CN"/>
              </w:rPr>
              <w:t>,</w:t>
            </w:r>
            <w:r>
              <w:rPr>
                <w:rFonts w:eastAsiaTheme="minorEastAsia"/>
                <w:lang w:eastAsia="zh-CN"/>
              </w:rPr>
              <w:t xml:space="preserve"> </w:t>
            </w:r>
            <w:r>
              <w:rPr>
                <w:rFonts w:eastAsiaTheme="minorEastAsia" w:hint="eastAsia"/>
                <w:lang w:eastAsia="zh-CN"/>
              </w:rPr>
              <w:t>C</w:t>
            </w:r>
            <w:r>
              <w:rPr>
                <w:rFonts w:eastAsiaTheme="minorEastAsia"/>
                <w:lang w:eastAsia="zh-CN"/>
              </w:rPr>
              <w:t>heng Weishi</w:t>
            </w:r>
            <w:r>
              <w:rPr>
                <w:rFonts w:eastAsiaTheme="minorEastAsia" w:hint="eastAsia"/>
                <w:lang w:eastAsia="zh-CN"/>
              </w:rPr>
              <w:t>,</w:t>
            </w:r>
            <w:r>
              <w:rPr>
                <w:rFonts w:eastAsiaTheme="minorEastAsia"/>
                <w:lang w:eastAsia="zh-CN"/>
              </w:rPr>
              <w:t xml:space="preserve"> </w:t>
            </w:r>
            <w:r>
              <w:rPr>
                <w:rFonts w:eastAsiaTheme="minorEastAsia" w:hint="eastAsia"/>
                <w:lang w:eastAsia="zh-CN"/>
              </w:rPr>
              <w:t>F</w:t>
            </w:r>
            <w:r>
              <w:rPr>
                <w:rFonts w:eastAsiaTheme="minorEastAsia"/>
                <w:lang w:eastAsia="zh-CN"/>
              </w:rPr>
              <w:t>an Shiqing</w:t>
            </w:r>
            <w:r>
              <w:rPr>
                <w:rFonts w:eastAsiaTheme="minorEastAsia" w:hint="eastAsia"/>
                <w:lang w:eastAsia="zh-CN"/>
              </w:rPr>
              <w:t>,</w:t>
            </w:r>
            <w:r>
              <w:rPr>
                <w:rFonts w:eastAsiaTheme="minorEastAsia"/>
                <w:lang w:eastAsia="zh-CN"/>
              </w:rPr>
              <w:t xml:space="preserve"> </w:t>
            </w:r>
            <w:r>
              <w:rPr>
                <w:rFonts w:eastAsiaTheme="minorEastAsia" w:hint="eastAsia"/>
                <w:lang w:eastAsia="zh-CN"/>
              </w:rPr>
              <w:t>L</w:t>
            </w:r>
            <w:r>
              <w:rPr>
                <w:rFonts w:eastAsiaTheme="minorEastAsia"/>
                <w:lang w:eastAsia="zh-CN"/>
              </w:rPr>
              <w:t>i Peishuo</w:t>
            </w:r>
            <w:r>
              <w:rPr>
                <w:rFonts w:eastAsiaTheme="minorEastAsia" w:hint="eastAsia"/>
                <w:lang w:eastAsia="zh-CN"/>
              </w:rPr>
              <w:t>,</w:t>
            </w:r>
            <w:r>
              <w:rPr>
                <w:rFonts w:eastAsiaTheme="minorEastAsia"/>
                <w:lang w:eastAsia="zh-CN"/>
              </w:rPr>
              <w:t xml:space="preserve"> </w:t>
            </w:r>
            <w:r>
              <w:rPr>
                <w:rFonts w:eastAsiaTheme="minorEastAsia" w:hint="eastAsia"/>
                <w:lang w:eastAsia="zh-CN"/>
              </w:rPr>
              <w:t>M</w:t>
            </w:r>
            <w:r>
              <w:rPr>
                <w:rFonts w:eastAsiaTheme="minorEastAsia"/>
                <w:lang w:eastAsia="zh-CN"/>
              </w:rPr>
              <w:t>u Di</w:t>
            </w:r>
            <w:r>
              <w:rPr>
                <w:rFonts w:eastAsiaTheme="minorEastAsia" w:hint="eastAsia"/>
                <w:lang w:eastAsia="zh-CN"/>
              </w:rPr>
              <w:t>,</w:t>
            </w:r>
            <w:r>
              <w:rPr>
                <w:rFonts w:eastAsiaTheme="minorEastAsia"/>
                <w:lang w:eastAsia="zh-CN"/>
              </w:rPr>
              <w:t xml:space="preserve"> </w:t>
            </w:r>
            <w:r>
              <w:rPr>
                <w:rFonts w:eastAsiaTheme="minorEastAsia" w:hint="eastAsia"/>
                <w:lang w:eastAsia="zh-CN"/>
              </w:rPr>
              <w:t>S</w:t>
            </w:r>
            <w:r>
              <w:rPr>
                <w:rFonts w:eastAsiaTheme="minorEastAsia"/>
                <w:lang w:eastAsia="zh-CN"/>
              </w:rPr>
              <w:t>heng Junjie</w:t>
            </w:r>
          </w:p>
        </w:tc>
      </w:tr>
      <w:tr w:rsidR="00CD7723" w14:paraId="486AAEED" w14:textId="77777777">
        <w:trPr>
          <w:trHeight w:val="335"/>
        </w:trPr>
        <w:tc>
          <w:tcPr>
            <w:tcW w:w="10986" w:type="dxa"/>
            <w:gridSpan w:val="6"/>
            <w:shd w:val="clear" w:color="auto" w:fill="CCEBFF"/>
          </w:tcPr>
          <w:p w14:paraId="058B3486" w14:textId="77777777" w:rsidR="00CD7723" w:rsidRDefault="00AA1AAF">
            <w:pPr>
              <w:pStyle w:val="TableParagraph"/>
              <w:spacing w:before="63"/>
              <w:rPr>
                <w:b/>
                <w:sz w:val="18"/>
              </w:rPr>
            </w:pPr>
            <w:r>
              <w:rPr>
                <w:b/>
                <w:sz w:val="18"/>
              </w:rPr>
              <w:t>3. Agenda and Notes, Decisions, Issues</w:t>
            </w:r>
          </w:p>
        </w:tc>
      </w:tr>
      <w:tr w:rsidR="00CD7723" w14:paraId="55C16FE2" w14:textId="77777777">
        <w:trPr>
          <w:trHeight w:val="335"/>
        </w:trPr>
        <w:tc>
          <w:tcPr>
            <w:tcW w:w="2163" w:type="dxa"/>
            <w:gridSpan w:val="2"/>
            <w:shd w:val="clear" w:color="auto" w:fill="DFDFDF"/>
          </w:tcPr>
          <w:p w14:paraId="3FC5A76B" w14:textId="77777777" w:rsidR="00CD7723" w:rsidRDefault="00AA1AAF">
            <w:pPr>
              <w:pStyle w:val="TableParagraph"/>
              <w:spacing w:before="63"/>
              <w:rPr>
                <w:b/>
                <w:sz w:val="18"/>
              </w:rPr>
            </w:pPr>
            <w:r>
              <w:rPr>
                <w:b/>
                <w:sz w:val="18"/>
              </w:rPr>
              <w:t>Topic</w:t>
            </w:r>
          </w:p>
        </w:tc>
        <w:tc>
          <w:tcPr>
            <w:tcW w:w="8823" w:type="dxa"/>
            <w:gridSpan w:val="4"/>
            <w:shd w:val="clear" w:color="auto" w:fill="DFDFDF"/>
          </w:tcPr>
          <w:p w14:paraId="1CB48E3D" w14:textId="77777777" w:rsidR="00CD7723" w:rsidRDefault="00AA1AAF">
            <w:pPr>
              <w:pStyle w:val="TableParagraph"/>
              <w:spacing w:before="63"/>
              <w:rPr>
                <w:b/>
                <w:sz w:val="18"/>
              </w:rPr>
            </w:pPr>
            <w:r>
              <w:rPr>
                <w:b/>
                <w:sz w:val="18"/>
              </w:rPr>
              <w:t>Discussion</w:t>
            </w:r>
          </w:p>
        </w:tc>
      </w:tr>
      <w:tr w:rsidR="00CD7723" w14:paraId="04E61DF2" w14:textId="77777777">
        <w:trPr>
          <w:trHeight w:val="1031"/>
        </w:trPr>
        <w:tc>
          <w:tcPr>
            <w:tcW w:w="2163" w:type="dxa"/>
            <w:gridSpan w:val="2"/>
          </w:tcPr>
          <w:p w14:paraId="78EE1401" w14:textId="77777777" w:rsidR="00CD7723" w:rsidRDefault="00AA1AAF">
            <w:pPr>
              <w:pStyle w:val="TableParagraph"/>
              <w:spacing w:before="175" w:line="249" w:lineRule="auto"/>
              <w:ind w:leftChars="100" w:left="220" w:right="187"/>
              <w:rPr>
                <w:rFonts w:eastAsia="宋体"/>
                <w:b/>
                <w:lang w:eastAsia="zh-CN"/>
              </w:rPr>
            </w:pPr>
            <w:r>
              <w:rPr>
                <w:rFonts w:eastAsia="宋体" w:hint="eastAsia"/>
                <w:b/>
                <w:lang w:eastAsia="zh-CN"/>
              </w:rPr>
              <w:t>Front-end group report</w:t>
            </w:r>
          </w:p>
        </w:tc>
        <w:tc>
          <w:tcPr>
            <w:tcW w:w="8823" w:type="dxa"/>
            <w:gridSpan w:val="4"/>
          </w:tcPr>
          <w:p w14:paraId="60826193" w14:textId="77777777" w:rsidR="00CD7723" w:rsidRDefault="00AA1AAF">
            <w:pPr>
              <w:pStyle w:val="TableParagraph"/>
              <w:spacing w:before="158"/>
              <w:ind w:left="0" w:right="196"/>
              <w:rPr>
                <w:rFonts w:eastAsia="宋体"/>
                <w:lang w:eastAsia="zh-CN"/>
              </w:rPr>
            </w:pPr>
            <w:r>
              <w:rPr>
                <w:rFonts w:hint="eastAsia"/>
              </w:rPr>
              <w:t xml:space="preserve">The front-end group began by summarizing the shortcomings that still exist in the </w:t>
            </w:r>
            <w:r>
              <w:rPr>
                <w:rFonts w:eastAsia="宋体" w:hint="eastAsia"/>
                <w:lang w:eastAsia="zh-CN"/>
              </w:rPr>
              <w:t>Mini Program</w:t>
            </w:r>
            <w:r>
              <w:rPr>
                <w:rFonts w:hint="eastAsia"/>
              </w:rPr>
              <w:t>: scheduled time slots, facility units.</w:t>
            </w:r>
            <w:r>
              <w:rPr>
                <w:rFonts w:eastAsia="宋体" w:hint="eastAsia"/>
                <w:lang w:eastAsia="zh-CN"/>
              </w:rPr>
              <w:t xml:space="preserve"> Demonstrates the design of the visual interface and the form for joining units.</w:t>
            </w:r>
          </w:p>
        </w:tc>
      </w:tr>
      <w:tr w:rsidR="00CD7723" w14:paraId="529A93D7" w14:textId="77777777">
        <w:trPr>
          <w:trHeight w:val="911"/>
        </w:trPr>
        <w:tc>
          <w:tcPr>
            <w:tcW w:w="2163" w:type="dxa"/>
            <w:gridSpan w:val="2"/>
          </w:tcPr>
          <w:p w14:paraId="0B1782B7" w14:textId="77777777" w:rsidR="00CD7723" w:rsidRPr="00EB6FD5" w:rsidRDefault="00AA1AAF">
            <w:pPr>
              <w:pStyle w:val="TableParagraph"/>
              <w:spacing w:before="11"/>
              <w:ind w:leftChars="100" w:left="220"/>
              <w:rPr>
                <w:rFonts w:eastAsia="宋体"/>
                <w:b/>
                <w:lang w:eastAsia="zh-CN"/>
              </w:rPr>
            </w:pPr>
            <w:r w:rsidRPr="00EB6FD5">
              <w:rPr>
                <w:rFonts w:eastAsia="宋体" w:hint="eastAsia"/>
                <w:b/>
                <w:lang w:eastAsia="zh-CN"/>
              </w:rPr>
              <w:t>Back-end group</w:t>
            </w:r>
          </w:p>
          <w:p w14:paraId="1FFE69FE" w14:textId="77777777" w:rsidR="00CD7723" w:rsidRDefault="00AA1AAF">
            <w:pPr>
              <w:pStyle w:val="TableParagraph"/>
              <w:spacing w:before="11"/>
              <w:ind w:leftChars="100" w:left="220"/>
              <w:rPr>
                <w:rFonts w:eastAsia="宋体"/>
                <w:b/>
                <w:lang w:eastAsia="zh-CN"/>
              </w:rPr>
            </w:pPr>
            <w:r w:rsidRPr="00EB6FD5">
              <w:rPr>
                <w:rFonts w:eastAsia="宋体" w:hint="eastAsia"/>
                <w:b/>
                <w:lang w:eastAsia="zh-CN"/>
              </w:rPr>
              <w:t>report</w:t>
            </w:r>
          </w:p>
        </w:tc>
        <w:tc>
          <w:tcPr>
            <w:tcW w:w="8823" w:type="dxa"/>
            <w:gridSpan w:val="4"/>
          </w:tcPr>
          <w:p w14:paraId="7E3501FF" w14:textId="762629FC" w:rsidR="00CD7723" w:rsidRPr="00EB6FD5" w:rsidRDefault="00EB6FD5">
            <w:pPr>
              <w:pStyle w:val="TableParagraph"/>
              <w:spacing w:before="67" w:line="249" w:lineRule="auto"/>
              <w:ind w:left="0" w:right="196"/>
              <w:rPr>
                <w:bCs/>
                <w:lang w:eastAsia="zh-CN"/>
              </w:rPr>
            </w:pPr>
            <w:r w:rsidRPr="00EB6FD5">
              <w:rPr>
                <w:bCs/>
                <w:lang w:eastAsia="zh-CN"/>
              </w:rPr>
              <w:t xml:space="preserve">The back-end group did the addition of the time and unit fields, but did not complete the logical processing part of the time period because there were problems with the incoming parameters. </w:t>
            </w:r>
            <w:r w:rsidR="00540221">
              <w:rPr>
                <w:bCs/>
                <w:lang w:eastAsia="zh-CN"/>
              </w:rPr>
              <w:t xml:space="preserve">It </w:t>
            </w:r>
            <w:r w:rsidRPr="00EB6FD5">
              <w:rPr>
                <w:bCs/>
                <w:lang w:eastAsia="zh-CN"/>
              </w:rPr>
              <w:t>cannot receive multiple string fields using entities.</w:t>
            </w:r>
          </w:p>
        </w:tc>
      </w:tr>
      <w:tr w:rsidR="00CD7723" w14:paraId="53AED26D" w14:textId="77777777">
        <w:trPr>
          <w:trHeight w:val="911"/>
        </w:trPr>
        <w:tc>
          <w:tcPr>
            <w:tcW w:w="2163" w:type="dxa"/>
            <w:gridSpan w:val="2"/>
          </w:tcPr>
          <w:p w14:paraId="0F2670DB" w14:textId="77777777" w:rsidR="00CD7723" w:rsidRDefault="00AA1AAF">
            <w:pPr>
              <w:pStyle w:val="TableParagraph"/>
              <w:spacing w:before="11"/>
              <w:ind w:leftChars="100" w:left="220"/>
              <w:rPr>
                <w:rFonts w:eastAsia="宋体"/>
                <w:b/>
                <w:lang w:eastAsia="zh-CN"/>
              </w:rPr>
            </w:pPr>
            <w:r>
              <w:rPr>
                <w:rFonts w:eastAsia="宋体" w:hint="eastAsia"/>
                <w:b/>
                <w:lang w:eastAsia="zh-CN"/>
              </w:rPr>
              <w:t>Front-end group</w:t>
            </w:r>
          </w:p>
          <w:p w14:paraId="50C43B8D" w14:textId="77777777" w:rsidR="00CD7723" w:rsidRDefault="00AA1AAF">
            <w:pPr>
              <w:pStyle w:val="TableParagraph"/>
              <w:spacing w:before="11"/>
              <w:ind w:leftChars="100" w:left="220"/>
              <w:rPr>
                <w:rFonts w:eastAsia="宋体"/>
                <w:b/>
                <w:lang w:eastAsia="zh-CN"/>
              </w:rPr>
            </w:pPr>
            <w:r>
              <w:rPr>
                <w:rFonts w:eastAsia="宋体" w:hint="eastAsia"/>
                <w:b/>
                <w:lang w:eastAsia="zh-CN"/>
              </w:rPr>
              <w:t>discuss</w:t>
            </w:r>
          </w:p>
        </w:tc>
        <w:tc>
          <w:tcPr>
            <w:tcW w:w="8823" w:type="dxa"/>
            <w:gridSpan w:val="4"/>
          </w:tcPr>
          <w:p w14:paraId="132D80B1" w14:textId="77777777" w:rsidR="00CD7723" w:rsidRDefault="00AA1AAF">
            <w:pPr>
              <w:pStyle w:val="TableParagraph"/>
              <w:spacing w:before="67" w:line="249" w:lineRule="auto"/>
              <w:ind w:left="0" w:right="196"/>
              <w:rPr>
                <w:rFonts w:eastAsia="宋体"/>
                <w:lang w:eastAsia="zh-CN"/>
              </w:rPr>
            </w:pPr>
            <w:r>
              <w:rPr>
                <w:rFonts w:hint="eastAsia"/>
              </w:rPr>
              <w:t xml:space="preserve">The front-end and back-end groups discussed how to add time slots and units, and members of the back-end group decided to help the front-end group work together to implement the ability to add </w:t>
            </w:r>
            <w:r>
              <w:rPr>
                <w:rFonts w:eastAsia="宋体" w:hint="eastAsia"/>
                <w:lang w:eastAsia="zh-CN"/>
              </w:rPr>
              <w:t>time</w:t>
            </w:r>
            <w:r>
              <w:rPr>
                <w:rFonts w:hint="eastAsia"/>
              </w:rPr>
              <w:t xml:space="preserve"> slots and units.</w:t>
            </w:r>
            <w:r>
              <w:rPr>
                <w:rFonts w:eastAsia="宋体" w:hint="eastAsia"/>
                <w:lang w:eastAsia="zh-CN"/>
              </w:rPr>
              <w:t xml:space="preserve"> The team members of front-end management system carried out the confirmation of visual data based on the interaction with the back-end team, and selected the chart and display method according to the survey. The data in the database is completed to visualize the number of users, the number of venues, the number of reservations, and the revenue. At the same time, the selection of units was added when adding facilities.</w:t>
            </w:r>
          </w:p>
        </w:tc>
      </w:tr>
      <w:tr w:rsidR="00CD7723" w14:paraId="07D3934F" w14:textId="77777777">
        <w:trPr>
          <w:trHeight w:val="911"/>
        </w:trPr>
        <w:tc>
          <w:tcPr>
            <w:tcW w:w="2163" w:type="dxa"/>
            <w:gridSpan w:val="2"/>
          </w:tcPr>
          <w:p w14:paraId="74CB8E6A" w14:textId="77777777" w:rsidR="00CD7723" w:rsidRDefault="00AA1AAF">
            <w:pPr>
              <w:pStyle w:val="TableParagraph"/>
              <w:spacing w:before="11"/>
              <w:ind w:leftChars="100" w:left="220"/>
              <w:rPr>
                <w:rFonts w:eastAsia="宋体"/>
                <w:b/>
                <w:lang w:eastAsia="zh-CN"/>
              </w:rPr>
            </w:pPr>
            <w:r>
              <w:rPr>
                <w:rFonts w:eastAsia="宋体" w:hint="eastAsia"/>
                <w:b/>
                <w:lang w:eastAsia="zh-CN"/>
              </w:rPr>
              <w:t>Back-end group</w:t>
            </w:r>
          </w:p>
          <w:p w14:paraId="40236B26" w14:textId="77777777" w:rsidR="00CD7723" w:rsidRDefault="00AA1AAF">
            <w:pPr>
              <w:pStyle w:val="TableParagraph"/>
              <w:spacing w:before="11"/>
              <w:ind w:leftChars="100" w:left="220"/>
              <w:rPr>
                <w:rFonts w:eastAsia="宋体"/>
                <w:b/>
                <w:lang w:eastAsia="zh-CN"/>
              </w:rPr>
            </w:pPr>
            <w:r>
              <w:rPr>
                <w:rFonts w:eastAsia="宋体" w:hint="eastAsia"/>
                <w:b/>
                <w:lang w:eastAsia="zh-CN"/>
              </w:rPr>
              <w:t>discuss</w:t>
            </w:r>
          </w:p>
        </w:tc>
        <w:tc>
          <w:tcPr>
            <w:tcW w:w="8823" w:type="dxa"/>
            <w:gridSpan w:val="4"/>
          </w:tcPr>
          <w:p w14:paraId="29D26759" w14:textId="0F8C759A" w:rsidR="00CD7723" w:rsidRDefault="00EB6FD5">
            <w:pPr>
              <w:pStyle w:val="TableParagraph"/>
              <w:spacing w:before="67" w:line="249" w:lineRule="auto"/>
              <w:ind w:left="0" w:right="196"/>
            </w:pPr>
            <w:r w:rsidRPr="00EB6FD5">
              <w:t>After discussion, the back-end group has two problems in cooperation with the front-end group: 1. The mode of transmitting parameters of the background management system needs to be checked. 2. The display logic of the small program system needs to be connected. Therefore, the back-end group needs to interconnect closely with the front-end group to figure out how to apply interfaces to the front-end.</w:t>
            </w:r>
          </w:p>
        </w:tc>
      </w:tr>
      <w:tr w:rsidR="00CD7723" w14:paraId="1B7B6FE7" w14:textId="77777777">
        <w:trPr>
          <w:trHeight w:val="335"/>
        </w:trPr>
        <w:tc>
          <w:tcPr>
            <w:tcW w:w="10982" w:type="dxa"/>
            <w:gridSpan w:val="6"/>
            <w:shd w:val="clear" w:color="auto" w:fill="CCEBFF"/>
          </w:tcPr>
          <w:p w14:paraId="5AC6E63C" w14:textId="77777777" w:rsidR="00CD7723" w:rsidRDefault="00AA1AAF">
            <w:pPr>
              <w:pStyle w:val="TableParagraph"/>
              <w:spacing w:before="63"/>
              <w:rPr>
                <w:b/>
                <w:sz w:val="18"/>
              </w:rPr>
            </w:pPr>
            <w:r>
              <w:rPr>
                <w:b/>
                <w:sz w:val="18"/>
              </w:rPr>
              <w:t>4. Action Items</w:t>
            </w:r>
          </w:p>
        </w:tc>
      </w:tr>
      <w:tr w:rsidR="00CD7723" w14:paraId="0B0C5BE1" w14:textId="77777777">
        <w:trPr>
          <w:trHeight w:val="335"/>
        </w:trPr>
        <w:tc>
          <w:tcPr>
            <w:tcW w:w="10982" w:type="dxa"/>
            <w:gridSpan w:val="6"/>
            <w:shd w:val="clear" w:color="auto" w:fill="DFDFDF"/>
          </w:tcPr>
          <w:p w14:paraId="6980BE2B" w14:textId="77777777" w:rsidR="00CD7723" w:rsidRDefault="00AA1AAF">
            <w:pPr>
              <w:pStyle w:val="TableParagraph"/>
              <w:spacing w:before="63"/>
              <w:rPr>
                <w:b/>
                <w:sz w:val="18"/>
              </w:rPr>
            </w:pPr>
            <w:r>
              <w:rPr>
                <w:b/>
                <w:sz w:val="18"/>
              </w:rPr>
              <w:t>Action</w:t>
            </w:r>
          </w:p>
        </w:tc>
      </w:tr>
      <w:tr w:rsidR="00CD7723" w14:paraId="23C08F17" w14:textId="77777777">
        <w:trPr>
          <w:trHeight w:val="628"/>
        </w:trPr>
        <w:tc>
          <w:tcPr>
            <w:tcW w:w="451" w:type="dxa"/>
          </w:tcPr>
          <w:p w14:paraId="742D7B8F" w14:textId="77777777" w:rsidR="00CD7723" w:rsidRDefault="00AA1AAF">
            <w:pPr>
              <w:pStyle w:val="TableParagraph"/>
              <w:spacing w:before="56"/>
              <w:rPr>
                <w:sz w:val="18"/>
              </w:rPr>
            </w:pPr>
            <w:r>
              <w:rPr>
                <w:w w:val="99"/>
                <w:sz w:val="18"/>
              </w:rPr>
              <w:t>1</w:t>
            </w:r>
          </w:p>
        </w:tc>
        <w:tc>
          <w:tcPr>
            <w:tcW w:w="10531" w:type="dxa"/>
            <w:gridSpan w:val="5"/>
          </w:tcPr>
          <w:p w14:paraId="0FEA1F54" w14:textId="77777777" w:rsidR="00CD7723" w:rsidRDefault="00AA1AAF">
            <w:pPr>
              <w:pStyle w:val="TableParagraph"/>
              <w:spacing w:before="56"/>
              <w:ind w:left="110"/>
              <w:rPr>
                <w:sz w:val="20"/>
                <w:szCs w:val="20"/>
              </w:rPr>
            </w:pPr>
            <w:r>
              <w:rPr>
                <w:rFonts w:eastAsia="宋体" w:hint="eastAsia"/>
                <w:lang w:eastAsia="zh-CN"/>
              </w:rPr>
              <w:t>The front end team will need to complete the display of time slots and the addition of facility course units before the next meeting.</w:t>
            </w:r>
          </w:p>
        </w:tc>
      </w:tr>
      <w:tr w:rsidR="00CD7723" w14:paraId="70C9323C" w14:textId="77777777">
        <w:trPr>
          <w:trHeight w:val="882"/>
        </w:trPr>
        <w:tc>
          <w:tcPr>
            <w:tcW w:w="451" w:type="dxa"/>
          </w:tcPr>
          <w:p w14:paraId="2D3E3A53" w14:textId="77777777" w:rsidR="00CD7723" w:rsidRDefault="00AA1AAF">
            <w:pPr>
              <w:pStyle w:val="TableParagraph"/>
              <w:spacing w:before="56"/>
            </w:pPr>
            <w:r>
              <w:rPr>
                <w:w w:val="99"/>
              </w:rPr>
              <w:t>2</w:t>
            </w:r>
          </w:p>
        </w:tc>
        <w:tc>
          <w:tcPr>
            <w:tcW w:w="10531" w:type="dxa"/>
            <w:gridSpan w:val="5"/>
          </w:tcPr>
          <w:p w14:paraId="47505B3E" w14:textId="77777777" w:rsidR="00CD7723" w:rsidRDefault="00AA1AAF">
            <w:pPr>
              <w:pStyle w:val="TableParagraph"/>
            </w:pPr>
            <w:r>
              <w:t>Plan to complete a line chart of the number of venue appointments and revenue</w:t>
            </w:r>
          </w:p>
        </w:tc>
      </w:tr>
      <w:tr w:rsidR="00CD7723" w14:paraId="3A6D1152" w14:textId="77777777">
        <w:trPr>
          <w:trHeight w:val="882"/>
        </w:trPr>
        <w:tc>
          <w:tcPr>
            <w:tcW w:w="451" w:type="dxa"/>
          </w:tcPr>
          <w:p w14:paraId="71992A65" w14:textId="77777777" w:rsidR="00CD7723" w:rsidRDefault="00AA1AAF">
            <w:pPr>
              <w:pStyle w:val="TableParagraph"/>
              <w:spacing w:before="56"/>
              <w:rPr>
                <w:rFonts w:eastAsia="宋体"/>
                <w:w w:val="99"/>
                <w:lang w:eastAsia="zh-CN"/>
              </w:rPr>
            </w:pPr>
            <w:r>
              <w:rPr>
                <w:rFonts w:eastAsia="宋体"/>
                <w:w w:val="99"/>
                <w:lang w:eastAsia="zh-CN"/>
              </w:rPr>
              <w:t>3.</w:t>
            </w:r>
          </w:p>
        </w:tc>
        <w:tc>
          <w:tcPr>
            <w:tcW w:w="10531" w:type="dxa"/>
            <w:gridSpan w:val="5"/>
          </w:tcPr>
          <w:p w14:paraId="1BFC559C" w14:textId="77777777" w:rsidR="00CD7723" w:rsidRDefault="00AA1AAF">
            <w:pPr>
              <w:pStyle w:val="TableParagraph"/>
              <w:rPr>
                <w:rFonts w:eastAsia="宋体"/>
                <w:lang w:eastAsia="zh-CN"/>
              </w:rPr>
            </w:pPr>
            <w:r>
              <w:rPr>
                <w:rFonts w:eastAsia="宋体"/>
                <w:lang w:eastAsia="zh-CN"/>
              </w:rPr>
              <w:t>Conform the unit can be passed to the back-end.</w:t>
            </w:r>
          </w:p>
        </w:tc>
      </w:tr>
      <w:tr w:rsidR="00EB6FD5" w14:paraId="4DD0BE97" w14:textId="77777777">
        <w:trPr>
          <w:trHeight w:val="882"/>
        </w:trPr>
        <w:tc>
          <w:tcPr>
            <w:tcW w:w="451" w:type="dxa"/>
          </w:tcPr>
          <w:p w14:paraId="21BA08A4" w14:textId="5C2C8497" w:rsidR="00EB6FD5" w:rsidRDefault="00EB6FD5">
            <w:pPr>
              <w:pStyle w:val="TableParagraph"/>
              <w:spacing w:before="56"/>
              <w:rPr>
                <w:rFonts w:eastAsia="宋体"/>
                <w:w w:val="99"/>
                <w:lang w:eastAsia="zh-CN"/>
              </w:rPr>
            </w:pPr>
            <w:r>
              <w:rPr>
                <w:rFonts w:eastAsia="宋体" w:hint="eastAsia"/>
                <w:w w:val="99"/>
                <w:lang w:eastAsia="zh-CN"/>
              </w:rPr>
              <w:t>4</w:t>
            </w:r>
          </w:p>
        </w:tc>
        <w:tc>
          <w:tcPr>
            <w:tcW w:w="10531" w:type="dxa"/>
            <w:gridSpan w:val="5"/>
          </w:tcPr>
          <w:p w14:paraId="78EA411C" w14:textId="7DCD199E" w:rsidR="00EB6FD5" w:rsidRDefault="00EB6FD5">
            <w:pPr>
              <w:pStyle w:val="TableParagraph"/>
              <w:rPr>
                <w:rFonts w:eastAsia="宋体"/>
                <w:lang w:eastAsia="zh-CN"/>
              </w:rPr>
            </w:pPr>
            <w:r w:rsidRPr="00EB6FD5">
              <w:rPr>
                <w:rFonts w:eastAsia="宋体"/>
                <w:lang w:eastAsia="zh-CN"/>
              </w:rPr>
              <w:t>Communicate with the front end to clarify the possibility of parameter transfer</w:t>
            </w:r>
          </w:p>
        </w:tc>
      </w:tr>
    </w:tbl>
    <w:p w14:paraId="053E53DB" w14:textId="77777777" w:rsidR="00CD7723" w:rsidRDefault="00CD7723">
      <w:pPr>
        <w:sectPr w:rsidR="00CD7723">
          <w:footerReference w:type="default" r:id="rId7"/>
          <w:type w:val="continuous"/>
          <w:pgSz w:w="12240" w:h="15840"/>
          <w:pgMar w:top="660" w:right="500" w:bottom="1180" w:left="520" w:header="720" w:footer="984" w:gutter="0"/>
          <w:pgNumType w:start="1"/>
          <w:cols w:space="720"/>
        </w:sectPr>
      </w:pPr>
    </w:p>
    <w:p w14:paraId="43239C99" w14:textId="77777777" w:rsidR="00CD7723" w:rsidRDefault="00CD7723"/>
    <w:sectPr w:rsidR="00CD7723">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0316" w14:textId="77777777" w:rsidR="00B877DE" w:rsidRDefault="00B877DE">
      <w:r>
        <w:separator/>
      </w:r>
    </w:p>
  </w:endnote>
  <w:endnote w:type="continuationSeparator" w:id="0">
    <w:p w14:paraId="5B2C66E8" w14:textId="77777777" w:rsidR="00B877DE" w:rsidRDefault="00B8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2336" w14:textId="77777777" w:rsidR="00CD7723" w:rsidRDefault="00AA1AAF">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7E655F20" wp14:editId="11FF379A">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0704D4DB" w14:textId="77777777" w:rsidR="00CD7723" w:rsidRDefault="00AA1AAF">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7E655F20" id="_x0000_t202" coordsize="21600,21600" o:spt="202" path="m,l,21600r21600,l21600,xe">
              <v:stroke joinstyle="miter"/>
              <v:path gradientshapeok="t" o:connecttype="rect"/>
            </v:shapetype>
            <v:shape id="文本框 1" o:spid="_x0000_s1026" type="#_x0000_t202" style="position:absolute;margin-left:300.7pt;margin-top:727.8pt;width:10.7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" filled="f" stroked="f">
              <v:textbox inset="0,0,0,0">
                <w:txbxContent>
                  <w:p w14:paraId="0704D4DB" w14:textId="77777777" w:rsidR="00CD7723" w:rsidRDefault="00AA1AAF">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3F55" w14:textId="77777777" w:rsidR="00B877DE" w:rsidRDefault="00B877DE">
      <w:r>
        <w:separator/>
      </w:r>
    </w:p>
  </w:footnote>
  <w:footnote w:type="continuationSeparator" w:id="0">
    <w:p w14:paraId="525E151E" w14:textId="77777777" w:rsidR="00B877DE" w:rsidRDefault="00B87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EF50D3"/>
    <w:rsid w:val="0003681B"/>
    <w:rsid w:val="0004161A"/>
    <w:rsid w:val="00047925"/>
    <w:rsid w:val="00084F69"/>
    <w:rsid w:val="00091BDA"/>
    <w:rsid w:val="000C6506"/>
    <w:rsid w:val="00106F60"/>
    <w:rsid w:val="001453AD"/>
    <w:rsid w:val="001D6213"/>
    <w:rsid w:val="00263826"/>
    <w:rsid w:val="00283FF4"/>
    <w:rsid w:val="002A74E6"/>
    <w:rsid w:val="00312929"/>
    <w:rsid w:val="003A2362"/>
    <w:rsid w:val="0040689E"/>
    <w:rsid w:val="0046073E"/>
    <w:rsid w:val="004A426E"/>
    <w:rsid w:val="004A4EDA"/>
    <w:rsid w:val="004B70A2"/>
    <w:rsid w:val="00507848"/>
    <w:rsid w:val="00540221"/>
    <w:rsid w:val="00583FD4"/>
    <w:rsid w:val="005916FE"/>
    <w:rsid w:val="005C06AE"/>
    <w:rsid w:val="005E188E"/>
    <w:rsid w:val="006716BF"/>
    <w:rsid w:val="006808E9"/>
    <w:rsid w:val="00682007"/>
    <w:rsid w:val="006B5489"/>
    <w:rsid w:val="007531D2"/>
    <w:rsid w:val="00831088"/>
    <w:rsid w:val="008A4F62"/>
    <w:rsid w:val="008A6B3E"/>
    <w:rsid w:val="008D003E"/>
    <w:rsid w:val="00912BF1"/>
    <w:rsid w:val="00967777"/>
    <w:rsid w:val="009D1C86"/>
    <w:rsid w:val="00A03CFA"/>
    <w:rsid w:val="00A205F3"/>
    <w:rsid w:val="00A60BEA"/>
    <w:rsid w:val="00A623BC"/>
    <w:rsid w:val="00AA1AAF"/>
    <w:rsid w:val="00AF4940"/>
    <w:rsid w:val="00B22EBC"/>
    <w:rsid w:val="00B877DE"/>
    <w:rsid w:val="00BE3D44"/>
    <w:rsid w:val="00C03088"/>
    <w:rsid w:val="00C500FE"/>
    <w:rsid w:val="00C65A79"/>
    <w:rsid w:val="00C83AC6"/>
    <w:rsid w:val="00CD7723"/>
    <w:rsid w:val="00D3113C"/>
    <w:rsid w:val="00DD53DE"/>
    <w:rsid w:val="00E01F8B"/>
    <w:rsid w:val="00E36273"/>
    <w:rsid w:val="00E7399C"/>
    <w:rsid w:val="00EB6FD5"/>
    <w:rsid w:val="00ED7664"/>
    <w:rsid w:val="00EF50D3"/>
    <w:rsid w:val="00EF65F6"/>
    <w:rsid w:val="00F220D0"/>
    <w:rsid w:val="00F2369E"/>
    <w:rsid w:val="00F33CF8"/>
    <w:rsid w:val="00F35175"/>
    <w:rsid w:val="00F5200D"/>
    <w:rsid w:val="00FA0693"/>
    <w:rsid w:val="00FA5150"/>
    <w:rsid w:val="00FB4FF3"/>
    <w:rsid w:val="00FC34C9"/>
    <w:rsid w:val="00FE14AD"/>
    <w:rsid w:val="05B80B4D"/>
    <w:rsid w:val="0BD30996"/>
    <w:rsid w:val="0F0F1783"/>
    <w:rsid w:val="17FB2817"/>
    <w:rsid w:val="53562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F71CB"/>
  <w15:docId w15:val="{61EED612-34F4-0645-BAF8-DEC848A3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54</cp:revision>
  <dcterms:created xsi:type="dcterms:W3CDTF">2022-05-03T08:39:00Z</dcterms:created>
  <dcterms:modified xsi:type="dcterms:W3CDTF">2022-05-06T11:31:00Z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34879B868EC945C09C149C63FAC6F176</vt:lpwstr>
  </property>
</Properties>
</file>