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A83A" w14:textId="77777777" w:rsidR="00DF7DCE" w:rsidRDefault="009057C7">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51"/>
        <w:gridCol w:w="1712"/>
        <w:gridCol w:w="180"/>
        <w:gridCol w:w="3061"/>
        <w:gridCol w:w="1801"/>
        <w:gridCol w:w="3781"/>
      </w:tblGrid>
      <w:tr w:rsidR="00DF7DCE" w14:paraId="08B48C7F" w14:textId="77777777">
        <w:trPr>
          <w:trHeight w:val="373"/>
        </w:trPr>
        <w:tc>
          <w:tcPr>
            <w:tcW w:w="2343" w:type="dxa"/>
            <w:gridSpan w:val="3"/>
            <w:shd w:val="clear" w:color="auto" w:fill="DFDFDF"/>
          </w:tcPr>
          <w:p w14:paraId="732EBF0A" w14:textId="77777777" w:rsidR="00DF7DCE" w:rsidRDefault="009057C7">
            <w:pPr>
              <w:pStyle w:val="TableParagraph"/>
              <w:spacing w:before="63"/>
              <w:rPr>
                <w:b/>
                <w:sz w:val="18"/>
              </w:rPr>
            </w:pPr>
            <w:r>
              <w:rPr>
                <w:b/>
                <w:sz w:val="18"/>
              </w:rPr>
              <w:t>Meeting/Project Name:</w:t>
            </w:r>
          </w:p>
        </w:tc>
        <w:tc>
          <w:tcPr>
            <w:tcW w:w="8643" w:type="dxa"/>
            <w:gridSpan w:val="3"/>
          </w:tcPr>
          <w:p w14:paraId="6363DA24" w14:textId="77777777" w:rsidR="00DF7DCE" w:rsidRDefault="009057C7">
            <w:pPr>
              <w:pStyle w:val="TableParagraph"/>
              <w:spacing w:before="59"/>
            </w:pPr>
            <w:r>
              <w:rPr>
                <w:rFonts w:eastAsiaTheme="minorEastAsia" w:hint="eastAsia"/>
                <w:lang w:eastAsia="zh-CN"/>
              </w:rPr>
              <w:t xml:space="preserve">Sprint 4 </w:t>
            </w:r>
          </w:p>
        </w:tc>
      </w:tr>
      <w:tr w:rsidR="00DF7DCE" w14:paraId="6D0F4022" w14:textId="77777777">
        <w:trPr>
          <w:trHeight w:val="374"/>
        </w:trPr>
        <w:tc>
          <w:tcPr>
            <w:tcW w:w="2343" w:type="dxa"/>
            <w:gridSpan w:val="3"/>
            <w:shd w:val="clear" w:color="auto" w:fill="DFDFDF"/>
          </w:tcPr>
          <w:p w14:paraId="117E8974" w14:textId="77777777" w:rsidR="00DF7DCE" w:rsidRDefault="009057C7">
            <w:pPr>
              <w:pStyle w:val="TableParagraph"/>
              <w:spacing w:before="63"/>
              <w:rPr>
                <w:b/>
                <w:sz w:val="18"/>
              </w:rPr>
            </w:pPr>
            <w:r>
              <w:rPr>
                <w:b/>
                <w:sz w:val="18"/>
              </w:rPr>
              <w:t>Date of Meeting:</w:t>
            </w:r>
          </w:p>
        </w:tc>
        <w:tc>
          <w:tcPr>
            <w:tcW w:w="3061" w:type="dxa"/>
          </w:tcPr>
          <w:p w14:paraId="3E6BEC26" w14:textId="77777777" w:rsidR="00DF7DCE" w:rsidRDefault="009057C7">
            <w:pPr>
              <w:pStyle w:val="TableParagraph"/>
              <w:spacing w:before="59"/>
            </w:pPr>
            <w:r>
              <w:rPr>
                <w:rFonts w:eastAsiaTheme="minorEastAsia" w:hint="eastAsia"/>
                <w:lang w:eastAsia="zh-CN"/>
              </w:rPr>
              <w:t>April</w:t>
            </w:r>
            <w:r>
              <w:t xml:space="preserve"> 2</w:t>
            </w:r>
            <w:r>
              <w:rPr>
                <w:rFonts w:eastAsia="宋体" w:hint="eastAsia"/>
                <w:lang w:eastAsia="zh-CN"/>
              </w:rPr>
              <w:t>6</w:t>
            </w:r>
            <w:r>
              <w:t>, 2022</w:t>
            </w:r>
          </w:p>
        </w:tc>
        <w:tc>
          <w:tcPr>
            <w:tcW w:w="1801" w:type="dxa"/>
            <w:shd w:val="clear" w:color="auto" w:fill="DFDFDF"/>
          </w:tcPr>
          <w:p w14:paraId="4D4F52CF" w14:textId="77777777" w:rsidR="00DF7DCE" w:rsidRDefault="009057C7">
            <w:pPr>
              <w:pStyle w:val="TableParagraph"/>
              <w:spacing w:before="63"/>
              <w:rPr>
                <w:b/>
                <w:sz w:val="18"/>
              </w:rPr>
            </w:pPr>
            <w:r>
              <w:rPr>
                <w:b/>
                <w:sz w:val="18"/>
              </w:rPr>
              <w:t>Time:</w:t>
            </w:r>
          </w:p>
        </w:tc>
        <w:tc>
          <w:tcPr>
            <w:tcW w:w="3781" w:type="dxa"/>
          </w:tcPr>
          <w:p w14:paraId="7728A357" w14:textId="77777777" w:rsidR="00DF7DCE" w:rsidRDefault="009057C7">
            <w:pPr>
              <w:pStyle w:val="TableParagraph"/>
              <w:spacing w:before="59"/>
              <w:ind w:left="106"/>
            </w:pPr>
            <w:r>
              <w:rPr>
                <w:rFonts w:eastAsia="宋体" w:hint="eastAsia"/>
                <w:lang w:eastAsia="zh-CN"/>
              </w:rPr>
              <w:t>7</w:t>
            </w:r>
            <w:r>
              <w:t>:</w:t>
            </w:r>
            <w:r>
              <w:rPr>
                <w:rFonts w:asciiTheme="minorEastAsia" w:eastAsiaTheme="minorEastAsia" w:hAnsiTheme="minorEastAsia" w:hint="eastAsia"/>
                <w:lang w:eastAsia="zh-CN"/>
              </w:rPr>
              <w:t>3</w:t>
            </w:r>
            <w:r>
              <w:t xml:space="preserve">0 </w:t>
            </w:r>
            <w:r>
              <w:rPr>
                <w:rFonts w:eastAsia="宋体" w:hint="eastAsia"/>
                <w:lang w:eastAsia="zh-CN"/>
              </w:rPr>
              <w:t>a</w:t>
            </w:r>
            <w:r>
              <w:t xml:space="preserve">.m. – </w:t>
            </w:r>
            <w:r>
              <w:rPr>
                <w:rFonts w:eastAsia="宋体" w:hint="eastAsia"/>
                <w:lang w:eastAsia="zh-CN"/>
              </w:rPr>
              <w:t>9:15</w:t>
            </w:r>
            <w:r>
              <w:t xml:space="preserve"> </w:t>
            </w:r>
            <w:r>
              <w:rPr>
                <w:rFonts w:eastAsia="宋体" w:hint="eastAsia"/>
                <w:lang w:eastAsia="zh-CN"/>
              </w:rPr>
              <w:t>a</w:t>
            </w:r>
            <w:r>
              <w:t>.m.</w:t>
            </w:r>
          </w:p>
        </w:tc>
      </w:tr>
      <w:tr w:rsidR="00DF7DCE" w14:paraId="17010751" w14:textId="77777777">
        <w:trPr>
          <w:trHeight w:val="373"/>
        </w:trPr>
        <w:tc>
          <w:tcPr>
            <w:tcW w:w="2343" w:type="dxa"/>
            <w:gridSpan w:val="3"/>
            <w:shd w:val="clear" w:color="auto" w:fill="DFDFDF"/>
          </w:tcPr>
          <w:p w14:paraId="7D1C382E" w14:textId="77777777" w:rsidR="00DF7DCE" w:rsidRDefault="009057C7">
            <w:pPr>
              <w:pStyle w:val="TableParagraph"/>
              <w:spacing w:before="63"/>
              <w:rPr>
                <w:b/>
                <w:sz w:val="18"/>
              </w:rPr>
            </w:pPr>
            <w:r>
              <w:rPr>
                <w:b/>
                <w:sz w:val="18"/>
              </w:rPr>
              <w:t>Minutes Prepared By:</w:t>
            </w:r>
          </w:p>
        </w:tc>
        <w:tc>
          <w:tcPr>
            <w:tcW w:w="3061" w:type="dxa"/>
          </w:tcPr>
          <w:p w14:paraId="3EA44934" w14:textId="77777777" w:rsidR="00DF7DCE" w:rsidRDefault="009057C7">
            <w:pPr>
              <w:pStyle w:val="TableParagraph"/>
              <w:spacing w:before="57"/>
              <w:rPr>
                <w:sz w:val="20"/>
              </w:rPr>
            </w:pPr>
            <w:r>
              <w:rPr>
                <w:sz w:val="20"/>
              </w:rPr>
              <w:t>Mu Di</w:t>
            </w:r>
          </w:p>
        </w:tc>
        <w:tc>
          <w:tcPr>
            <w:tcW w:w="1801" w:type="dxa"/>
            <w:shd w:val="clear" w:color="auto" w:fill="DFDFDF"/>
          </w:tcPr>
          <w:p w14:paraId="3F99198C" w14:textId="77777777" w:rsidR="00DF7DCE" w:rsidRDefault="009057C7">
            <w:pPr>
              <w:pStyle w:val="TableParagraph"/>
              <w:spacing w:before="63"/>
              <w:rPr>
                <w:b/>
                <w:sz w:val="18"/>
              </w:rPr>
            </w:pPr>
            <w:r>
              <w:rPr>
                <w:b/>
                <w:sz w:val="18"/>
              </w:rPr>
              <w:t>Location:</w:t>
            </w:r>
          </w:p>
        </w:tc>
        <w:tc>
          <w:tcPr>
            <w:tcW w:w="3781" w:type="dxa"/>
          </w:tcPr>
          <w:p w14:paraId="6F75D88A" w14:textId="77777777" w:rsidR="00DF7DCE" w:rsidRDefault="009057C7">
            <w:pPr>
              <w:pStyle w:val="TableParagraph"/>
              <w:spacing w:before="59"/>
              <w:ind w:left="106"/>
            </w:pPr>
            <w:r>
              <w:rPr>
                <w:rFonts w:eastAsiaTheme="minorEastAsia"/>
                <w:lang w:eastAsia="zh-CN"/>
              </w:rPr>
              <w:t>X</w:t>
            </w:r>
            <w:r>
              <w:rPr>
                <w:rFonts w:eastAsiaTheme="minorEastAsia" w:hint="eastAsia"/>
                <w:lang w:eastAsia="zh-CN"/>
              </w:rPr>
              <w:t>9318</w:t>
            </w:r>
          </w:p>
        </w:tc>
      </w:tr>
      <w:tr w:rsidR="00DF7DCE" w14:paraId="3156C589" w14:textId="77777777">
        <w:trPr>
          <w:trHeight w:val="335"/>
        </w:trPr>
        <w:tc>
          <w:tcPr>
            <w:tcW w:w="10986" w:type="dxa"/>
            <w:gridSpan w:val="6"/>
            <w:shd w:val="clear" w:color="auto" w:fill="CCEBFF"/>
          </w:tcPr>
          <w:p w14:paraId="1D827888" w14:textId="77777777" w:rsidR="00DF7DCE" w:rsidRDefault="009057C7">
            <w:pPr>
              <w:pStyle w:val="TableParagraph"/>
              <w:spacing w:before="63"/>
              <w:rPr>
                <w:b/>
                <w:sz w:val="18"/>
              </w:rPr>
            </w:pPr>
            <w:r>
              <w:rPr>
                <w:b/>
                <w:sz w:val="18"/>
              </w:rPr>
              <w:t>1. Meeting Objective</w:t>
            </w:r>
          </w:p>
        </w:tc>
      </w:tr>
      <w:tr w:rsidR="00DF7DCE" w14:paraId="57483EB9" w14:textId="77777777">
        <w:trPr>
          <w:trHeight w:val="613"/>
        </w:trPr>
        <w:tc>
          <w:tcPr>
            <w:tcW w:w="10986" w:type="dxa"/>
            <w:gridSpan w:val="6"/>
          </w:tcPr>
          <w:p w14:paraId="68E4E139" w14:textId="77777777" w:rsidR="00DF7DCE" w:rsidRDefault="009057C7">
            <w:pPr>
              <w:pStyle w:val="TableParagraph"/>
              <w:spacing w:before="59"/>
              <w:rPr>
                <w:rFonts w:eastAsia="宋体"/>
                <w:lang w:eastAsia="zh-CN"/>
              </w:rPr>
            </w:pPr>
            <w:r>
              <w:t xml:space="preserve">The front-end group displays the revised reserving function: you can reserve time slots and the display of facilities and courses with units. </w:t>
            </w:r>
            <w:r>
              <w:rPr>
                <w:rFonts w:eastAsia="宋体" w:hint="eastAsia"/>
                <w:lang w:eastAsia="zh-CN"/>
              </w:rPr>
              <w:t xml:space="preserve">And display the line chart </w:t>
            </w:r>
            <w:proofErr w:type="gramStart"/>
            <w:r>
              <w:rPr>
                <w:rFonts w:eastAsia="宋体" w:hint="eastAsia"/>
                <w:lang w:eastAsia="zh-CN"/>
              </w:rPr>
              <w:t>of  line</w:t>
            </w:r>
            <w:proofErr w:type="gramEnd"/>
            <w:r>
              <w:rPr>
                <w:rFonts w:eastAsia="宋体" w:hint="eastAsia"/>
                <w:lang w:eastAsia="zh-CN"/>
              </w:rPr>
              <w:t xml:space="preserve"> chart of the number of venue appointments and revenue. And connecting with the back-end group for units.</w:t>
            </w:r>
          </w:p>
          <w:p w14:paraId="2FA13A59" w14:textId="7D5E78A4" w:rsidR="00DF7DCE" w:rsidRDefault="009057C7">
            <w:pPr>
              <w:pStyle w:val="TableParagraph"/>
              <w:spacing w:before="59"/>
              <w:rPr>
                <w:lang w:eastAsia="zh-CN"/>
              </w:rPr>
            </w:pPr>
            <w:r>
              <w:t>The back-en</w:t>
            </w:r>
            <w:r w:rsidRPr="00195EF4">
              <w:rPr>
                <w:color w:val="000000" w:themeColor="text1"/>
              </w:rPr>
              <w:t>d group reported:</w:t>
            </w:r>
            <w:r w:rsidR="009B1E2F" w:rsidRPr="00195EF4">
              <w:rPr>
                <w:color w:val="000000" w:themeColor="text1"/>
              </w:rPr>
              <w:t xml:space="preserve"> Th</w:t>
            </w:r>
            <w:r w:rsidR="009B1E2F" w:rsidRPr="009B1E2F">
              <w:t>e back-end group interconnects with the front-end group to provide data for charts and schedule time segments.</w:t>
            </w:r>
          </w:p>
        </w:tc>
      </w:tr>
      <w:tr w:rsidR="00DF7DCE" w14:paraId="2097F674" w14:textId="77777777">
        <w:trPr>
          <w:trHeight w:val="335"/>
        </w:trPr>
        <w:tc>
          <w:tcPr>
            <w:tcW w:w="10986" w:type="dxa"/>
            <w:gridSpan w:val="6"/>
            <w:shd w:val="clear" w:color="auto" w:fill="CCEBFF"/>
          </w:tcPr>
          <w:p w14:paraId="099B299C" w14:textId="77777777" w:rsidR="00DF7DCE" w:rsidRDefault="009057C7">
            <w:pPr>
              <w:pStyle w:val="TableParagraph"/>
              <w:spacing w:before="63"/>
              <w:rPr>
                <w:b/>
                <w:sz w:val="18"/>
              </w:rPr>
            </w:pPr>
            <w:r>
              <w:rPr>
                <w:b/>
                <w:sz w:val="18"/>
              </w:rPr>
              <w:t>2. Attendees</w:t>
            </w:r>
          </w:p>
        </w:tc>
      </w:tr>
      <w:tr w:rsidR="00DF7DCE" w14:paraId="3F8B55A5" w14:textId="77777777">
        <w:trPr>
          <w:trHeight w:val="830"/>
        </w:trPr>
        <w:tc>
          <w:tcPr>
            <w:tcW w:w="10986" w:type="dxa"/>
            <w:gridSpan w:val="6"/>
          </w:tcPr>
          <w:p w14:paraId="00D67D23" w14:textId="77777777" w:rsidR="00DF7DCE" w:rsidRDefault="009057C7">
            <w:pPr>
              <w:pStyle w:val="TableParagraph"/>
              <w:spacing w:before="122"/>
              <w:ind w:right="160"/>
            </w:pPr>
            <w:r>
              <w:t xml:space="preserve">Chen </w:t>
            </w:r>
            <w:proofErr w:type="spellStart"/>
            <w:r>
              <w:t>Runsheng</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C</w:t>
            </w:r>
            <w:r>
              <w:rPr>
                <w:rFonts w:eastAsiaTheme="minorEastAsia"/>
                <w:lang w:eastAsia="zh-CN"/>
              </w:rPr>
              <w:t xml:space="preserve">heng </w:t>
            </w:r>
            <w:proofErr w:type="spellStart"/>
            <w:r>
              <w:rPr>
                <w:rFonts w:eastAsiaTheme="minorEastAsia"/>
                <w:lang w:eastAsia="zh-CN"/>
              </w:rPr>
              <w:t>Weishi</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F</w:t>
            </w:r>
            <w:r>
              <w:rPr>
                <w:rFonts w:eastAsiaTheme="minorEastAsia"/>
                <w:lang w:eastAsia="zh-CN"/>
              </w:rPr>
              <w:t xml:space="preserve">an </w:t>
            </w:r>
            <w:proofErr w:type="spellStart"/>
            <w:r>
              <w:rPr>
                <w:rFonts w:eastAsiaTheme="minorEastAsia"/>
                <w:lang w:eastAsia="zh-CN"/>
              </w:rPr>
              <w:t>Shiqing</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L</w:t>
            </w:r>
            <w:r>
              <w:rPr>
                <w:rFonts w:eastAsiaTheme="minorEastAsia"/>
                <w:lang w:eastAsia="zh-CN"/>
              </w:rPr>
              <w:t xml:space="preserve">i </w:t>
            </w:r>
            <w:proofErr w:type="spellStart"/>
            <w:r>
              <w:rPr>
                <w:rFonts w:eastAsiaTheme="minorEastAsia"/>
                <w:lang w:eastAsia="zh-CN"/>
              </w:rPr>
              <w:t>Peishuo</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M</w:t>
            </w:r>
            <w:r>
              <w:rPr>
                <w:rFonts w:eastAsiaTheme="minorEastAsia"/>
                <w:lang w:eastAsia="zh-CN"/>
              </w:rPr>
              <w:t>u Di</w:t>
            </w:r>
            <w:r>
              <w:rPr>
                <w:rFonts w:eastAsiaTheme="minorEastAsia" w:hint="eastAsia"/>
                <w:lang w:eastAsia="zh-CN"/>
              </w:rPr>
              <w:t>,</w:t>
            </w:r>
            <w:r>
              <w:rPr>
                <w:rFonts w:eastAsiaTheme="minorEastAsia"/>
                <w:lang w:eastAsia="zh-CN"/>
              </w:rPr>
              <w:t xml:space="preserve"> </w:t>
            </w:r>
            <w:r>
              <w:rPr>
                <w:rFonts w:eastAsiaTheme="minorEastAsia" w:hint="eastAsia"/>
                <w:lang w:eastAsia="zh-CN"/>
              </w:rPr>
              <w:t>S</w:t>
            </w:r>
            <w:r>
              <w:rPr>
                <w:rFonts w:eastAsiaTheme="minorEastAsia"/>
                <w:lang w:eastAsia="zh-CN"/>
              </w:rPr>
              <w:t xml:space="preserve">heng </w:t>
            </w:r>
            <w:proofErr w:type="spellStart"/>
            <w:r>
              <w:rPr>
                <w:rFonts w:eastAsiaTheme="minorEastAsia"/>
                <w:lang w:eastAsia="zh-CN"/>
              </w:rPr>
              <w:t>Junjie</w:t>
            </w:r>
            <w:proofErr w:type="spellEnd"/>
          </w:p>
        </w:tc>
      </w:tr>
      <w:tr w:rsidR="00DF7DCE" w14:paraId="3AC6C2E7" w14:textId="77777777">
        <w:trPr>
          <w:trHeight w:val="335"/>
        </w:trPr>
        <w:tc>
          <w:tcPr>
            <w:tcW w:w="10986" w:type="dxa"/>
            <w:gridSpan w:val="6"/>
            <w:shd w:val="clear" w:color="auto" w:fill="CCEBFF"/>
          </w:tcPr>
          <w:p w14:paraId="5F61820B" w14:textId="77777777" w:rsidR="00DF7DCE" w:rsidRDefault="009057C7">
            <w:pPr>
              <w:pStyle w:val="TableParagraph"/>
              <w:spacing w:before="63"/>
              <w:rPr>
                <w:b/>
                <w:sz w:val="18"/>
              </w:rPr>
            </w:pPr>
            <w:r>
              <w:rPr>
                <w:b/>
                <w:sz w:val="18"/>
              </w:rPr>
              <w:t>3. Agenda and Notes, Decisions, Issues</w:t>
            </w:r>
          </w:p>
        </w:tc>
      </w:tr>
      <w:tr w:rsidR="00DF7DCE" w14:paraId="7FB1F576" w14:textId="77777777">
        <w:trPr>
          <w:trHeight w:val="335"/>
        </w:trPr>
        <w:tc>
          <w:tcPr>
            <w:tcW w:w="2163" w:type="dxa"/>
            <w:gridSpan w:val="2"/>
            <w:shd w:val="clear" w:color="auto" w:fill="DFDFDF"/>
          </w:tcPr>
          <w:p w14:paraId="762FE8C3" w14:textId="77777777" w:rsidR="00DF7DCE" w:rsidRDefault="009057C7">
            <w:pPr>
              <w:pStyle w:val="TableParagraph"/>
              <w:spacing w:before="63"/>
              <w:rPr>
                <w:b/>
                <w:sz w:val="18"/>
              </w:rPr>
            </w:pPr>
            <w:r>
              <w:rPr>
                <w:b/>
                <w:sz w:val="18"/>
              </w:rPr>
              <w:t>Topic</w:t>
            </w:r>
          </w:p>
        </w:tc>
        <w:tc>
          <w:tcPr>
            <w:tcW w:w="8823" w:type="dxa"/>
            <w:gridSpan w:val="4"/>
            <w:shd w:val="clear" w:color="auto" w:fill="DFDFDF"/>
          </w:tcPr>
          <w:p w14:paraId="270180AB" w14:textId="77777777" w:rsidR="00DF7DCE" w:rsidRDefault="009057C7">
            <w:pPr>
              <w:pStyle w:val="TableParagraph"/>
              <w:spacing w:before="63"/>
              <w:rPr>
                <w:b/>
                <w:sz w:val="18"/>
              </w:rPr>
            </w:pPr>
            <w:r>
              <w:rPr>
                <w:b/>
                <w:sz w:val="18"/>
              </w:rPr>
              <w:t>Discussion</w:t>
            </w:r>
          </w:p>
        </w:tc>
      </w:tr>
      <w:tr w:rsidR="00DF7DCE" w14:paraId="27D440FB" w14:textId="77777777">
        <w:trPr>
          <w:trHeight w:val="1031"/>
        </w:trPr>
        <w:tc>
          <w:tcPr>
            <w:tcW w:w="2163" w:type="dxa"/>
            <w:gridSpan w:val="2"/>
          </w:tcPr>
          <w:p w14:paraId="6922ABCC" w14:textId="77777777" w:rsidR="00DF7DCE" w:rsidRDefault="009057C7">
            <w:pPr>
              <w:pStyle w:val="TableParagraph"/>
              <w:spacing w:before="175" w:line="249" w:lineRule="auto"/>
              <w:ind w:leftChars="100" w:left="220" w:right="187"/>
              <w:rPr>
                <w:rFonts w:eastAsia="宋体"/>
                <w:b/>
                <w:lang w:eastAsia="zh-CN"/>
              </w:rPr>
            </w:pPr>
            <w:r>
              <w:rPr>
                <w:rFonts w:eastAsia="宋体" w:hint="eastAsia"/>
                <w:b/>
                <w:lang w:eastAsia="zh-CN"/>
              </w:rPr>
              <w:t>Front-end group report</w:t>
            </w:r>
          </w:p>
        </w:tc>
        <w:tc>
          <w:tcPr>
            <w:tcW w:w="8823" w:type="dxa"/>
            <w:gridSpan w:val="4"/>
          </w:tcPr>
          <w:p w14:paraId="72259BBB" w14:textId="77777777" w:rsidR="00DF7DCE" w:rsidRDefault="009057C7">
            <w:pPr>
              <w:pStyle w:val="TableParagraph"/>
              <w:spacing w:before="158"/>
              <w:ind w:right="196"/>
            </w:pPr>
            <w:r>
              <w:t xml:space="preserve">The front-end team showed the refined reserving function, which allows users to reserve facilities or courses by morning, noon, and evening of each day. Also, each facility or course contains units to ensure that the user has a clearer idea of the price. After further discussion, the front-end team confirmed the improvements, but suggested that users should also be able to reserve more than one course or facility at a </w:t>
            </w:r>
            <w:proofErr w:type="spellStart"/>
            <w:proofErr w:type="gramStart"/>
            <w:r>
              <w:t>time.</w:t>
            </w:r>
            <w:r>
              <w:rPr>
                <w:rFonts w:hint="eastAsia"/>
              </w:rPr>
              <w:t>The</w:t>
            </w:r>
            <w:proofErr w:type="spellEnd"/>
            <w:proofErr w:type="gramEnd"/>
            <w:r>
              <w:rPr>
                <w:rFonts w:hint="eastAsia"/>
              </w:rPr>
              <w:t xml:space="preserve"> front end </w:t>
            </w:r>
            <w:r>
              <w:rPr>
                <w:rFonts w:eastAsia="宋体" w:hint="eastAsia"/>
                <w:lang w:eastAsia="zh-CN"/>
              </w:rPr>
              <w:t xml:space="preserve">team </w:t>
            </w:r>
            <w:r>
              <w:rPr>
                <w:rFonts w:hint="eastAsia"/>
              </w:rPr>
              <w:t>also shows a line chart of the number of venue reservations and revenue, which is a multi-line chart</w:t>
            </w:r>
            <w:r>
              <w:rPr>
                <w:rFonts w:eastAsia="宋体" w:hint="eastAsia"/>
                <w:lang w:eastAsia="zh-CN"/>
              </w:rPr>
              <w:t xml:space="preserve"> and </w:t>
            </w:r>
            <w:r>
              <w:rPr>
                <w:rFonts w:hint="eastAsia"/>
              </w:rPr>
              <w:t>can display each data separately or both at the same time. The line chart will be curved according to the data, and the mouse slide can display the data for the point and attach the units.</w:t>
            </w:r>
          </w:p>
        </w:tc>
      </w:tr>
      <w:tr w:rsidR="00DF7DCE" w14:paraId="2065376C" w14:textId="77777777">
        <w:trPr>
          <w:trHeight w:val="911"/>
        </w:trPr>
        <w:tc>
          <w:tcPr>
            <w:tcW w:w="2163" w:type="dxa"/>
            <w:gridSpan w:val="2"/>
          </w:tcPr>
          <w:p w14:paraId="14CDB454" w14:textId="77777777" w:rsidR="00DF7DCE" w:rsidRPr="009B1E2F" w:rsidRDefault="009057C7">
            <w:pPr>
              <w:pStyle w:val="TableParagraph"/>
              <w:spacing w:before="11"/>
              <w:ind w:leftChars="100" w:left="220"/>
              <w:rPr>
                <w:rFonts w:eastAsia="宋体"/>
                <w:b/>
                <w:lang w:eastAsia="zh-CN"/>
              </w:rPr>
            </w:pPr>
            <w:r w:rsidRPr="009B1E2F">
              <w:rPr>
                <w:rFonts w:eastAsia="宋体" w:hint="eastAsia"/>
                <w:b/>
                <w:lang w:eastAsia="zh-CN"/>
              </w:rPr>
              <w:t>Back-end group</w:t>
            </w:r>
          </w:p>
          <w:p w14:paraId="328BB782" w14:textId="77777777" w:rsidR="00DF7DCE" w:rsidRPr="009B1E2F" w:rsidRDefault="009057C7">
            <w:pPr>
              <w:pStyle w:val="TableParagraph"/>
              <w:spacing w:before="11"/>
              <w:ind w:leftChars="100" w:left="220"/>
              <w:rPr>
                <w:rFonts w:eastAsia="宋体"/>
                <w:b/>
                <w:lang w:eastAsia="zh-CN"/>
              </w:rPr>
            </w:pPr>
            <w:r w:rsidRPr="009B1E2F">
              <w:rPr>
                <w:rFonts w:eastAsia="宋体" w:hint="eastAsia"/>
                <w:b/>
                <w:lang w:eastAsia="zh-CN"/>
              </w:rPr>
              <w:t>report</w:t>
            </w:r>
          </w:p>
        </w:tc>
        <w:tc>
          <w:tcPr>
            <w:tcW w:w="8823" w:type="dxa"/>
            <w:gridSpan w:val="4"/>
          </w:tcPr>
          <w:p w14:paraId="350BCA86" w14:textId="38A1F9D4" w:rsidR="00DF7DCE" w:rsidRPr="00824269" w:rsidRDefault="00824269">
            <w:pPr>
              <w:pStyle w:val="TableParagraph"/>
              <w:spacing w:before="67" w:line="249" w:lineRule="auto"/>
              <w:ind w:left="0" w:right="196"/>
              <w:rPr>
                <w:bCs/>
              </w:rPr>
            </w:pPr>
            <w:r w:rsidRPr="00824269">
              <w:rPr>
                <w:bCs/>
              </w:rPr>
              <w:t>The back-end team clarified the implementation mode through the connection with the front end, modified the JS file of the booking page of Facility and Course, changed the original overall incoming form to incoming by time, and added 7 kinds of time for appointment by time when adding facilities and activities at the back end.</w:t>
            </w:r>
          </w:p>
        </w:tc>
      </w:tr>
      <w:tr w:rsidR="00DF7DCE" w14:paraId="7516B9BD" w14:textId="77777777">
        <w:trPr>
          <w:trHeight w:val="911"/>
        </w:trPr>
        <w:tc>
          <w:tcPr>
            <w:tcW w:w="2163" w:type="dxa"/>
            <w:gridSpan w:val="2"/>
          </w:tcPr>
          <w:p w14:paraId="660BDB4F" w14:textId="77777777" w:rsidR="00DF7DCE" w:rsidRPr="009B1E2F" w:rsidRDefault="009057C7">
            <w:pPr>
              <w:pStyle w:val="TableParagraph"/>
              <w:spacing w:before="11"/>
              <w:ind w:leftChars="100" w:left="220"/>
              <w:rPr>
                <w:rFonts w:eastAsia="宋体"/>
                <w:b/>
                <w:lang w:eastAsia="zh-CN"/>
              </w:rPr>
            </w:pPr>
            <w:r w:rsidRPr="009B1E2F">
              <w:rPr>
                <w:rFonts w:eastAsia="宋体" w:hint="eastAsia"/>
                <w:b/>
                <w:lang w:eastAsia="zh-CN"/>
              </w:rPr>
              <w:t>Front-end group</w:t>
            </w:r>
          </w:p>
          <w:p w14:paraId="6FE964ED" w14:textId="77777777" w:rsidR="00DF7DCE" w:rsidRPr="009B1E2F" w:rsidRDefault="009057C7">
            <w:pPr>
              <w:pStyle w:val="TableParagraph"/>
              <w:spacing w:before="11"/>
              <w:ind w:leftChars="100" w:left="220"/>
              <w:rPr>
                <w:rFonts w:eastAsia="宋体"/>
                <w:b/>
                <w:lang w:eastAsia="zh-CN"/>
              </w:rPr>
            </w:pPr>
            <w:r w:rsidRPr="009B1E2F">
              <w:rPr>
                <w:rFonts w:eastAsia="宋体" w:hint="eastAsia"/>
                <w:b/>
                <w:lang w:eastAsia="zh-CN"/>
              </w:rPr>
              <w:t>discuss</w:t>
            </w:r>
          </w:p>
        </w:tc>
        <w:tc>
          <w:tcPr>
            <w:tcW w:w="8823" w:type="dxa"/>
            <w:gridSpan w:val="4"/>
          </w:tcPr>
          <w:p w14:paraId="67D1C245" w14:textId="77777777" w:rsidR="00DF7DCE" w:rsidRDefault="009057C7">
            <w:pPr>
              <w:pStyle w:val="TableParagraph"/>
              <w:spacing w:before="67" w:line="249" w:lineRule="auto"/>
              <w:ind w:left="0" w:right="196"/>
            </w:pPr>
            <w:r>
              <w:t xml:space="preserve">The front-end team discussed and agreed with the comments made and decided to continue to improve the reserving function: making it possible for users to reserve multiple sessions for the same time slot at </w:t>
            </w:r>
            <w:proofErr w:type="spellStart"/>
            <w:proofErr w:type="gramStart"/>
            <w:r>
              <w:t>once.</w:t>
            </w:r>
            <w:r>
              <w:rPr>
                <w:rFonts w:hint="eastAsia"/>
              </w:rPr>
              <w:t>The</w:t>
            </w:r>
            <w:proofErr w:type="spellEnd"/>
            <w:proofErr w:type="gramEnd"/>
            <w:r>
              <w:rPr>
                <w:rFonts w:hint="eastAsia"/>
              </w:rPr>
              <w:t xml:space="preserve"> front-end </w:t>
            </w:r>
            <w:r>
              <w:rPr>
                <w:rFonts w:eastAsia="宋体" w:hint="eastAsia"/>
                <w:lang w:eastAsia="zh-CN"/>
              </w:rPr>
              <w:t xml:space="preserve">team </w:t>
            </w:r>
            <w:r>
              <w:rPr>
                <w:rFonts w:hint="eastAsia"/>
              </w:rPr>
              <w:t xml:space="preserve">and back-end </w:t>
            </w:r>
            <w:r>
              <w:rPr>
                <w:rFonts w:eastAsia="宋体" w:hint="eastAsia"/>
                <w:lang w:eastAsia="zh-CN"/>
              </w:rPr>
              <w:t xml:space="preserve">team </w:t>
            </w:r>
            <w:r>
              <w:rPr>
                <w:rFonts w:hint="eastAsia"/>
              </w:rPr>
              <w:t>confirm the data displayed by the pie chart, determine the pie chart for the number of venue reservations and revenue completed by date, and display the proportions</w:t>
            </w:r>
          </w:p>
        </w:tc>
      </w:tr>
      <w:tr w:rsidR="00DF7DCE" w14:paraId="07FFC12B" w14:textId="77777777">
        <w:trPr>
          <w:trHeight w:val="911"/>
        </w:trPr>
        <w:tc>
          <w:tcPr>
            <w:tcW w:w="2163" w:type="dxa"/>
            <w:gridSpan w:val="2"/>
          </w:tcPr>
          <w:p w14:paraId="03E07E5A" w14:textId="77777777" w:rsidR="00DF7DCE" w:rsidRPr="009B1E2F" w:rsidRDefault="009057C7">
            <w:pPr>
              <w:pStyle w:val="TableParagraph"/>
              <w:spacing w:before="11"/>
              <w:ind w:leftChars="100" w:left="220"/>
              <w:rPr>
                <w:rFonts w:eastAsia="宋体"/>
                <w:b/>
                <w:lang w:eastAsia="zh-CN"/>
              </w:rPr>
            </w:pPr>
            <w:r w:rsidRPr="009B1E2F">
              <w:rPr>
                <w:rFonts w:eastAsia="宋体" w:hint="eastAsia"/>
                <w:b/>
                <w:lang w:eastAsia="zh-CN"/>
              </w:rPr>
              <w:t>Back-end group</w:t>
            </w:r>
          </w:p>
          <w:p w14:paraId="565BEB61" w14:textId="77777777" w:rsidR="00DF7DCE" w:rsidRPr="009B1E2F" w:rsidRDefault="009057C7">
            <w:pPr>
              <w:pStyle w:val="TableParagraph"/>
              <w:spacing w:before="11"/>
              <w:ind w:leftChars="100" w:left="220"/>
              <w:rPr>
                <w:rFonts w:eastAsia="宋体"/>
                <w:b/>
                <w:lang w:eastAsia="zh-CN"/>
              </w:rPr>
            </w:pPr>
            <w:r w:rsidRPr="009B1E2F">
              <w:rPr>
                <w:rFonts w:eastAsia="宋体" w:hint="eastAsia"/>
                <w:b/>
                <w:lang w:eastAsia="zh-CN"/>
              </w:rPr>
              <w:t>discuss</w:t>
            </w:r>
          </w:p>
        </w:tc>
        <w:tc>
          <w:tcPr>
            <w:tcW w:w="8823" w:type="dxa"/>
            <w:gridSpan w:val="4"/>
          </w:tcPr>
          <w:p w14:paraId="1F61DA48" w14:textId="5DCF4794" w:rsidR="00DF7DCE" w:rsidRDefault="00824269">
            <w:pPr>
              <w:pStyle w:val="TableParagraph"/>
              <w:spacing w:before="67" w:line="249" w:lineRule="auto"/>
              <w:ind w:left="0" w:right="196"/>
            </w:pPr>
            <w:r w:rsidRPr="00824269">
              <w:t xml:space="preserve">The back-end group believes that it is not reasonable for the </w:t>
            </w:r>
            <w:proofErr w:type="gramStart"/>
            <w:r w:rsidRPr="00824269">
              <w:t>back-end</w:t>
            </w:r>
            <w:proofErr w:type="gramEnd"/>
            <w:r w:rsidRPr="00824269">
              <w:t xml:space="preserve"> to directly join the seven time periods at present, and the front-end cannot achieve multi-user reservation. Further work should focus on free addition of time slots and multiple bookings.</w:t>
            </w:r>
          </w:p>
        </w:tc>
      </w:tr>
      <w:tr w:rsidR="00DF7DCE" w14:paraId="627AD77C" w14:textId="77777777">
        <w:trPr>
          <w:trHeight w:val="335"/>
        </w:trPr>
        <w:tc>
          <w:tcPr>
            <w:tcW w:w="10982" w:type="dxa"/>
            <w:gridSpan w:val="6"/>
            <w:shd w:val="clear" w:color="auto" w:fill="CCEBFF"/>
          </w:tcPr>
          <w:p w14:paraId="79A24D42" w14:textId="77777777" w:rsidR="00DF7DCE" w:rsidRDefault="009057C7">
            <w:pPr>
              <w:pStyle w:val="TableParagraph"/>
              <w:spacing w:before="63"/>
              <w:rPr>
                <w:b/>
                <w:sz w:val="18"/>
              </w:rPr>
            </w:pPr>
            <w:r>
              <w:rPr>
                <w:b/>
                <w:sz w:val="18"/>
              </w:rPr>
              <w:t>4. Action Items</w:t>
            </w:r>
          </w:p>
        </w:tc>
      </w:tr>
      <w:tr w:rsidR="00DF7DCE" w14:paraId="0C049C2D" w14:textId="77777777">
        <w:trPr>
          <w:trHeight w:val="335"/>
        </w:trPr>
        <w:tc>
          <w:tcPr>
            <w:tcW w:w="10982" w:type="dxa"/>
            <w:gridSpan w:val="6"/>
            <w:shd w:val="clear" w:color="auto" w:fill="DFDFDF"/>
          </w:tcPr>
          <w:p w14:paraId="1DA9894A" w14:textId="77777777" w:rsidR="00DF7DCE" w:rsidRDefault="009057C7">
            <w:pPr>
              <w:pStyle w:val="TableParagraph"/>
              <w:spacing w:before="63"/>
              <w:rPr>
                <w:b/>
                <w:sz w:val="18"/>
              </w:rPr>
            </w:pPr>
            <w:r>
              <w:rPr>
                <w:b/>
                <w:sz w:val="18"/>
              </w:rPr>
              <w:t>Action</w:t>
            </w:r>
          </w:p>
        </w:tc>
      </w:tr>
      <w:tr w:rsidR="00DF7DCE" w14:paraId="4F117B12" w14:textId="77777777">
        <w:trPr>
          <w:trHeight w:val="628"/>
        </w:trPr>
        <w:tc>
          <w:tcPr>
            <w:tcW w:w="451" w:type="dxa"/>
          </w:tcPr>
          <w:p w14:paraId="27E817FB" w14:textId="77777777" w:rsidR="00DF7DCE" w:rsidRDefault="009057C7">
            <w:pPr>
              <w:pStyle w:val="TableParagraph"/>
              <w:spacing w:before="56"/>
            </w:pPr>
            <w:r>
              <w:rPr>
                <w:w w:val="99"/>
              </w:rPr>
              <w:t>1</w:t>
            </w:r>
          </w:p>
        </w:tc>
        <w:tc>
          <w:tcPr>
            <w:tcW w:w="10531" w:type="dxa"/>
            <w:gridSpan w:val="5"/>
          </w:tcPr>
          <w:p w14:paraId="0DECC36A" w14:textId="77777777" w:rsidR="00DF7DCE" w:rsidRDefault="009057C7">
            <w:pPr>
              <w:pStyle w:val="TableParagraph"/>
              <w:spacing w:before="56"/>
              <w:ind w:left="110"/>
            </w:pPr>
            <w:r>
              <w:rPr>
                <w:rFonts w:eastAsia="宋体"/>
                <w:lang w:eastAsia="zh-CN"/>
              </w:rPr>
              <w:t>The front-end team needs to demonstrate the refinement of the reserving function on the Mini Program side before the next meeting.</w:t>
            </w:r>
          </w:p>
        </w:tc>
      </w:tr>
      <w:tr w:rsidR="00DF7DCE" w14:paraId="0E6822B8" w14:textId="77777777">
        <w:trPr>
          <w:trHeight w:val="882"/>
        </w:trPr>
        <w:tc>
          <w:tcPr>
            <w:tcW w:w="451" w:type="dxa"/>
          </w:tcPr>
          <w:p w14:paraId="6CAB38E7" w14:textId="77777777" w:rsidR="00DF7DCE" w:rsidRDefault="009057C7">
            <w:pPr>
              <w:pStyle w:val="TableParagraph"/>
              <w:spacing w:before="56"/>
            </w:pPr>
            <w:r>
              <w:rPr>
                <w:w w:val="99"/>
              </w:rPr>
              <w:t>2</w:t>
            </w:r>
          </w:p>
        </w:tc>
        <w:tc>
          <w:tcPr>
            <w:tcW w:w="10531" w:type="dxa"/>
            <w:gridSpan w:val="5"/>
          </w:tcPr>
          <w:p w14:paraId="7FB2EE2D" w14:textId="77777777" w:rsidR="00DF7DCE" w:rsidRDefault="009057C7">
            <w:pPr>
              <w:pStyle w:val="TableParagraph"/>
            </w:pPr>
            <w:r>
              <w:rPr>
                <w:rFonts w:eastAsia="宋体"/>
                <w:lang w:eastAsia="zh-CN"/>
              </w:rPr>
              <w:t>The front-end team p</w:t>
            </w:r>
            <w:r>
              <w:t>lan to complete a pie chart of the number of venue appointments and revenue based on the date and show the proportions</w:t>
            </w:r>
          </w:p>
        </w:tc>
      </w:tr>
      <w:tr w:rsidR="00824269" w14:paraId="07303301" w14:textId="77777777">
        <w:trPr>
          <w:trHeight w:val="882"/>
        </w:trPr>
        <w:tc>
          <w:tcPr>
            <w:tcW w:w="451" w:type="dxa"/>
          </w:tcPr>
          <w:p w14:paraId="03F020F3" w14:textId="5F214FAE" w:rsidR="00824269" w:rsidRDefault="00824269">
            <w:pPr>
              <w:pStyle w:val="TableParagraph"/>
              <w:spacing w:before="56"/>
              <w:rPr>
                <w:w w:val="99"/>
              </w:rPr>
            </w:pPr>
            <w:r>
              <w:rPr>
                <w:rFonts w:hint="eastAsia"/>
                <w:w w:val="99"/>
              </w:rPr>
              <w:lastRenderedPageBreak/>
              <w:t>3</w:t>
            </w:r>
          </w:p>
        </w:tc>
        <w:tc>
          <w:tcPr>
            <w:tcW w:w="10531" w:type="dxa"/>
            <w:gridSpan w:val="5"/>
          </w:tcPr>
          <w:p w14:paraId="2E2CC938" w14:textId="376D595E" w:rsidR="00824269" w:rsidRDefault="00824269">
            <w:pPr>
              <w:pStyle w:val="TableParagraph"/>
              <w:rPr>
                <w:rFonts w:eastAsia="宋体"/>
                <w:lang w:eastAsia="zh-CN"/>
              </w:rPr>
            </w:pPr>
            <w:r w:rsidRPr="00824269">
              <w:rPr>
                <w:rFonts w:eastAsia="宋体"/>
                <w:lang w:eastAsia="zh-CN"/>
              </w:rPr>
              <w:t>The back-end group decides to complete the implementation of multiplayer reservation first</w:t>
            </w:r>
          </w:p>
        </w:tc>
      </w:tr>
    </w:tbl>
    <w:p w14:paraId="4C08B5C0" w14:textId="77777777" w:rsidR="00DF7DCE" w:rsidRDefault="00DF7DCE">
      <w:pPr>
        <w:sectPr w:rsidR="00DF7DCE">
          <w:footerReference w:type="default" r:id="rId7"/>
          <w:type w:val="continuous"/>
          <w:pgSz w:w="12240" w:h="15840"/>
          <w:pgMar w:top="660" w:right="500" w:bottom="1180" w:left="520" w:header="720" w:footer="984" w:gutter="0"/>
          <w:pgNumType w:start="1"/>
          <w:cols w:space="720"/>
        </w:sectPr>
      </w:pPr>
    </w:p>
    <w:p w14:paraId="0531567A" w14:textId="77777777" w:rsidR="00DF7DCE" w:rsidRDefault="00DF7DCE"/>
    <w:sectPr w:rsidR="00DF7DCE">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AD90" w14:textId="77777777" w:rsidR="0031416A" w:rsidRDefault="0031416A">
      <w:r>
        <w:separator/>
      </w:r>
    </w:p>
  </w:endnote>
  <w:endnote w:type="continuationSeparator" w:id="0">
    <w:p w14:paraId="78D76D98" w14:textId="77777777" w:rsidR="0031416A" w:rsidRDefault="0031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523A" w14:textId="77777777" w:rsidR="00DF7DCE" w:rsidRDefault="009057C7">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68A8C50E" wp14:editId="2D9CA92A">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6E128C7E" w14:textId="77777777" w:rsidR="00DF7DCE" w:rsidRDefault="009057C7">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lIns="0" tIns="0" rIns="0" bIns="0" upright="1"/>
                  </wps:wsp>
                </a:graphicData>
              </a:graphic>
            </wp:anchor>
          </w:drawing>
        </mc:Choice>
        <mc:Fallback xmlns:wpsCustomData="http://www.wps.cn/officeDocument/2013/wpsCustomData">
          <w:pict>
            <v:shape id="_x0000_s1026" o:spid="_x0000_s1026" o:spt="202" type="#_x0000_t202" style="position:absolute;left:0pt;margin-left:300.7pt;margin-top:727.8pt;height:15.45pt;width:10.7pt;mso-position-horizontal-relative:page;mso-position-vertical-relative:page;z-index:-251657216;mso-width-relative:page;mso-height-relative:page;" filled="f" stroked="f" coordsize="21600,21600" o:gfxdata="UEsDBAoAAAAAAIdO4kAAAAAAAAAAAAAAAAAEAAAAZHJzL1BLAwQUAAAACACHTuJAvbFtq9oAAAAN&#10;AQAADwAAAGRycy9kb3ducmV2LnhtbE2PzU7DMBCE70i8g7VI3KidqLFKiFMhBKdKiDQcODqJm1iN&#10;1yF2/96e7Yked+bT7EyxPruRHc0crEcFyUIAM9j6zmKv4Lv+eFoBC1Fjp0ePRsHFBFiX93eFzjt/&#10;wsoct7FnFIIh1wqGGKec89AOxumw8JNB8nZ+djrSOfe8m/WJwt3IUyEkd9oifRj0ZN4G0+63B6fg&#10;9Qerd/v72XxVu8rW9bPAjdwr9fiQiBdg0ZzjPwzX+lQdSurU+AN2gY0KpEiWhJKxzDIJjBCZprSm&#10;uUormQEvC367ovwDUEsDBBQAAAAIAIdO4kA5cjKuuQEAAHEDAAAOAAAAZHJzL2Uyb0RvYy54bWyt&#10;U0tu2zAQ3RfoHQjua1ouEiSC5QCFkaJA0QZIewCaIi0C/IFDW/IF2ht01U32OZfPkSElO226yaIb&#10;ajgzfPPeI7W8GawhexlBe9fQajanRDrhW+22Df3+7fbdFSWQuGu58U429CCB3qzevln2oZYL33nT&#10;ykgQxEHdh4Z2KYWaMRCdtBxmPkiHReWj5Qm3ccvayHtEt4Yt5vNL1vvYhuiFBMDseizSCTG+BtAr&#10;pYVce7Gz0qURNUrDE0qCTgegq8JWKSnSV6VAJmIaikpTWXEIxpu8stWS19vIQ6fFRIG/hsILTZZr&#10;h0PPUGueONlF/Q+U1SJ68CrNhLdsFFIcQRXV/IU39x0PsmhBqyGcTYf/Byu+7O8i0S2+BEoct3jh&#10;x18/j78fjw8/SJXt6QPU2HUfsC8NH/yQW6c8YDKrHlS0+Yt6CNbR3MPZXDkkIvKh9xdX11gRWKqu&#10;LxfVRUZhz4dDhPRRekty0NCId1cs5fvPkMbWU0ue5fytNgbzvDburwRi5gzLzEeGOUrDZphob3x7&#10;QDXmk0Mn86s4BfEUbE7BLkS97ZBO0Vwg8SYK7+nV5Kv+c18GP/8pqy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9sW2r2gAAAA0BAAAPAAAAAAAAAAEAIAAAACIAAABkcnMvZG93bnJldi54bWxQSwEC&#10;FAAUAAAACACHTuJAOXIyrrkBAABxAwAADgAAAAAAAAABACAAAAApAQAAZHJzL2Uyb0RvYy54bWxQ&#10;SwUGAAAAAAYABgBZAQAAVAUAAAAA&#10;">
              <v:fill on="f" focussize="0,0"/>
              <v:stroke on="f"/>
              <v:imagedata o:title=""/>
              <o:lock v:ext="edit" aspectratio="f"/>
              <v:textbox inset="0mm,0mm,0mm,0mm">
                <w:txbxContent>
                  <w:p>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2505" w14:textId="77777777" w:rsidR="0031416A" w:rsidRDefault="0031416A">
      <w:r>
        <w:separator/>
      </w:r>
    </w:p>
  </w:footnote>
  <w:footnote w:type="continuationSeparator" w:id="0">
    <w:p w14:paraId="2A684BA4" w14:textId="77777777" w:rsidR="0031416A" w:rsidRDefault="00314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jMzM2ZThhMzE2YjVkMWQ1ZTBhY2ViMDViYWViOGEifQ=="/>
  </w:docVars>
  <w:rsids>
    <w:rsidRoot w:val="00EF50D3"/>
    <w:rsid w:val="0002054E"/>
    <w:rsid w:val="0003681B"/>
    <w:rsid w:val="0004161A"/>
    <w:rsid w:val="00047925"/>
    <w:rsid w:val="00091BDA"/>
    <w:rsid w:val="000C6506"/>
    <w:rsid w:val="00106F60"/>
    <w:rsid w:val="001453AD"/>
    <w:rsid w:val="00147F67"/>
    <w:rsid w:val="00195EF4"/>
    <w:rsid w:val="001D6213"/>
    <w:rsid w:val="00262B27"/>
    <w:rsid w:val="00263826"/>
    <w:rsid w:val="00283FF4"/>
    <w:rsid w:val="002A74E6"/>
    <w:rsid w:val="00312929"/>
    <w:rsid w:val="0031416A"/>
    <w:rsid w:val="003A2362"/>
    <w:rsid w:val="0040689E"/>
    <w:rsid w:val="0046073E"/>
    <w:rsid w:val="004A426E"/>
    <w:rsid w:val="004A4EDA"/>
    <w:rsid w:val="004B70A2"/>
    <w:rsid w:val="00507848"/>
    <w:rsid w:val="00583FD4"/>
    <w:rsid w:val="005916FE"/>
    <w:rsid w:val="005C06AE"/>
    <w:rsid w:val="005E188E"/>
    <w:rsid w:val="006716BF"/>
    <w:rsid w:val="00676AB8"/>
    <w:rsid w:val="006808E9"/>
    <w:rsid w:val="00682007"/>
    <w:rsid w:val="006B5489"/>
    <w:rsid w:val="007531D2"/>
    <w:rsid w:val="007C2E47"/>
    <w:rsid w:val="00824269"/>
    <w:rsid w:val="00831088"/>
    <w:rsid w:val="00892A89"/>
    <w:rsid w:val="008A4F62"/>
    <w:rsid w:val="008A6B3E"/>
    <w:rsid w:val="008D003E"/>
    <w:rsid w:val="009057C7"/>
    <w:rsid w:val="00912BF1"/>
    <w:rsid w:val="00937071"/>
    <w:rsid w:val="00967777"/>
    <w:rsid w:val="009B1E2F"/>
    <w:rsid w:val="009D0EED"/>
    <w:rsid w:val="009D1C86"/>
    <w:rsid w:val="00A03CFA"/>
    <w:rsid w:val="00A205F3"/>
    <w:rsid w:val="00A60BEA"/>
    <w:rsid w:val="00A623BC"/>
    <w:rsid w:val="00AF4940"/>
    <w:rsid w:val="00B22EBC"/>
    <w:rsid w:val="00BE3D44"/>
    <w:rsid w:val="00C03088"/>
    <w:rsid w:val="00C500FE"/>
    <w:rsid w:val="00C65A79"/>
    <w:rsid w:val="00C83AC6"/>
    <w:rsid w:val="00D3113C"/>
    <w:rsid w:val="00DD53DE"/>
    <w:rsid w:val="00DF7DCE"/>
    <w:rsid w:val="00E01F8B"/>
    <w:rsid w:val="00E36273"/>
    <w:rsid w:val="00E7399C"/>
    <w:rsid w:val="00ED7664"/>
    <w:rsid w:val="00EF50D3"/>
    <w:rsid w:val="00EF65F6"/>
    <w:rsid w:val="00F220D0"/>
    <w:rsid w:val="00F2369E"/>
    <w:rsid w:val="00F33CF8"/>
    <w:rsid w:val="00F35175"/>
    <w:rsid w:val="00F5200D"/>
    <w:rsid w:val="00FA0693"/>
    <w:rsid w:val="00FA5150"/>
    <w:rsid w:val="00FB4FF3"/>
    <w:rsid w:val="00FC34C9"/>
    <w:rsid w:val="00FE14AD"/>
    <w:rsid w:val="064149B8"/>
    <w:rsid w:val="08D83433"/>
    <w:rsid w:val="0BD30996"/>
    <w:rsid w:val="17FB2817"/>
    <w:rsid w:val="2DA11573"/>
    <w:rsid w:val="3A5D1208"/>
    <w:rsid w:val="52C77D96"/>
    <w:rsid w:val="73634082"/>
    <w:rsid w:val="7652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4EDBB2"/>
  <w15:docId w15:val="{61EED612-34F4-0645-BAF8-DEC848A3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Di Mu [sc19dm]</cp:lastModifiedBy>
  <cp:revision>58</cp:revision>
  <dcterms:created xsi:type="dcterms:W3CDTF">2022-05-03T08:39:00Z</dcterms:created>
  <dcterms:modified xsi:type="dcterms:W3CDTF">2022-05-06T11:43:00Z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7442E15D49B04EDBA6F0ABCFB4897943</vt:lpwstr>
  </property>
</Properties>
</file>