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953B" w14:textId="77777777" w:rsidR="006C4F2D" w:rsidRDefault="00F14E04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712"/>
        <w:gridCol w:w="180"/>
        <w:gridCol w:w="3061"/>
        <w:gridCol w:w="1801"/>
        <w:gridCol w:w="3781"/>
      </w:tblGrid>
      <w:tr w:rsidR="006C4F2D" w14:paraId="6E801D2F" w14:textId="77777777">
        <w:trPr>
          <w:trHeight w:val="373"/>
        </w:trPr>
        <w:tc>
          <w:tcPr>
            <w:tcW w:w="2343" w:type="dxa"/>
            <w:gridSpan w:val="3"/>
            <w:shd w:val="clear" w:color="auto" w:fill="DFDFDF"/>
          </w:tcPr>
          <w:p w14:paraId="684EC502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30E8CFFE" w14:textId="77777777" w:rsidR="006C4F2D" w:rsidRDefault="00F14E04">
            <w:pPr>
              <w:pStyle w:val="TableParagraph"/>
              <w:spacing w:before="59"/>
            </w:pPr>
            <w:r>
              <w:rPr>
                <w:rFonts w:eastAsiaTheme="minorEastAsia" w:hint="eastAsia"/>
                <w:lang w:eastAsia="zh-CN"/>
              </w:rPr>
              <w:t xml:space="preserve">Sprint 4 </w:t>
            </w:r>
          </w:p>
        </w:tc>
      </w:tr>
      <w:tr w:rsidR="006C4F2D" w14:paraId="31C0C80A" w14:textId="77777777">
        <w:trPr>
          <w:trHeight w:val="374"/>
        </w:trPr>
        <w:tc>
          <w:tcPr>
            <w:tcW w:w="2343" w:type="dxa"/>
            <w:gridSpan w:val="3"/>
            <w:shd w:val="clear" w:color="auto" w:fill="DFDFDF"/>
          </w:tcPr>
          <w:p w14:paraId="43EC9314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65D33B9B" w14:textId="77777777" w:rsidR="006C4F2D" w:rsidRDefault="00F14E04">
            <w:pPr>
              <w:pStyle w:val="TableParagraph"/>
              <w:spacing w:before="59"/>
            </w:pPr>
            <w:r>
              <w:rPr>
                <w:rFonts w:eastAsiaTheme="minorEastAsia"/>
                <w:lang w:eastAsia="zh-CN"/>
              </w:rPr>
              <w:t xml:space="preserve">May </w:t>
            </w:r>
            <w:r>
              <w:t>2, 2022</w:t>
            </w:r>
          </w:p>
        </w:tc>
        <w:tc>
          <w:tcPr>
            <w:tcW w:w="1801" w:type="dxa"/>
            <w:shd w:val="clear" w:color="auto" w:fill="DFDFDF"/>
          </w:tcPr>
          <w:p w14:paraId="73A2A53D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41A9FFA2" w14:textId="77777777" w:rsidR="006C4F2D" w:rsidRDefault="00F14E04">
            <w:pPr>
              <w:pStyle w:val="TableParagraph"/>
              <w:spacing w:before="59"/>
              <w:ind w:left="106"/>
            </w:pPr>
            <w:r>
              <w:rPr>
                <w:rFonts w:eastAsia="宋体"/>
                <w:lang w:eastAsia="zh-CN"/>
              </w:rPr>
              <w:t>3:0</w:t>
            </w:r>
            <w:r>
              <w:t xml:space="preserve">0 </w:t>
            </w:r>
            <w:r>
              <w:rPr>
                <w:rFonts w:eastAsia="宋体" w:hint="eastAsia"/>
                <w:lang w:eastAsia="zh-CN"/>
              </w:rPr>
              <w:t>p</w:t>
            </w:r>
            <w:r>
              <w:t xml:space="preserve">.m. – </w:t>
            </w:r>
            <w:r>
              <w:rPr>
                <w:rFonts w:eastAsia="宋体"/>
                <w:lang w:eastAsia="zh-CN"/>
              </w:rPr>
              <w:t>5</w:t>
            </w:r>
            <w:r>
              <w:rPr>
                <w:rFonts w:eastAsia="宋体" w:hint="eastAsia"/>
                <w:lang w:eastAsia="zh-CN"/>
              </w:rPr>
              <w:t>:</w:t>
            </w:r>
            <w:r>
              <w:rPr>
                <w:rFonts w:eastAsia="宋体"/>
                <w:lang w:eastAsia="zh-CN"/>
              </w:rPr>
              <w:t>00</w:t>
            </w:r>
            <w:r>
              <w:t xml:space="preserve"> </w:t>
            </w:r>
            <w:r>
              <w:rPr>
                <w:rFonts w:eastAsia="宋体"/>
                <w:lang w:eastAsia="zh-CN"/>
              </w:rPr>
              <w:t>p</w:t>
            </w:r>
            <w:r>
              <w:t>.m.</w:t>
            </w:r>
          </w:p>
        </w:tc>
      </w:tr>
      <w:tr w:rsidR="006C4F2D" w14:paraId="57004471" w14:textId="77777777">
        <w:trPr>
          <w:trHeight w:val="373"/>
        </w:trPr>
        <w:tc>
          <w:tcPr>
            <w:tcW w:w="2343" w:type="dxa"/>
            <w:gridSpan w:val="3"/>
            <w:shd w:val="clear" w:color="auto" w:fill="DFDFDF"/>
          </w:tcPr>
          <w:p w14:paraId="4BC6E779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28AADD82" w14:textId="77777777" w:rsidR="006C4F2D" w:rsidRDefault="00F14E04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3E0081D1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3481149B" w14:textId="77777777" w:rsidR="006C4F2D" w:rsidRDefault="00F14E04">
            <w:pPr>
              <w:pStyle w:val="TableParagraph"/>
              <w:spacing w:before="59"/>
              <w:ind w:left="106"/>
            </w:pPr>
            <w:r>
              <w:rPr>
                <w:rFonts w:eastAsiaTheme="minorEastAsia"/>
                <w:lang w:eastAsia="zh-CN"/>
              </w:rPr>
              <w:t>X30517</w:t>
            </w:r>
          </w:p>
        </w:tc>
      </w:tr>
      <w:tr w:rsidR="006C4F2D" w14:paraId="1E310778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404E7D7D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6C4F2D" w14:paraId="582EBBCA" w14:textId="77777777">
        <w:trPr>
          <w:trHeight w:val="613"/>
        </w:trPr>
        <w:tc>
          <w:tcPr>
            <w:tcW w:w="10986" w:type="dxa"/>
            <w:gridSpan w:val="6"/>
          </w:tcPr>
          <w:p w14:paraId="59F83F03" w14:textId="77777777" w:rsidR="006C4F2D" w:rsidRDefault="00F14E04">
            <w:pPr>
              <w:pStyle w:val="TableParagraph"/>
              <w:spacing w:before="59"/>
              <w:rPr>
                <w:rFonts w:eastAsia="宋体"/>
                <w:lang w:eastAsia="zh-CN"/>
              </w:rPr>
            </w:pPr>
            <w:r>
              <w:t xml:space="preserve">The front-end group shows the functions of cancelling reservations and </w:t>
            </w:r>
            <w:r>
              <w:t xml:space="preserve">sending </w:t>
            </w:r>
            <w:proofErr w:type="spellStart"/>
            <w:proofErr w:type="gramStart"/>
            <w:r>
              <w:t>email.</w:t>
            </w:r>
            <w:r>
              <w:rPr>
                <w:rFonts w:eastAsia="宋体" w:hint="eastAsia"/>
                <w:lang w:eastAsia="zh-CN"/>
              </w:rPr>
              <w:t>At</w:t>
            </w:r>
            <w:proofErr w:type="spellEnd"/>
            <w:proofErr w:type="gramEnd"/>
            <w:r>
              <w:rPr>
                <w:rFonts w:eastAsia="宋体" w:hint="eastAsia"/>
                <w:lang w:eastAsia="zh-CN"/>
              </w:rPr>
              <w:t xml:space="preserve"> the same time, the front-end group checks the pages (such as time format, spelling, etc.) according to the non-functional needs of software engineering.</w:t>
            </w:r>
          </w:p>
          <w:p w14:paraId="23964DAD" w14:textId="0B91153D" w:rsidR="006C4F2D" w:rsidRDefault="00F14E04">
            <w:pPr>
              <w:pStyle w:val="TableParagraph"/>
              <w:spacing w:before="59"/>
            </w:pPr>
            <w:r w:rsidRPr="00945C03">
              <w:t>T</w:t>
            </w:r>
            <w:r w:rsidRPr="00945C03">
              <w:t>he back-end group reported:</w:t>
            </w:r>
            <w:r w:rsidR="00945C03">
              <w:t xml:space="preserve"> </w:t>
            </w:r>
            <w:r w:rsidR="00945C03" w:rsidRPr="00945C03">
              <w:t xml:space="preserve">The legacy issues of the previous session were discussed and </w:t>
            </w:r>
            <w:proofErr w:type="spellStart"/>
            <w:r w:rsidR="00945C03" w:rsidRPr="00945C03">
              <w:t>implementability</w:t>
            </w:r>
            <w:proofErr w:type="spellEnd"/>
            <w:r w:rsidR="00945C03" w:rsidRPr="00945C03">
              <w:t xml:space="preserve"> discussed.</w:t>
            </w:r>
          </w:p>
        </w:tc>
      </w:tr>
      <w:tr w:rsidR="006C4F2D" w14:paraId="24107BC0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13E71B56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6C4F2D" w14:paraId="62F2DE32" w14:textId="77777777">
        <w:trPr>
          <w:trHeight w:val="830"/>
        </w:trPr>
        <w:tc>
          <w:tcPr>
            <w:tcW w:w="10986" w:type="dxa"/>
            <w:gridSpan w:val="6"/>
          </w:tcPr>
          <w:p w14:paraId="27682F7F" w14:textId="77777777" w:rsidR="006C4F2D" w:rsidRDefault="00F14E04">
            <w:pPr>
              <w:pStyle w:val="TableParagraph"/>
              <w:spacing w:before="122"/>
              <w:ind w:right="160"/>
            </w:pPr>
            <w:r>
              <w:t xml:space="preserve">Chen </w:t>
            </w:r>
            <w:proofErr w:type="spellStart"/>
            <w:r>
              <w:t>Runsheng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 xml:space="preserve">heng </w:t>
            </w:r>
            <w:proofErr w:type="spellStart"/>
            <w:r>
              <w:rPr>
                <w:rFonts w:eastAsiaTheme="minorEastAsia"/>
                <w:lang w:eastAsia="zh-CN"/>
              </w:rPr>
              <w:t>Weishi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 xml:space="preserve">an </w:t>
            </w:r>
            <w:proofErr w:type="spellStart"/>
            <w:r>
              <w:rPr>
                <w:rFonts w:eastAsiaTheme="minorEastAsia"/>
                <w:lang w:eastAsia="zh-CN"/>
              </w:rPr>
              <w:t>Shiqing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L</w:t>
            </w:r>
            <w:r>
              <w:rPr>
                <w:rFonts w:eastAsiaTheme="minorEastAsia"/>
                <w:lang w:eastAsia="zh-CN"/>
              </w:rPr>
              <w:t xml:space="preserve">i </w:t>
            </w:r>
            <w:proofErr w:type="spellStart"/>
            <w:r>
              <w:rPr>
                <w:rFonts w:eastAsiaTheme="minorEastAsia"/>
                <w:lang w:eastAsia="zh-CN"/>
              </w:rPr>
              <w:t>Peishuo</w:t>
            </w:r>
            <w:proofErr w:type="spellEnd"/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 xml:space="preserve">heng </w:t>
            </w:r>
            <w:proofErr w:type="spellStart"/>
            <w:r>
              <w:rPr>
                <w:rFonts w:eastAsiaTheme="minorEastAsia"/>
                <w:lang w:eastAsia="zh-CN"/>
              </w:rPr>
              <w:t>Junjie</w:t>
            </w:r>
            <w:proofErr w:type="spellEnd"/>
          </w:p>
        </w:tc>
      </w:tr>
      <w:tr w:rsidR="006C4F2D" w14:paraId="1A5BB867" w14:textId="77777777">
        <w:trPr>
          <w:trHeight w:val="335"/>
        </w:trPr>
        <w:tc>
          <w:tcPr>
            <w:tcW w:w="10986" w:type="dxa"/>
            <w:gridSpan w:val="6"/>
            <w:shd w:val="clear" w:color="auto" w:fill="CCEBFF"/>
          </w:tcPr>
          <w:p w14:paraId="1A4313CF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6C4F2D" w14:paraId="66ACE4E4" w14:textId="77777777">
        <w:trPr>
          <w:trHeight w:val="335"/>
        </w:trPr>
        <w:tc>
          <w:tcPr>
            <w:tcW w:w="2163" w:type="dxa"/>
            <w:gridSpan w:val="2"/>
            <w:shd w:val="clear" w:color="auto" w:fill="DFDFDF"/>
          </w:tcPr>
          <w:p w14:paraId="4BBE16D7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567F24A0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6C4F2D" w14:paraId="2A22E31D" w14:textId="77777777">
        <w:trPr>
          <w:trHeight w:val="1031"/>
        </w:trPr>
        <w:tc>
          <w:tcPr>
            <w:tcW w:w="2163" w:type="dxa"/>
            <w:gridSpan w:val="2"/>
          </w:tcPr>
          <w:p w14:paraId="11D5E5B5" w14:textId="77777777" w:rsidR="006C4F2D" w:rsidRDefault="00F14E04">
            <w:pPr>
              <w:pStyle w:val="TableParagraph"/>
              <w:spacing w:before="175" w:line="249" w:lineRule="auto"/>
              <w:ind w:leftChars="100" w:left="220" w:right="187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Front-end group report</w:t>
            </w:r>
          </w:p>
        </w:tc>
        <w:tc>
          <w:tcPr>
            <w:tcW w:w="8823" w:type="dxa"/>
            <w:gridSpan w:val="4"/>
          </w:tcPr>
          <w:p w14:paraId="55DA134A" w14:textId="77777777" w:rsidR="006C4F2D" w:rsidRDefault="00F14E04">
            <w:pPr>
              <w:pStyle w:val="TableParagraph"/>
              <w:spacing w:before="158"/>
              <w:ind w:right="196"/>
            </w:pPr>
            <w:r>
              <w:t xml:space="preserve">The front-end group presented how to cancel the reservation and how to send email to users, the group agreed that the </w:t>
            </w:r>
            <w:proofErr w:type="spellStart"/>
            <w:proofErr w:type="gramStart"/>
            <w:r>
              <w:t>display.</w:t>
            </w:r>
            <w:r>
              <w:rPr>
                <w:rFonts w:hint="eastAsia"/>
              </w:rPr>
              <w:t>At</w:t>
            </w:r>
            <w:proofErr w:type="spellEnd"/>
            <w:proofErr w:type="gramEnd"/>
            <w:r>
              <w:rPr>
                <w:rFonts w:hint="eastAsia"/>
              </w:rPr>
              <w:t xml:space="preserve"> the same time, the front-end group checks the pages (such as time format, spelling, etc.) according to the non-functional needs of software engineering. </w:t>
            </w:r>
            <w:proofErr w:type="spellStart"/>
            <w:r>
              <w:rPr>
                <w:rFonts w:hint="eastAsia"/>
              </w:rPr>
              <w:t>Some time</w:t>
            </w:r>
            <w:proofErr w:type="spellEnd"/>
            <w:r>
              <w:rPr>
                <w:rFonts w:hint="eastAsia"/>
              </w:rPr>
              <w:t xml:space="preserve"> formats were found to be commonly used in Chinese time</w:t>
            </w:r>
            <w:r>
              <w:rPr>
                <w:rFonts w:eastAsia="宋体" w:hint="eastAsia"/>
                <w:lang w:eastAsia="zh-CN"/>
              </w:rPr>
              <w:t xml:space="preserve"> format</w:t>
            </w:r>
            <w:r>
              <w:rPr>
                <w:rFonts w:hint="eastAsia"/>
              </w:rPr>
              <w:t>.</w:t>
            </w:r>
          </w:p>
        </w:tc>
      </w:tr>
      <w:tr w:rsidR="006C4F2D" w14:paraId="26B1BBD2" w14:textId="77777777">
        <w:trPr>
          <w:trHeight w:val="911"/>
        </w:trPr>
        <w:tc>
          <w:tcPr>
            <w:tcW w:w="2163" w:type="dxa"/>
            <w:gridSpan w:val="2"/>
          </w:tcPr>
          <w:p w14:paraId="176F9239" w14:textId="77777777" w:rsidR="006C4F2D" w:rsidRPr="00945C03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945C03">
              <w:rPr>
                <w:rFonts w:eastAsia="宋体" w:hint="eastAsia"/>
                <w:b/>
                <w:lang w:eastAsia="zh-CN"/>
              </w:rPr>
              <w:t>Back-end group</w:t>
            </w:r>
          </w:p>
          <w:p w14:paraId="2E496183" w14:textId="77777777" w:rsidR="006C4F2D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945C03">
              <w:rPr>
                <w:rFonts w:eastAsia="宋体" w:hint="eastAsia"/>
                <w:b/>
                <w:lang w:eastAsia="zh-CN"/>
              </w:rPr>
              <w:t>rep</w:t>
            </w:r>
            <w:r w:rsidRPr="00945C03">
              <w:rPr>
                <w:rFonts w:eastAsia="宋体" w:hint="eastAsia"/>
                <w:b/>
                <w:lang w:eastAsia="zh-CN"/>
              </w:rPr>
              <w:t>ort</w:t>
            </w:r>
          </w:p>
        </w:tc>
        <w:tc>
          <w:tcPr>
            <w:tcW w:w="8823" w:type="dxa"/>
            <w:gridSpan w:val="4"/>
          </w:tcPr>
          <w:p w14:paraId="502E9909" w14:textId="23EA7F40" w:rsidR="006C4F2D" w:rsidRPr="00945C03" w:rsidRDefault="00945C03">
            <w:pPr>
              <w:pStyle w:val="TableParagraph"/>
              <w:spacing w:before="67" w:line="249" w:lineRule="auto"/>
              <w:ind w:left="0" w:right="196"/>
              <w:rPr>
                <w:rFonts w:hint="eastAsia"/>
                <w:bCs/>
                <w:lang w:eastAsia="zh-CN"/>
              </w:rPr>
            </w:pPr>
            <w:r w:rsidRPr="00945C03">
              <w:rPr>
                <w:bCs/>
              </w:rPr>
              <w:t xml:space="preserve">The back-end group connects to the front-end background management system to realize the function of adding time segments. The back-end group transmits different time segments through </w:t>
            </w:r>
            <w:proofErr w:type="spellStart"/>
            <w:r w:rsidRPr="00945C03">
              <w:rPr>
                <w:bCs/>
              </w:rPr>
              <w:t>JSONArray</w:t>
            </w:r>
            <w:proofErr w:type="spellEnd"/>
            <w:r w:rsidRPr="00945C03">
              <w:rPr>
                <w:bCs/>
              </w:rPr>
              <w:t xml:space="preserve"> and adds them in the background. At present the front end of the scheduled function has been completed</w:t>
            </w:r>
          </w:p>
        </w:tc>
      </w:tr>
      <w:tr w:rsidR="006C4F2D" w14:paraId="3171F90B" w14:textId="77777777">
        <w:trPr>
          <w:trHeight w:val="911"/>
        </w:trPr>
        <w:tc>
          <w:tcPr>
            <w:tcW w:w="2163" w:type="dxa"/>
            <w:gridSpan w:val="2"/>
          </w:tcPr>
          <w:p w14:paraId="0B7F410F" w14:textId="77777777" w:rsidR="006C4F2D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Front-end group</w:t>
            </w:r>
          </w:p>
          <w:p w14:paraId="2BEF80CA" w14:textId="77777777" w:rsidR="006C4F2D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discuss</w:t>
            </w:r>
          </w:p>
        </w:tc>
        <w:tc>
          <w:tcPr>
            <w:tcW w:w="8823" w:type="dxa"/>
            <w:gridSpan w:val="4"/>
          </w:tcPr>
          <w:p w14:paraId="1E2CA2E5" w14:textId="77777777" w:rsidR="006C4F2D" w:rsidRDefault="00F14E04">
            <w:pPr>
              <w:pStyle w:val="TableParagraph"/>
              <w:spacing w:before="67" w:line="249" w:lineRule="auto"/>
              <w:ind w:left="0" w:right="196"/>
            </w:pPr>
            <w:r>
              <w:t xml:space="preserve">The front-end group looked at the features currently available on the management system side and the Mini Program side and discussed whether the features could be improved. The front-end group felt that the payment </w:t>
            </w:r>
            <w:r>
              <w:t xml:space="preserve">function still needed to be improved, as the user would need to enter a password to complete the </w:t>
            </w:r>
            <w:proofErr w:type="spellStart"/>
            <w:proofErr w:type="gramStart"/>
            <w:r>
              <w:t>payment.</w:t>
            </w:r>
            <w:r>
              <w:rPr>
                <w:rFonts w:hint="eastAsia"/>
              </w:rPr>
              <w:t>The</w:t>
            </w:r>
            <w:proofErr w:type="spellEnd"/>
            <w:proofErr w:type="gramEnd"/>
            <w:r>
              <w:rPr>
                <w:rFonts w:hint="eastAsia"/>
              </w:rPr>
              <w:t xml:space="preserve"> front-end group and the back-end group modify the time format together, and the back-end group plans to add a database entity for time conversion.</w:t>
            </w:r>
          </w:p>
        </w:tc>
      </w:tr>
      <w:tr w:rsidR="006C4F2D" w14:paraId="1EECE710" w14:textId="77777777">
        <w:trPr>
          <w:trHeight w:val="911"/>
        </w:trPr>
        <w:tc>
          <w:tcPr>
            <w:tcW w:w="2163" w:type="dxa"/>
            <w:gridSpan w:val="2"/>
          </w:tcPr>
          <w:p w14:paraId="7C6BEA44" w14:textId="77777777" w:rsidR="006C4F2D" w:rsidRPr="00945C03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945C03">
              <w:rPr>
                <w:rFonts w:eastAsia="宋体" w:hint="eastAsia"/>
                <w:b/>
                <w:lang w:eastAsia="zh-CN"/>
              </w:rPr>
              <w:t>Back-end group</w:t>
            </w:r>
          </w:p>
          <w:p w14:paraId="530739A6" w14:textId="77777777" w:rsidR="006C4F2D" w:rsidRDefault="00F14E04">
            <w:pPr>
              <w:pStyle w:val="TableParagraph"/>
              <w:spacing w:before="11"/>
              <w:ind w:leftChars="100" w:left="220"/>
              <w:rPr>
                <w:rFonts w:eastAsia="宋体"/>
                <w:b/>
                <w:lang w:eastAsia="zh-CN"/>
              </w:rPr>
            </w:pPr>
            <w:r w:rsidRPr="00945C03">
              <w:rPr>
                <w:rFonts w:eastAsia="宋体" w:hint="eastAsia"/>
                <w:b/>
                <w:lang w:eastAsia="zh-CN"/>
              </w:rPr>
              <w:t>discuss</w:t>
            </w:r>
          </w:p>
        </w:tc>
        <w:tc>
          <w:tcPr>
            <w:tcW w:w="8823" w:type="dxa"/>
            <w:gridSpan w:val="4"/>
          </w:tcPr>
          <w:p w14:paraId="573B7463" w14:textId="5088EC43" w:rsidR="006C4F2D" w:rsidRDefault="00945C03">
            <w:pPr>
              <w:pStyle w:val="TableParagraph"/>
              <w:spacing w:before="67" w:line="249" w:lineRule="auto"/>
              <w:ind w:left="0" w:right="196"/>
              <w:rPr>
                <w:lang w:eastAsia="zh-CN"/>
              </w:rPr>
            </w:pPr>
            <w:r w:rsidRPr="00945C03">
              <w:rPr>
                <w:lang w:eastAsia="zh-CN"/>
              </w:rPr>
              <w:t>Now that all functional requirements have been completed, it is time to focus on the non-functional requirements. The next stage is the addition of units, and the addition of discount features</w:t>
            </w:r>
          </w:p>
        </w:tc>
      </w:tr>
      <w:tr w:rsidR="006C4F2D" w14:paraId="37883D84" w14:textId="77777777">
        <w:trPr>
          <w:trHeight w:val="335"/>
        </w:trPr>
        <w:tc>
          <w:tcPr>
            <w:tcW w:w="10982" w:type="dxa"/>
            <w:gridSpan w:val="6"/>
            <w:shd w:val="clear" w:color="auto" w:fill="CCEBFF"/>
          </w:tcPr>
          <w:p w14:paraId="01691646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4. Action Items</w:t>
            </w:r>
          </w:p>
        </w:tc>
      </w:tr>
      <w:tr w:rsidR="006C4F2D" w14:paraId="011D5D2D" w14:textId="77777777">
        <w:trPr>
          <w:trHeight w:val="335"/>
        </w:trPr>
        <w:tc>
          <w:tcPr>
            <w:tcW w:w="10982" w:type="dxa"/>
            <w:gridSpan w:val="6"/>
            <w:shd w:val="clear" w:color="auto" w:fill="DFDFDF"/>
          </w:tcPr>
          <w:p w14:paraId="00ACD2BD" w14:textId="77777777" w:rsidR="006C4F2D" w:rsidRDefault="00F14E0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</w:tr>
      <w:tr w:rsidR="006C4F2D" w14:paraId="32CBCCC0" w14:textId="77777777">
        <w:trPr>
          <w:trHeight w:val="628"/>
        </w:trPr>
        <w:tc>
          <w:tcPr>
            <w:tcW w:w="451" w:type="dxa"/>
          </w:tcPr>
          <w:p w14:paraId="5E8C49E2" w14:textId="77777777" w:rsidR="006C4F2D" w:rsidRDefault="00F14E04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531" w:type="dxa"/>
            <w:gridSpan w:val="5"/>
          </w:tcPr>
          <w:p w14:paraId="46FB53D4" w14:textId="77777777" w:rsidR="006C4F2D" w:rsidRDefault="00F14E04">
            <w:pPr>
              <w:pStyle w:val="TableParagraph"/>
              <w:spacing w:before="56"/>
              <w:ind w:left="110"/>
              <w:rPr>
                <w:sz w:val="20"/>
                <w:szCs w:val="20"/>
              </w:rPr>
            </w:pPr>
            <w:r>
              <w:rPr>
                <w:rFonts w:eastAsia="宋体"/>
                <w:lang w:eastAsia="zh-CN"/>
              </w:rPr>
              <w:t>The front-end group needs to refine the payment function before the next meeting.</w:t>
            </w:r>
          </w:p>
        </w:tc>
      </w:tr>
      <w:tr w:rsidR="006C4F2D" w14:paraId="0DA90389" w14:textId="77777777">
        <w:trPr>
          <w:trHeight w:val="882"/>
        </w:trPr>
        <w:tc>
          <w:tcPr>
            <w:tcW w:w="451" w:type="dxa"/>
          </w:tcPr>
          <w:p w14:paraId="4F7AA855" w14:textId="77777777" w:rsidR="006C4F2D" w:rsidRDefault="00F14E04">
            <w:pPr>
              <w:pStyle w:val="TableParagraph"/>
              <w:spacing w:before="56"/>
              <w:rPr>
                <w:sz w:val="18"/>
              </w:rPr>
            </w:pPr>
            <w:r w:rsidRPr="00945C03">
              <w:rPr>
                <w:w w:val="99"/>
                <w:sz w:val="18"/>
              </w:rPr>
              <w:t>2</w:t>
            </w:r>
          </w:p>
        </w:tc>
        <w:tc>
          <w:tcPr>
            <w:tcW w:w="10531" w:type="dxa"/>
            <w:gridSpan w:val="5"/>
          </w:tcPr>
          <w:p w14:paraId="2F98A2C4" w14:textId="5779E1AD" w:rsidR="006C4F2D" w:rsidRDefault="00945C03">
            <w:pPr>
              <w:pStyle w:val="TableParagraph"/>
              <w:ind w:left="0" w:firstLineChars="100" w:firstLine="220"/>
              <w:rPr>
                <w:rFonts w:ascii="Times New Roman"/>
                <w:sz w:val="20"/>
              </w:rPr>
            </w:pPr>
            <w:r w:rsidRPr="00945C03">
              <w:rPr>
                <w:rFonts w:eastAsia="宋体"/>
                <w:lang w:eastAsia="zh-CN"/>
              </w:rPr>
              <w:t>Unit addition, discount function addition</w:t>
            </w:r>
          </w:p>
        </w:tc>
      </w:tr>
    </w:tbl>
    <w:p w14:paraId="27F95971" w14:textId="77777777" w:rsidR="006C4F2D" w:rsidRDefault="006C4F2D">
      <w:pPr>
        <w:sectPr w:rsidR="006C4F2D">
          <w:footerReference w:type="default" r:id="rId7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p w14:paraId="23E90025" w14:textId="77777777" w:rsidR="006C4F2D" w:rsidRDefault="006C4F2D"/>
    <w:sectPr w:rsidR="006C4F2D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854C1" w14:textId="77777777" w:rsidR="00F14E04" w:rsidRDefault="00F14E04">
      <w:r>
        <w:separator/>
      </w:r>
    </w:p>
  </w:endnote>
  <w:endnote w:type="continuationSeparator" w:id="0">
    <w:p w14:paraId="14AEF4C4" w14:textId="77777777" w:rsidR="00F14E04" w:rsidRDefault="00F1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1422" w14:textId="77777777" w:rsidR="006C4F2D" w:rsidRDefault="00F14E04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C09F1D" wp14:editId="7FA4E2A3">
              <wp:simplePos x="0" y="0"/>
              <wp:positionH relativeFrom="page">
                <wp:posOffset>3818890</wp:posOffset>
              </wp:positionH>
              <wp:positionV relativeFrom="page">
                <wp:posOffset>9243060</wp:posOffset>
              </wp:positionV>
              <wp:extent cx="135890" cy="19621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9795E0" w14:textId="77777777" w:rsidR="006C4F2D" w:rsidRDefault="00F14E0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00.7pt;margin-top:727.8pt;height:15.45pt;width:10.7pt;mso-position-horizontal-relative:page;mso-position-vertical-relative:page;z-index:-251657216;mso-width-relative:page;mso-height-relative:page;" filled="f" stroked="f" coordsize="21600,21600" o:gfxdata="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sW2r2gAAAA0BAAAPAAAAAAAAAAEAIAAAACIAAABkcnMvZG93bnJldi54bWxQSwEC&#10;FAAUAAAACACHTuJAOXIyrr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9D06" w14:textId="77777777" w:rsidR="00F14E04" w:rsidRDefault="00F14E04">
      <w:r>
        <w:separator/>
      </w:r>
    </w:p>
  </w:footnote>
  <w:footnote w:type="continuationSeparator" w:id="0">
    <w:p w14:paraId="201C13E7" w14:textId="77777777" w:rsidR="00F14E04" w:rsidRDefault="00F14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RjMzM2ZThhMzE2YjVkMWQ1ZTBhY2ViMDViYWViOGEifQ=="/>
  </w:docVars>
  <w:rsids>
    <w:rsidRoot w:val="00EF50D3"/>
    <w:rsid w:val="0002054E"/>
    <w:rsid w:val="0003681B"/>
    <w:rsid w:val="0004161A"/>
    <w:rsid w:val="00047925"/>
    <w:rsid w:val="00091BDA"/>
    <w:rsid w:val="000C6506"/>
    <w:rsid w:val="00106F60"/>
    <w:rsid w:val="00116A75"/>
    <w:rsid w:val="001453AD"/>
    <w:rsid w:val="00147F67"/>
    <w:rsid w:val="001D6213"/>
    <w:rsid w:val="00262B27"/>
    <w:rsid w:val="00263826"/>
    <w:rsid w:val="00283FF4"/>
    <w:rsid w:val="002A74E6"/>
    <w:rsid w:val="00312929"/>
    <w:rsid w:val="003960EC"/>
    <w:rsid w:val="003A2362"/>
    <w:rsid w:val="0040689E"/>
    <w:rsid w:val="0046073E"/>
    <w:rsid w:val="004A426E"/>
    <w:rsid w:val="004A4EDA"/>
    <w:rsid w:val="004B70A2"/>
    <w:rsid w:val="00507848"/>
    <w:rsid w:val="00583FD4"/>
    <w:rsid w:val="005916FE"/>
    <w:rsid w:val="005B35AD"/>
    <w:rsid w:val="005C06AE"/>
    <w:rsid w:val="005E188E"/>
    <w:rsid w:val="006716BF"/>
    <w:rsid w:val="00676AB8"/>
    <w:rsid w:val="006808E9"/>
    <w:rsid w:val="00682007"/>
    <w:rsid w:val="00684F48"/>
    <w:rsid w:val="006B5489"/>
    <w:rsid w:val="006C4F2D"/>
    <w:rsid w:val="00724284"/>
    <w:rsid w:val="007531D2"/>
    <w:rsid w:val="00773DB9"/>
    <w:rsid w:val="00831088"/>
    <w:rsid w:val="00892A89"/>
    <w:rsid w:val="008A4F62"/>
    <w:rsid w:val="008A6B3E"/>
    <w:rsid w:val="008D003E"/>
    <w:rsid w:val="00912BF1"/>
    <w:rsid w:val="00937071"/>
    <w:rsid w:val="00945C03"/>
    <w:rsid w:val="00967777"/>
    <w:rsid w:val="009D0EED"/>
    <w:rsid w:val="009D1C86"/>
    <w:rsid w:val="00A03CFA"/>
    <w:rsid w:val="00A205F3"/>
    <w:rsid w:val="00A60BEA"/>
    <w:rsid w:val="00A623BC"/>
    <w:rsid w:val="00AF4940"/>
    <w:rsid w:val="00B22EBC"/>
    <w:rsid w:val="00BE3D44"/>
    <w:rsid w:val="00C03088"/>
    <w:rsid w:val="00C500FE"/>
    <w:rsid w:val="00C65A79"/>
    <w:rsid w:val="00C83AC6"/>
    <w:rsid w:val="00CA4811"/>
    <w:rsid w:val="00D3113C"/>
    <w:rsid w:val="00DD53DE"/>
    <w:rsid w:val="00E01F8B"/>
    <w:rsid w:val="00E33F53"/>
    <w:rsid w:val="00E36273"/>
    <w:rsid w:val="00E7399C"/>
    <w:rsid w:val="00ED7664"/>
    <w:rsid w:val="00EF50D3"/>
    <w:rsid w:val="00EF65F6"/>
    <w:rsid w:val="00F14E04"/>
    <w:rsid w:val="00F220D0"/>
    <w:rsid w:val="00F2253B"/>
    <w:rsid w:val="00F2369E"/>
    <w:rsid w:val="00F33CF8"/>
    <w:rsid w:val="00F35175"/>
    <w:rsid w:val="00F5200D"/>
    <w:rsid w:val="00FA0693"/>
    <w:rsid w:val="00FA5150"/>
    <w:rsid w:val="00FB4FF3"/>
    <w:rsid w:val="00FC34C9"/>
    <w:rsid w:val="00FE14AD"/>
    <w:rsid w:val="039313BD"/>
    <w:rsid w:val="0BD30996"/>
    <w:rsid w:val="17FB2817"/>
    <w:rsid w:val="4126497D"/>
    <w:rsid w:val="52AF05BE"/>
    <w:rsid w:val="52C77D96"/>
    <w:rsid w:val="550E3200"/>
    <w:rsid w:val="6C1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B22A"/>
  <w15:docId w15:val="{61EED612-34F4-0645-BAF8-DEC848A3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a7">
    <w:name w:val="页眉 字符"/>
    <w:basedOn w:val="a0"/>
    <w:link w:val="a6"/>
    <w:uiPriority w:val="99"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a5">
    <w:name w:val="页脚 字符"/>
    <w:basedOn w:val="a0"/>
    <w:link w:val="a4"/>
    <w:uiPriority w:val="99"/>
    <w:qFormat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Di Mu [sc19dm]</cp:lastModifiedBy>
  <cp:revision>59</cp:revision>
  <dcterms:created xsi:type="dcterms:W3CDTF">2022-05-03T08:39:00Z</dcterms:created>
  <dcterms:modified xsi:type="dcterms:W3CDTF">2022-05-06T12:09:00Z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34879B868EC945C09C149C63FAC6F176</vt:lpwstr>
  </property>
</Properties>
</file>