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70EC" w14:textId="77777777" w:rsidR="0074509D" w:rsidRDefault="00955D26">
      <w:pPr>
        <w:pStyle w:val="a3"/>
        <w:spacing w:before="65" w:after="2"/>
        <w:ind w:left="200"/>
      </w:pPr>
      <w:r>
        <w:t>/MEETING MINUTES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712"/>
        <w:gridCol w:w="180"/>
        <w:gridCol w:w="3061"/>
        <w:gridCol w:w="1801"/>
        <w:gridCol w:w="3781"/>
      </w:tblGrid>
      <w:tr w:rsidR="0074509D" w14:paraId="4DB2B7C9" w14:textId="77777777">
        <w:trPr>
          <w:trHeight w:val="373"/>
        </w:trPr>
        <w:tc>
          <w:tcPr>
            <w:tcW w:w="2343" w:type="dxa"/>
            <w:gridSpan w:val="3"/>
            <w:shd w:val="clear" w:color="auto" w:fill="DFDFDF"/>
          </w:tcPr>
          <w:p w14:paraId="4956DB96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Meeting/Project Name:</w:t>
            </w:r>
          </w:p>
        </w:tc>
        <w:tc>
          <w:tcPr>
            <w:tcW w:w="8643" w:type="dxa"/>
            <w:gridSpan w:val="3"/>
          </w:tcPr>
          <w:p w14:paraId="2432D8C5" w14:textId="77777777" w:rsidR="0074509D" w:rsidRDefault="00955D26">
            <w:pPr>
              <w:pStyle w:val="TableParagraph"/>
              <w:spacing w:before="59"/>
            </w:pPr>
            <w:r>
              <w:rPr>
                <w:rFonts w:eastAsiaTheme="minorEastAsia" w:hint="eastAsia"/>
                <w:lang w:eastAsia="zh-CN"/>
              </w:rPr>
              <w:t xml:space="preserve">Sprint 4 </w:t>
            </w:r>
          </w:p>
        </w:tc>
      </w:tr>
      <w:tr w:rsidR="0074509D" w14:paraId="1A3B75C5" w14:textId="77777777">
        <w:trPr>
          <w:trHeight w:val="374"/>
        </w:trPr>
        <w:tc>
          <w:tcPr>
            <w:tcW w:w="2343" w:type="dxa"/>
            <w:gridSpan w:val="3"/>
            <w:shd w:val="clear" w:color="auto" w:fill="DFDFDF"/>
          </w:tcPr>
          <w:p w14:paraId="5C417907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Date of Meeting:</w:t>
            </w:r>
          </w:p>
        </w:tc>
        <w:tc>
          <w:tcPr>
            <w:tcW w:w="3061" w:type="dxa"/>
          </w:tcPr>
          <w:p w14:paraId="56CCE7AB" w14:textId="77777777" w:rsidR="0074509D" w:rsidRDefault="00955D26">
            <w:pPr>
              <w:pStyle w:val="TableParagraph"/>
              <w:spacing w:before="59"/>
            </w:pPr>
            <w:r>
              <w:rPr>
                <w:rFonts w:eastAsiaTheme="minorEastAsia"/>
                <w:lang w:eastAsia="zh-CN"/>
              </w:rPr>
              <w:t xml:space="preserve">May </w:t>
            </w:r>
            <w:r>
              <w:rPr>
                <w:rFonts w:eastAsiaTheme="minorEastAsia" w:hint="eastAsia"/>
                <w:lang w:eastAsia="zh-CN"/>
              </w:rPr>
              <w:t>3</w:t>
            </w:r>
            <w:r>
              <w:t>, 2022</w:t>
            </w:r>
          </w:p>
        </w:tc>
        <w:tc>
          <w:tcPr>
            <w:tcW w:w="1801" w:type="dxa"/>
            <w:shd w:val="clear" w:color="auto" w:fill="DFDFDF"/>
          </w:tcPr>
          <w:p w14:paraId="0DE07B11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Time:</w:t>
            </w:r>
          </w:p>
        </w:tc>
        <w:tc>
          <w:tcPr>
            <w:tcW w:w="3781" w:type="dxa"/>
          </w:tcPr>
          <w:p w14:paraId="77DDFCE3" w14:textId="77777777" w:rsidR="0074509D" w:rsidRDefault="00955D26">
            <w:pPr>
              <w:pStyle w:val="TableParagraph"/>
              <w:spacing w:before="59"/>
              <w:ind w:left="106"/>
            </w:pPr>
            <w:r>
              <w:rPr>
                <w:rFonts w:eastAsia="宋体"/>
                <w:lang w:eastAsia="zh-CN"/>
              </w:rPr>
              <w:t>3:0</w:t>
            </w:r>
            <w:r>
              <w:t xml:space="preserve">0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t xml:space="preserve">.m. – </w:t>
            </w:r>
            <w:r>
              <w:rPr>
                <w:rFonts w:eastAsia="宋体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:</w:t>
            </w:r>
            <w:r>
              <w:rPr>
                <w:rFonts w:eastAsia="宋体"/>
                <w:lang w:eastAsia="zh-CN"/>
              </w:rPr>
              <w:t>00</w:t>
            </w:r>
            <w:r>
              <w:t xml:space="preserve"> </w:t>
            </w:r>
            <w:r>
              <w:rPr>
                <w:rFonts w:eastAsia="宋体"/>
                <w:lang w:eastAsia="zh-CN"/>
              </w:rPr>
              <w:t>p</w:t>
            </w:r>
            <w:r>
              <w:t>.m.</w:t>
            </w:r>
          </w:p>
        </w:tc>
      </w:tr>
      <w:tr w:rsidR="0074509D" w14:paraId="791D77AE" w14:textId="77777777">
        <w:trPr>
          <w:trHeight w:val="373"/>
        </w:trPr>
        <w:tc>
          <w:tcPr>
            <w:tcW w:w="2343" w:type="dxa"/>
            <w:gridSpan w:val="3"/>
            <w:shd w:val="clear" w:color="auto" w:fill="DFDFDF"/>
          </w:tcPr>
          <w:p w14:paraId="7621D038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Minutes Prepared By:</w:t>
            </w:r>
          </w:p>
        </w:tc>
        <w:tc>
          <w:tcPr>
            <w:tcW w:w="3061" w:type="dxa"/>
          </w:tcPr>
          <w:p w14:paraId="0A3DE364" w14:textId="77777777" w:rsidR="0074509D" w:rsidRDefault="00955D26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Mu Di</w:t>
            </w:r>
          </w:p>
        </w:tc>
        <w:tc>
          <w:tcPr>
            <w:tcW w:w="1801" w:type="dxa"/>
            <w:shd w:val="clear" w:color="auto" w:fill="DFDFDF"/>
          </w:tcPr>
          <w:p w14:paraId="03492E4D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Location:</w:t>
            </w:r>
          </w:p>
        </w:tc>
        <w:tc>
          <w:tcPr>
            <w:tcW w:w="3781" w:type="dxa"/>
          </w:tcPr>
          <w:p w14:paraId="2981F194" w14:textId="77777777" w:rsidR="0074509D" w:rsidRDefault="00955D26">
            <w:pPr>
              <w:pStyle w:val="TableParagraph"/>
              <w:spacing w:before="59"/>
              <w:ind w:left="106"/>
            </w:pPr>
            <w:r>
              <w:rPr>
                <w:rFonts w:eastAsiaTheme="minorEastAsia"/>
                <w:lang w:eastAsia="zh-CN"/>
              </w:rPr>
              <w:t>X30517</w:t>
            </w:r>
          </w:p>
        </w:tc>
      </w:tr>
      <w:tr w:rsidR="0074509D" w14:paraId="68B07826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7A8558E6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1. Meeting Objective</w:t>
            </w:r>
          </w:p>
        </w:tc>
      </w:tr>
      <w:tr w:rsidR="0074509D" w14:paraId="4D7E7AFD" w14:textId="77777777">
        <w:trPr>
          <w:trHeight w:val="613"/>
        </w:trPr>
        <w:tc>
          <w:tcPr>
            <w:tcW w:w="10986" w:type="dxa"/>
            <w:gridSpan w:val="6"/>
          </w:tcPr>
          <w:p w14:paraId="54FE28BD" w14:textId="77777777" w:rsidR="0074509D" w:rsidRDefault="00955D26">
            <w:pPr>
              <w:pStyle w:val="TableParagraph"/>
              <w:spacing w:before="59"/>
            </w:pPr>
            <w:r>
              <w:t>The front-end group shows the refinement of the payment function.</w:t>
            </w:r>
          </w:p>
          <w:p w14:paraId="356DB9D2" w14:textId="104D7B92" w:rsidR="0074509D" w:rsidRDefault="00955D26">
            <w:pPr>
              <w:pStyle w:val="TableParagraph"/>
              <w:spacing w:before="59"/>
            </w:pPr>
            <w:r w:rsidRPr="00850714">
              <w:t>T</w:t>
            </w:r>
            <w:r w:rsidRPr="00850714">
              <w:t xml:space="preserve">he </w:t>
            </w:r>
            <w:r w:rsidRPr="00850714">
              <w:t>back-end group reported:</w:t>
            </w:r>
            <w:r w:rsidR="00850714">
              <w:t xml:space="preserve"> </w:t>
            </w:r>
            <w:r w:rsidR="00850714" w:rsidRPr="00850714">
              <w:t>All non-functional requirements are fulfilled</w:t>
            </w:r>
          </w:p>
        </w:tc>
      </w:tr>
      <w:tr w:rsidR="0074509D" w14:paraId="4600007F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0841239D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2. Attendees</w:t>
            </w:r>
          </w:p>
        </w:tc>
      </w:tr>
      <w:tr w:rsidR="0074509D" w14:paraId="27D69DDD" w14:textId="77777777">
        <w:trPr>
          <w:trHeight w:val="830"/>
        </w:trPr>
        <w:tc>
          <w:tcPr>
            <w:tcW w:w="10986" w:type="dxa"/>
            <w:gridSpan w:val="6"/>
          </w:tcPr>
          <w:p w14:paraId="091FE666" w14:textId="77777777" w:rsidR="0074509D" w:rsidRDefault="00955D26">
            <w:pPr>
              <w:pStyle w:val="TableParagraph"/>
              <w:spacing w:before="122"/>
              <w:ind w:right="160"/>
            </w:pPr>
            <w:r>
              <w:t xml:space="preserve">Chen </w:t>
            </w:r>
            <w:proofErr w:type="spellStart"/>
            <w:r>
              <w:t>Runsheng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 xml:space="preserve">heng </w:t>
            </w:r>
            <w:proofErr w:type="spellStart"/>
            <w:r>
              <w:rPr>
                <w:rFonts w:eastAsiaTheme="minorEastAsia"/>
                <w:lang w:eastAsia="zh-CN"/>
              </w:rPr>
              <w:t>Weishi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 xml:space="preserve">an </w:t>
            </w:r>
            <w:proofErr w:type="spellStart"/>
            <w:r>
              <w:rPr>
                <w:rFonts w:eastAsiaTheme="minorEastAsia"/>
                <w:lang w:eastAsia="zh-CN"/>
              </w:rPr>
              <w:t>Shiqing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L</w:t>
            </w:r>
            <w:r>
              <w:rPr>
                <w:rFonts w:eastAsiaTheme="minorEastAsia"/>
                <w:lang w:eastAsia="zh-CN"/>
              </w:rPr>
              <w:t xml:space="preserve">i </w:t>
            </w:r>
            <w:proofErr w:type="spellStart"/>
            <w:r>
              <w:rPr>
                <w:rFonts w:eastAsiaTheme="minorEastAsia"/>
                <w:lang w:eastAsia="zh-CN"/>
              </w:rPr>
              <w:t>Peishuo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u Di</w:t>
            </w:r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 xml:space="preserve">heng </w:t>
            </w:r>
            <w:proofErr w:type="spellStart"/>
            <w:r>
              <w:rPr>
                <w:rFonts w:eastAsiaTheme="minorEastAsia"/>
                <w:lang w:eastAsia="zh-CN"/>
              </w:rPr>
              <w:t>Junjie</w:t>
            </w:r>
            <w:proofErr w:type="spellEnd"/>
          </w:p>
        </w:tc>
      </w:tr>
      <w:tr w:rsidR="0074509D" w14:paraId="27FC7173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6F72F3B6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3. Agenda and Notes, Decisions, Issues</w:t>
            </w:r>
          </w:p>
        </w:tc>
      </w:tr>
      <w:tr w:rsidR="0074509D" w14:paraId="627BECA9" w14:textId="77777777">
        <w:trPr>
          <w:trHeight w:val="335"/>
        </w:trPr>
        <w:tc>
          <w:tcPr>
            <w:tcW w:w="2163" w:type="dxa"/>
            <w:gridSpan w:val="2"/>
            <w:shd w:val="clear" w:color="auto" w:fill="DFDFDF"/>
          </w:tcPr>
          <w:p w14:paraId="1A9904A6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8823" w:type="dxa"/>
            <w:gridSpan w:val="4"/>
            <w:shd w:val="clear" w:color="auto" w:fill="DFDFDF"/>
          </w:tcPr>
          <w:p w14:paraId="7B540CCC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Discussion</w:t>
            </w:r>
          </w:p>
        </w:tc>
      </w:tr>
      <w:tr w:rsidR="0074509D" w14:paraId="666EE897" w14:textId="77777777">
        <w:trPr>
          <w:trHeight w:val="1031"/>
        </w:trPr>
        <w:tc>
          <w:tcPr>
            <w:tcW w:w="2163" w:type="dxa"/>
            <w:gridSpan w:val="2"/>
          </w:tcPr>
          <w:p w14:paraId="473307A8" w14:textId="77777777" w:rsidR="0074509D" w:rsidRDefault="00955D26">
            <w:pPr>
              <w:pStyle w:val="TableParagraph"/>
              <w:spacing w:before="175" w:line="249" w:lineRule="auto"/>
              <w:ind w:leftChars="100" w:left="220" w:right="187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Front-end group report</w:t>
            </w:r>
          </w:p>
        </w:tc>
        <w:tc>
          <w:tcPr>
            <w:tcW w:w="8823" w:type="dxa"/>
            <w:gridSpan w:val="4"/>
          </w:tcPr>
          <w:p w14:paraId="0BB97FF7" w14:textId="77777777" w:rsidR="0074509D" w:rsidRDefault="00955D26">
            <w:pPr>
              <w:pStyle w:val="TableParagraph"/>
              <w:spacing w:before="158"/>
              <w:ind w:right="196"/>
            </w:pPr>
            <w:r>
              <w:t xml:space="preserve">The front-end group demonstrated the process of </w:t>
            </w:r>
            <w:r>
              <w:t xml:space="preserve">entering a password when making a payment, and the group task payment function became more logical after </w:t>
            </w:r>
            <w:proofErr w:type="spellStart"/>
            <w:proofErr w:type="gramStart"/>
            <w:r>
              <w:t>refinement.</w:t>
            </w:r>
            <w:r>
              <w:rPr>
                <w:rFonts w:hint="eastAsia"/>
              </w:rPr>
              <w:t>Check</w:t>
            </w:r>
            <w:proofErr w:type="spellEnd"/>
            <w:proofErr w:type="gramEnd"/>
            <w:r>
              <w:rPr>
                <w:rFonts w:hint="eastAsia"/>
              </w:rPr>
              <w:t xml:space="preserve"> the time format conversion for omissions.</w:t>
            </w:r>
          </w:p>
        </w:tc>
      </w:tr>
      <w:tr w:rsidR="0074509D" w14:paraId="2C614DD1" w14:textId="77777777">
        <w:trPr>
          <w:trHeight w:val="911"/>
        </w:trPr>
        <w:tc>
          <w:tcPr>
            <w:tcW w:w="2163" w:type="dxa"/>
            <w:gridSpan w:val="2"/>
          </w:tcPr>
          <w:p w14:paraId="47DDDC18" w14:textId="77777777" w:rsidR="0074509D" w:rsidRPr="00850714" w:rsidRDefault="00955D26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850714">
              <w:rPr>
                <w:rFonts w:eastAsia="宋体" w:hint="eastAsia"/>
                <w:b/>
                <w:lang w:eastAsia="zh-CN"/>
              </w:rPr>
              <w:t>Back-end group</w:t>
            </w:r>
          </w:p>
          <w:p w14:paraId="25516C7F" w14:textId="77777777" w:rsidR="0074509D" w:rsidRDefault="00955D26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850714">
              <w:rPr>
                <w:rFonts w:eastAsia="宋体" w:hint="eastAsia"/>
                <w:b/>
                <w:lang w:eastAsia="zh-CN"/>
              </w:rPr>
              <w:t>report</w:t>
            </w:r>
          </w:p>
        </w:tc>
        <w:tc>
          <w:tcPr>
            <w:tcW w:w="8823" w:type="dxa"/>
            <w:gridSpan w:val="4"/>
          </w:tcPr>
          <w:p w14:paraId="3FBC0D91" w14:textId="61EE0CC5" w:rsidR="0074509D" w:rsidRPr="00850714" w:rsidRDefault="00850714">
            <w:pPr>
              <w:pStyle w:val="TableParagraph"/>
              <w:spacing w:before="67" w:line="249" w:lineRule="auto"/>
              <w:ind w:left="0" w:right="196"/>
              <w:rPr>
                <w:bCs/>
                <w:lang w:eastAsia="zh-CN"/>
              </w:rPr>
            </w:pPr>
            <w:r w:rsidRPr="00850714">
              <w:rPr>
                <w:bCs/>
                <w:lang w:eastAsia="zh-CN"/>
              </w:rPr>
              <w:t>The back-end group completes the unit increment by adding fields and making judgments in the front-end JS. Through docking to assist the front-end to write small program code to complete the discount rate setting.</w:t>
            </w:r>
          </w:p>
        </w:tc>
      </w:tr>
      <w:tr w:rsidR="0074509D" w14:paraId="59A01FFD" w14:textId="77777777">
        <w:trPr>
          <w:trHeight w:val="911"/>
        </w:trPr>
        <w:tc>
          <w:tcPr>
            <w:tcW w:w="2163" w:type="dxa"/>
            <w:gridSpan w:val="2"/>
          </w:tcPr>
          <w:p w14:paraId="2BF3121C" w14:textId="77777777" w:rsidR="0074509D" w:rsidRDefault="00955D26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Discussion</w:t>
            </w:r>
          </w:p>
        </w:tc>
        <w:tc>
          <w:tcPr>
            <w:tcW w:w="8823" w:type="dxa"/>
            <w:gridSpan w:val="4"/>
          </w:tcPr>
          <w:p w14:paraId="270A8514" w14:textId="77777777" w:rsidR="0074509D" w:rsidRDefault="00955D26">
            <w:pPr>
              <w:pStyle w:val="TableParagraph"/>
              <w:spacing w:before="67" w:line="249" w:lineRule="auto"/>
              <w:ind w:leftChars="50" w:left="110" w:right="196"/>
            </w:pPr>
            <w:r>
              <w:t xml:space="preserve">Our group began to summarize the results and </w:t>
            </w:r>
            <w:r>
              <w:t>progress made throughout the fourth sprint. We discussed how the presentation slides and demos should be created.</w:t>
            </w:r>
          </w:p>
        </w:tc>
      </w:tr>
      <w:tr w:rsidR="0074509D" w14:paraId="3DAEB3D6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6EF810F0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4. Action Items</w:t>
            </w:r>
          </w:p>
        </w:tc>
      </w:tr>
      <w:tr w:rsidR="0074509D" w14:paraId="171BB8AC" w14:textId="77777777">
        <w:trPr>
          <w:trHeight w:val="335"/>
        </w:trPr>
        <w:tc>
          <w:tcPr>
            <w:tcW w:w="10986" w:type="dxa"/>
            <w:gridSpan w:val="6"/>
            <w:shd w:val="clear" w:color="auto" w:fill="DFDFDF"/>
          </w:tcPr>
          <w:p w14:paraId="7235DAE7" w14:textId="77777777" w:rsidR="0074509D" w:rsidRDefault="00955D26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</w:tr>
      <w:tr w:rsidR="0074509D" w14:paraId="561C4885" w14:textId="77777777">
        <w:trPr>
          <w:trHeight w:val="628"/>
        </w:trPr>
        <w:tc>
          <w:tcPr>
            <w:tcW w:w="451" w:type="dxa"/>
          </w:tcPr>
          <w:p w14:paraId="1D884F91" w14:textId="77777777" w:rsidR="0074509D" w:rsidRDefault="00955D26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535" w:type="dxa"/>
            <w:gridSpan w:val="5"/>
          </w:tcPr>
          <w:p w14:paraId="1161202E" w14:textId="77777777" w:rsidR="0074509D" w:rsidRDefault="00955D26">
            <w:pPr>
              <w:pStyle w:val="TableParagraph"/>
              <w:spacing w:before="56"/>
              <w:ind w:left="110"/>
              <w:rPr>
                <w:sz w:val="20"/>
                <w:szCs w:val="20"/>
              </w:rPr>
            </w:pPr>
            <w:r>
              <w:rPr>
                <w:rFonts w:eastAsia="宋体"/>
                <w:lang w:eastAsia="zh-CN"/>
              </w:rPr>
              <w:t>The front-end group collates and summarizes the progress made on the front-end.</w:t>
            </w:r>
          </w:p>
        </w:tc>
      </w:tr>
      <w:tr w:rsidR="0074509D" w14:paraId="6F2C20BD" w14:textId="77777777">
        <w:trPr>
          <w:trHeight w:val="882"/>
        </w:trPr>
        <w:tc>
          <w:tcPr>
            <w:tcW w:w="451" w:type="dxa"/>
          </w:tcPr>
          <w:p w14:paraId="1616FEEB" w14:textId="77777777" w:rsidR="0074509D" w:rsidRDefault="00955D26">
            <w:pPr>
              <w:pStyle w:val="TableParagraph"/>
              <w:spacing w:before="56"/>
              <w:rPr>
                <w:sz w:val="18"/>
              </w:rPr>
            </w:pPr>
            <w:r w:rsidRPr="00850714">
              <w:rPr>
                <w:w w:val="99"/>
                <w:sz w:val="18"/>
              </w:rPr>
              <w:t>2</w:t>
            </w:r>
          </w:p>
        </w:tc>
        <w:tc>
          <w:tcPr>
            <w:tcW w:w="10535" w:type="dxa"/>
            <w:gridSpan w:val="5"/>
          </w:tcPr>
          <w:p w14:paraId="0B3E46BB" w14:textId="33BDA988" w:rsidR="0074509D" w:rsidRDefault="00850714">
            <w:pPr>
              <w:pStyle w:val="TableParagraph"/>
              <w:ind w:left="0" w:firstLineChars="100" w:firstLine="220"/>
              <w:rPr>
                <w:rFonts w:ascii="Times New Roman"/>
                <w:sz w:val="20"/>
              </w:rPr>
            </w:pPr>
            <w:r w:rsidRPr="00850714">
              <w:rPr>
                <w:rFonts w:eastAsia="宋体"/>
                <w:lang w:eastAsia="zh-CN"/>
              </w:rPr>
              <w:t>S</w:t>
            </w:r>
            <w:r w:rsidRPr="00850714">
              <w:rPr>
                <w:rFonts w:eastAsia="宋体"/>
                <w:lang w:eastAsia="zh-CN"/>
              </w:rPr>
              <w:t>ummarize the completed functions and design the video recording process</w:t>
            </w:r>
          </w:p>
        </w:tc>
      </w:tr>
    </w:tbl>
    <w:p w14:paraId="0AF0E454" w14:textId="77777777" w:rsidR="0074509D" w:rsidRDefault="0074509D">
      <w:pPr>
        <w:sectPr w:rsidR="0074509D">
          <w:footerReference w:type="default" r:id="rId7"/>
          <w:type w:val="continuous"/>
          <w:pgSz w:w="12240" w:h="15840"/>
          <w:pgMar w:top="660" w:right="500" w:bottom="1180" w:left="520" w:header="720" w:footer="984" w:gutter="0"/>
          <w:pgNumType w:start="1"/>
          <w:cols w:space="720"/>
        </w:sectPr>
      </w:pPr>
    </w:p>
    <w:p w14:paraId="5674331F" w14:textId="77777777" w:rsidR="0074509D" w:rsidRDefault="0074509D"/>
    <w:sectPr w:rsidR="0074509D">
      <w:pgSz w:w="12240" w:h="15840"/>
      <w:pgMar w:top="720" w:right="500" w:bottom="1180" w:left="5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0193" w14:textId="77777777" w:rsidR="00955D26" w:rsidRDefault="00955D26">
      <w:r>
        <w:separator/>
      </w:r>
    </w:p>
  </w:endnote>
  <w:endnote w:type="continuationSeparator" w:id="0">
    <w:p w14:paraId="2FA8D31F" w14:textId="77777777" w:rsidR="00955D26" w:rsidRDefault="0095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2EB3" w14:textId="77777777" w:rsidR="0074509D" w:rsidRDefault="00955D26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C1337F" wp14:editId="78E1863C">
              <wp:simplePos x="0" y="0"/>
              <wp:positionH relativeFrom="page">
                <wp:posOffset>3818890</wp:posOffset>
              </wp:positionH>
              <wp:positionV relativeFrom="page">
                <wp:posOffset>9243060</wp:posOffset>
              </wp:positionV>
              <wp:extent cx="135890" cy="19621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7A51A" w14:textId="77777777" w:rsidR="0074509D" w:rsidRDefault="00955D26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00.7pt;margin-top:727.8pt;height:15.45pt;width:10.7pt;mso-position-horizontal-relative:page;mso-position-vertical-relative:page;z-index:-251657216;mso-width-relative:page;mso-height-relative:page;" filled="f" stroked="f" coordsize="21600,21600" o:gfxdata="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sW2r2gAAAA0BAAAPAAAAAAAAAAEAIAAAACIAAABkcnMvZG93bnJldi54bWxQSwEC&#10;FAAUAAAACACHTuJAOXIyrr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9DAA" w14:textId="77777777" w:rsidR="00955D26" w:rsidRDefault="00955D26">
      <w:r>
        <w:separator/>
      </w:r>
    </w:p>
  </w:footnote>
  <w:footnote w:type="continuationSeparator" w:id="0">
    <w:p w14:paraId="1E56CBE7" w14:textId="77777777" w:rsidR="00955D26" w:rsidRDefault="00955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RjMzM2ZThhMzE2YjVkMWQ1ZTBhY2ViMDViYWViOGEifQ=="/>
  </w:docVars>
  <w:rsids>
    <w:rsidRoot w:val="00EF50D3"/>
    <w:rsid w:val="0002054E"/>
    <w:rsid w:val="0003681B"/>
    <w:rsid w:val="0004161A"/>
    <w:rsid w:val="00047925"/>
    <w:rsid w:val="00091BDA"/>
    <w:rsid w:val="000C6506"/>
    <w:rsid w:val="00106F60"/>
    <w:rsid w:val="00116A75"/>
    <w:rsid w:val="001453AD"/>
    <w:rsid w:val="00147F67"/>
    <w:rsid w:val="001D6213"/>
    <w:rsid w:val="00262B27"/>
    <w:rsid w:val="00263826"/>
    <w:rsid w:val="00283FF4"/>
    <w:rsid w:val="002A74E6"/>
    <w:rsid w:val="00312929"/>
    <w:rsid w:val="003960EC"/>
    <w:rsid w:val="003A2362"/>
    <w:rsid w:val="0040689E"/>
    <w:rsid w:val="0046073E"/>
    <w:rsid w:val="00475210"/>
    <w:rsid w:val="004A426E"/>
    <w:rsid w:val="004A4EDA"/>
    <w:rsid w:val="004B70A2"/>
    <w:rsid w:val="00507848"/>
    <w:rsid w:val="00583FD4"/>
    <w:rsid w:val="005916FE"/>
    <w:rsid w:val="005B35AD"/>
    <w:rsid w:val="005C06AE"/>
    <w:rsid w:val="005E188E"/>
    <w:rsid w:val="006716BF"/>
    <w:rsid w:val="00676AB8"/>
    <w:rsid w:val="006808E9"/>
    <w:rsid w:val="00682007"/>
    <w:rsid w:val="00684F48"/>
    <w:rsid w:val="006B5489"/>
    <w:rsid w:val="00724284"/>
    <w:rsid w:val="0074509D"/>
    <w:rsid w:val="007531D2"/>
    <w:rsid w:val="00773DB9"/>
    <w:rsid w:val="007C5BB6"/>
    <w:rsid w:val="00831088"/>
    <w:rsid w:val="00850714"/>
    <w:rsid w:val="00892A89"/>
    <w:rsid w:val="008A4F62"/>
    <w:rsid w:val="008A6B3E"/>
    <w:rsid w:val="008D003E"/>
    <w:rsid w:val="00912BF1"/>
    <w:rsid w:val="00937071"/>
    <w:rsid w:val="00955D26"/>
    <w:rsid w:val="00967777"/>
    <w:rsid w:val="009D0EED"/>
    <w:rsid w:val="009D1C86"/>
    <w:rsid w:val="00A03CFA"/>
    <w:rsid w:val="00A205F3"/>
    <w:rsid w:val="00A60BEA"/>
    <w:rsid w:val="00A623BC"/>
    <w:rsid w:val="00AF4940"/>
    <w:rsid w:val="00B22EBC"/>
    <w:rsid w:val="00BE3D44"/>
    <w:rsid w:val="00C03088"/>
    <w:rsid w:val="00C500FE"/>
    <w:rsid w:val="00C65A79"/>
    <w:rsid w:val="00C83AC6"/>
    <w:rsid w:val="00CA4811"/>
    <w:rsid w:val="00D3113C"/>
    <w:rsid w:val="00DD53DE"/>
    <w:rsid w:val="00E01F8B"/>
    <w:rsid w:val="00E33F53"/>
    <w:rsid w:val="00E36273"/>
    <w:rsid w:val="00E7399C"/>
    <w:rsid w:val="00E81C22"/>
    <w:rsid w:val="00ED7664"/>
    <w:rsid w:val="00EF50D3"/>
    <w:rsid w:val="00EF65F6"/>
    <w:rsid w:val="00F220D0"/>
    <w:rsid w:val="00F2253B"/>
    <w:rsid w:val="00F2369E"/>
    <w:rsid w:val="00F33CF8"/>
    <w:rsid w:val="00F35175"/>
    <w:rsid w:val="00F5200D"/>
    <w:rsid w:val="00FA0693"/>
    <w:rsid w:val="00FA5150"/>
    <w:rsid w:val="00FB4FF3"/>
    <w:rsid w:val="00FC34C9"/>
    <w:rsid w:val="00FE14AD"/>
    <w:rsid w:val="0BD30996"/>
    <w:rsid w:val="17420015"/>
    <w:rsid w:val="17FB2817"/>
    <w:rsid w:val="52C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10ED9"/>
  <w15:docId w15:val="{61EED612-34F4-0645-BAF8-DEC848A3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a7">
    <w:name w:val="页眉 字符"/>
    <w:basedOn w:val="a0"/>
    <w:link w:val="a6"/>
    <w:uiPriority w:val="99"/>
    <w:qFormat/>
    <w:rPr>
      <w:rFonts w:ascii="Arial" w:eastAsia="Arial" w:hAnsi="Arial" w:cs="Arial"/>
      <w:sz w:val="18"/>
      <w:szCs w:val="18"/>
      <w:lang w:bidi="en-US"/>
    </w:rPr>
  </w:style>
  <w:style w:type="character" w:customStyle="1" w:styleId="a5">
    <w:name w:val="页脚 字符"/>
    <w:basedOn w:val="a0"/>
    <w:link w:val="a4"/>
    <w:uiPriority w:val="99"/>
    <w:qFormat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AGR</dc:creator>
  <cp:keywords>Meeting Minutes</cp:keywords>
  <cp:lastModifiedBy>Di Mu [sc19dm]</cp:lastModifiedBy>
  <cp:revision>60</cp:revision>
  <dcterms:created xsi:type="dcterms:W3CDTF">2022-05-03T08:39:00Z</dcterms:created>
  <dcterms:modified xsi:type="dcterms:W3CDTF">2022-05-06T12:11:00Z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34879B868EC945C09C149C63FAC6F176</vt:lpwstr>
  </property>
</Properties>
</file>