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1F6296" w:rsidRDefault="001F6296" w:rsidP="001F6296">
      <w:pPr>
        <w:pStyle w:val="Heading1"/>
        <w:jc w:val="center"/>
        <w:rPr>
          <w:b/>
        </w:rPr>
      </w:pPr>
      <w:r w:rsidRPr="001F6296">
        <w:rPr>
          <w:b/>
        </w:rPr>
        <w:t>Técnicas vistas – Introducción a la investigación</w:t>
      </w:r>
    </w:p>
    <w:p w:rsidR="001F6296" w:rsidRDefault="001F6296" w:rsidP="001F6296">
      <w:pPr>
        <w:jc w:val="center"/>
      </w:pPr>
      <w:r>
        <w:t>Harold Armando Achicanoy Estrella</w:t>
      </w:r>
    </w:p>
    <w:p w:rsidR="001F6296" w:rsidRDefault="001F6296" w:rsidP="001F6296">
      <w:pPr>
        <w:jc w:val="both"/>
      </w:pPr>
    </w:p>
    <w:p w:rsidR="001F6296" w:rsidRPr="001F6296" w:rsidRDefault="001F6296" w:rsidP="001F6296">
      <w:pPr>
        <w:jc w:val="both"/>
        <w:rPr>
          <w:b/>
          <w:i/>
        </w:rPr>
      </w:pPr>
      <w:r w:rsidRPr="001F6296">
        <w:rPr>
          <w:b/>
          <w:i/>
        </w:rPr>
        <w:t>Taller 1</w:t>
      </w:r>
    </w:p>
    <w:p w:rsidR="001F6296" w:rsidRDefault="001F6296" w:rsidP="001F6296">
      <w:pPr>
        <w:pStyle w:val="ListParagraph"/>
        <w:numPr>
          <w:ilvl w:val="0"/>
          <w:numId w:val="1"/>
        </w:numPr>
        <w:jc w:val="both"/>
      </w:pPr>
      <w:r w:rsidRPr="001F6296">
        <w:rPr>
          <w:b/>
        </w:rPr>
        <w:t>Búsqueda de referencias bibliográficas</w:t>
      </w:r>
      <w:r>
        <w:t>: palabras claves, autores, revistas y conferencias, centros o grupos de investigación, artículos científicos, artículos en conferencias, libros y otros documentos.</w:t>
      </w:r>
    </w:p>
    <w:p w:rsidR="001F6296" w:rsidRDefault="001F6296" w:rsidP="001F6296">
      <w:pPr>
        <w:pStyle w:val="ListParagraph"/>
        <w:numPr>
          <w:ilvl w:val="0"/>
          <w:numId w:val="1"/>
        </w:numPr>
        <w:jc w:val="both"/>
      </w:pPr>
      <w:r>
        <w:rPr>
          <w:b/>
        </w:rPr>
        <w:t>Con las referencias obtenidas en el paso anterior revisar</w:t>
      </w:r>
      <w:r w:rsidRPr="001F6296">
        <w:t>:</w:t>
      </w:r>
      <w:r>
        <w:t xml:space="preserve"> resumen, introducción (opcional) y conclusiones obtenidas en cada artículo. Para tener una mejor idea del tema, seleccionar los cinco artículos más relevantes según criterio propio y realizar un resumen de 300 palabras.</w:t>
      </w:r>
    </w:p>
    <w:p w:rsidR="001F6296" w:rsidRDefault="001F6296" w:rsidP="001F6296">
      <w:pPr>
        <w:pStyle w:val="ListParagraph"/>
        <w:numPr>
          <w:ilvl w:val="0"/>
          <w:numId w:val="1"/>
        </w:numPr>
        <w:jc w:val="both"/>
      </w:pPr>
      <w:r>
        <w:rPr>
          <w:b/>
        </w:rPr>
        <w:t>Generar un mapa que plasme la interacción de los temas a investigar</w:t>
      </w:r>
      <w:r w:rsidRPr="001F6296">
        <w:t>:</w:t>
      </w:r>
      <w:r>
        <w:t xml:space="preserve"> para mi caso particular podría ser:</w:t>
      </w:r>
    </w:p>
    <w:p w:rsidR="001F6296" w:rsidRDefault="001F6296" w:rsidP="001F6296">
      <w:pPr>
        <w:pStyle w:val="ListParagraph"/>
        <w:jc w:val="both"/>
        <w:rPr>
          <w:b/>
        </w:rPr>
      </w:pPr>
    </w:p>
    <w:p w:rsidR="001F6296" w:rsidRDefault="001F6296" w:rsidP="001F6296">
      <w:pPr>
        <w:pStyle w:val="ListParagraph"/>
        <w:jc w:val="both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1F6296" w:rsidRPr="001F6296" w:rsidRDefault="001F6296" w:rsidP="001F6296">
      <w:pPr>
        <w:jc w:val="both"/>
        <w:rPr>
          <w:b/>
          <w:i/>
        </w:rPr>
      </w:pPr>
      <w:r w:rsidRPr="001F6296">
        <w:rPr>
          <w:b/>
          <w:i/>
        </w:rPr>
        <w:t>Taller 2</w:t>
      </w:r>
    </w:p>
    <w:p w:rsidR="001F6296" w:rsidRDefault="002E706C" w:rsidP="002E706C">
      <w:pPr>
        <w:pStyle w:val="ListParagraph"/>
        <w:numPr>
          <w:ilvl w:val="0"/>
          <w:numId w:val="2"/>
        </w:numPr>
        <w:jc w:val="both"/>
      </w:pPr>
      <w:r w:rsidRPr="002E706C">
        <w:rPr>
          <w:b/>
        </w:rPr>
        <w:t>Afinar preguntas de investigación</w:t>
      </w:r>
      <w:r>
        <w:t>: pasos para generar preguntas de investigación afinadas:</w:t>
      </w:r>
    </w:p>
    <w:p w:rsidR="002E706C" w:rsidRDefault="002E706C" w:rsidP="002E706C">
      <w:pPr>
        <w:pStyle w:val="ListParagraph"/>
        <w:numPr>
          <w:ilvl w:val="1"/>
          <w:numId w:val="2"/>
        </w:numPr>
        <w:jc w:val="both"/>
      </w:pPr>
      <w:r w:rsidRPr="002E706C">
        <w:t>Deben</w:t>
      </w:r>
      <w:r>
        <w:t xml:space="preserve"> ser interesantes para la comunidad científica (¿Qué preguntas aún no se han resuelto en la comunidad científica?).</w:t>
      </w:r>
    </w:p>
    <w:p w:rsidR="002E706C" w:rsidRDefault="002E706C" w:rsidP="002E706C">
      <w:pPr>
        <w:pStyle w:val="ListParagraph"/>
        <w:numPr>
          <w:ilvl w:val="1"/>
          <w:numId w:val="2"/>
        </w:numPr>
        <w:jc w:val="both"/>
      </w:pPr>
      <w:r>
        <w:t>Deben ser amplias y significantes, se recomienda combinar preguntas pequeñas dentro de preguntas más amplias.</w:t>
      </w:r>
    </w:p>
    <w:p w:rsidR="002E706C" w:rsidRDefault="002E706C" w:rsidP="002E706C">
      <w:pPr>
        <w:pStyle w:val="ListParagraph"/>
        <w:numPr>
          <w:ilvl w:val="1"/>
          <w:numId w:val="2"/>
        </w:numPr>
        <w:jc w:val="both"/>
      </w:pPr>
      <w:r>
        <w:t>Pueden surgir de indagar por la composición, identificar las partes y sus relaciones.</w:t>
      </w:r>
    </w:p>
    <w:p w:rsidR="002E706C" w:rsidRDefault="002E706C" w:rsidP="002E706C">
      <w:pPr>
        <w:pStyle w:val="ListParagraph"/>
        <w:numPr>
          <w:ilvl w:val="1"/>
          <w:numId w:val="2"/>
        </w:numPr>
        <w:jc w:val="both"/>
      </w:pPr>
      <w:r>
        <w:t>Pueden surgir de indagar por las categorías, clasificaciones y características existentes dentro de un área del conocimiento.</w:t>
      </w:r>
    </w:p>
    <w:p w:rsidR="002E706C" w:rsidRDefault="002E706C" w:rsidP="002E706C">
      <w:pPr>
        <w:pStyle w:val="ListParagraph"/>
        <w:numPr>
          <w:ilvl w:val="1"/>
          <w:numId w:val="2"/>
        </w:numPr>
        <w:jc w:val="both"/>
      </w:pPr>
      <w:r>
        <w:lastRenderedPageBreak/>
        <w:t>Pueden surgir al indagar valores tales como la utilidad, eficacia, eficiencia, precisión, etc</w:t>
      </w:r>
      <w:r w:rsidR="00E626B6">
        <w:t>.</w:t>
      </w:r>
      <w:r>
        <w:t>; sobre un tema específico.</w:t>
      </w:r>
    </w:p>
    <w:p w:rsidR="002E706C" w:rsidRDefault="002E706C" w:rsidP="002E706C">
      <w:pPr>
        <w:pStyle w:val="ListParagraph"/>
        <w:numPr>
          <w:ilvl w:val="1"/>
          <w:numId w:val="2"/>
        </w:numPr>
        <w:jc w:val="both"/>
      </w:pPr>
      <w:r>
        <w:t>Se puede trabajar sobre temas ya investigados, puesto que pueden surgir nuevas dudas a partir de preguntas anteriores, especialmente si existen algunas fallas, son incompletos o tienen un potencial mayor si se combinan con diferentes temas ya investigados.</w:t>
      </w:r>
    </w:p>
    <w:p w:rsidR="002E706C" w:rsidRDefault="002E706C" w:rsidP="002E706C">
      <w:pPr>
        <w:pStyle w:val="ListParagraph"/>
        <w:numPr>
          <w:ilvl w:val="0"/>
          <w:numId w:val="2"/>
        </w:numPr>
        <w:jc w:val="both"/>
      </w:pPr>
      <w:r w:rsidRPr="002E706C">
        <w:rPr>
          <w:b/>
        </w:rPr>
        <w:t>Bibliografía anotada</w:t>
      </w:r>
      <w:r>
        <w:t>: conjunto de refere</w:t>
      </w:r>
      <w:r w:rsidR="00E626B6">
        <w:t>ncias, en donde cada referencia</w:t>
      </w:r>
      <w:r>
        <w:t xml:space="preserve"> bibliográfica debe llevar una anotación que describa principalmente el contenido, la utilidad para su trabajo de investigación, la confiabilidad de la referencia y una discusión sobre las conclusiones obtenidas</w:t>
      </w:r>
      <w:r w:rsidR="00E626B6">
        <w:t>.</w:t>
      </w:r>
    </w:p>
    <w:p w:rsidR="00E626B6" w:rsidRPr="00E626B6" w:rsidRDefault="00E626B6" w:rsidP="00E626B6">
      <w:pPr>
        <w:jc w:val="both"/>
        <w:rPr>
          <w:b/>
          <w:i/>
        </w:rPr>
      </w:pPr>
      <w:r w:rsidRPr="00E626B6">
        <w:rPr>
          <w:b/>
          <w:i/>
        </w:rPr>
        <w:t>Taller 3</w:t>
      </w:r>
    </w:p>
    <w:p w:rsidR="00E626B6" w:rsidRPr="002E706C" w:rsidRDefault="00E626B6" w:rsidP="00E626B6">
      <w:pPr>
        <w:jc w:val="both"/>
      </w:pPr>
    </w:p>
    <w:sectPr w:rsidR="00E626B6" w:rsidRPr="002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927" w:rsidRDefault="00E27927" w:rsidP="001F6296">
      <w:pPr>
        <w:spacing w:after="0" w:line="240" w:lineRule="auto"/>
      </w:pPr>
      <w:r>
        <w:separator/>
      </w:r>
    </w:p>
  </w:endnote>
  <w:endnote w:type="continuationSeparator" w:id="0">
    <w:p w:rsidR="00E27927" w:rsidRDefault="00E27927" w:rsidP="001F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927" w:rsidRDefault="00E27927" w:rsidP="001F6296">
      <w:pPr>
        <w:spacing w:after="0" w:line="240" w:lineRule="auto"/>
      </w:pPr>
      <w:r>
        <w:separator/>
      </w:r>
    </w:p>
  </w:footnote>
  <w:footnote w:type="continuationSeparator" w:id="0">
    <w:p w:rsidR="00E27927" w:rsidRDefault="00E27927" w:rsidP="001F6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877DB"/>
    <w:multiLevelType w:val="hybridMultilevel"/>
    <w:tmpl w:val="2BD86E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7FA"/>
    <w:multiLevelType w:val="hybridMultilevel"/>
    <w:tmpl w:val="F76C6A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96"/>
    <w:rsid w:val="001F6296"/>
    <w:rsid w:val="002E706C"/>
    <w:rsid w:val="007232D9"/>
    <w:rsid w:val="007B49D5"/>
    <w:rsid w:val="00992693"/>
    <w:rsid w:val="00C17061"/>
    <w:rsid w:val="00C27204"/>
    <w:rsid w:val="00E27927"/>
    <w:rsid w:val="00E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78060-76B7-4DBF-8172-B5F3EC5B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96"/>
  </w:style>
  <w:style w:type="paragraph" w:styleId="Footer">
    <w:name w:val="footer"/>
    <w:basedOn w:val="Normal"/>
    <w:link w:val="FooterChar"/>
    <w:uiPriority w:val="99"/>
    <w:unhideWhenUsed/>
    <w:rsid w:val="001F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96"/>
  </w:style>
  <w:style w:type="paragraph" w:styleId="Title">
    <w:name w:val="Title"/>
    <w:basedOn w:val="Normal"/>
    <w:next w:val="Normal"/>
    <w:link w:val="TitleChar"/>
    <w:uiPriority w:val="10"/>
    <w:qFormat/>
    <w:rsid w:val="001F6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6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5A0C87-716A-4192-BBE2-2C65E447A4A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51ED933-F8DE-4587-8D63-66237CA46D12}">
      <dgm:prSet phldrT="[Text]"/>
      <dgm:spPr/>
      <dgm:t>
        <a:bodyPr/>
        <a:lstStyle/>
        <a:p>
          <a:r>
            <a:rPr lang="es-CO"/>
            <a:t>Remote sensing for cropland mapping</a:t>
          </a:r>
        </a:p>
      </dgm:t>
    </dgm:pt>
    <dgm:pt modelId="{3E159979-580D-47AA-BB90-DFA39A5701A1}" type="parTrans" cxnId="{C33C6E90-B89F-4DFA-9FE5-083745CBF3B4}">
      <dgm:prSet/>
      <dgm:spPr/>
      <dgm:t>
        <a:bodyPr/>
        <a:lstStyle/>
        <a:p>
          <a:endParaRPr lang="es-CO"/>
        </a:p>
      </dgm:t>
    </dgm:pt>
    <dgm:pt modelId="{0EDC7351-BC7E-4255-ABE4-E133524AF59F}" type="sibTrans" cxnId="{C33C6E90-B89F-4DFA-9FE5-083745CBF3B4}">
      <dgm:prSet/>
      <dgm:spPr/>
      <dgm:t>
        <a:bodyPr/>
        <a:lstStyle/>
        <a:p>
          <a:endParaRPr lang="es-CO"/>
        </a:p>
      </dgm:t>
    </dgm:pt>
    <dgm:pt modelId="{7915E941-B80B-4947-BE8F-758B91017282}">
      <dgm:prSet phldrT="[Text]"/>
      <dgm:spPr/>
      <dgm:t>
        <a:bodyPr/>
        <a:lstStyle/>
        <a:p>
          <a:r>
            <a:rPr lang="es-CO"/>
            <a:t>Common bean (</a:t>
          </a:r>
          <a:r>
            <a:rPr lang="es-CO" i="1"/>
            <a:t>Phaseolus vulgaris</a:t>
          </a:r>
          <a:r>
            <a:rPr lang="es-CO"/>
            <a:t>) studies</a:t>
          </a:r>
        </a:p>
      </dgm:t>
    </dgm:pt>
    <dgm:pt modelId="{37D9C7F0-32E8-49BF-A962-BCA06E4612F8}" type="parTrans" cxnId="{E8A4A730-03D1-4687-8D2A-1AE7A5DE1EE2}">
      <dgm:prSet/>
      <dgm:spPr/>
      <dgm:t>
        <a:bodyPr/>
        <a:lstStyle/>
        <a:p>
          <a:endParaRPr lang="es-CO"/>
        </a:p>
      </dgm:t>
    </dgm:pt>
    <dgm:pt modelId="{0C579B0E-8375-4631-912D-F076B4EF9A66}" type="sibTrans" cxnId="{E8A4A730-03D1-4687-8D2A-1AE7A5DE1EE2}">
      <dgm:prSet/>
      <dgm:spPr/>
      <dgm:t>
        <a:bodyPr/>
        <a:lstStyle/>
        <a:p>
          <a:endParaRPr lang="es-CO"/>
        </a:p>
      </dgm:t>
    </dgm:pt>
    <dgm:pt modelId="{EBAAE6DB-54C2-45DB-B182-D60E4819F5EC}">
      <dgm:prSet phldrT="[Text]"/>
      <dgm:spPr/>
      <dgm:t>
        <a:bodyPr/>
        <a:lstStyle/>
        <a:p>
          <a:r>
            <a:rPr lang="es-CO"/>
            <a:t>Artificial inteligence, Machine learning, Classification algorithms used for image analysis</a:t>
          </a:r>
        </a:p>
      </dgm:t>
    </dgm:pt>
    <dgm:pt modelId="{4E76706C-3A37-4201-9AA5-F35FF094E103}" type="parTrans" cxnId="{4CA936D3-4316-4C8E-BF7E-95CAA08D2073}">
      <dgm:prSet/>
      <dgm:spPr/>
      <dgm:t>
        <a:bodyPr/>
        <a:lstStyle/>
        <a:p>
          <a:endParaRPr lang="es-CO"/>
        </a:p>
      </dgm:t>
    </dgm:pt>
    <dgm:pt modelId="{8CFC2A3E-0DA4-4267-8088-C641869582DA}" type="sibTrans" cxnId="{4CA936D3-4316-4C8E-BF7E-95CAA08D2073}">
      <dgm:prSet/>
      <dgm:spPr/>
      <dgm:t>
        <a:bodyPr/>
        <a:lstStyle/>
        <a:p>
          <a:endParaRPr lang="es-CO"/>
        </a:p>
      </dgm:t>
    </dgm:pt>
    <dgm:pt modelId="{57A6294E-9024-470D-A398-AA9A79F59190}" type="pres">
      <dgm:prSet presAssocID="{A05A0C87-716A-4192-BBE2-2C65E447A4AD}" presName="compositeShape" presStyleCnt="0">
        <dgm:presLayoutVars>
          <dgm:chMax val="7"/>
          <dgm:dir/>
          <dgm:resizeHandles val="exact"/>
        </dgm:presLayoutVars>
      </dgm:prSet>
      <dgm:spPr/>
    </dgm:pt>
    <dgm:pt modelId="{D20733F4-A78F-4A09-90FA-C408330BD436}" type="pres">
      <dgm:prSet presAssocID="{651ED933-F8DE-4587-8D63-66237CA46D12}" presName="circ1" presStyleLbl="vennNode1" presStyleIdx="0" presStyleCnt="3"/>
      <dgm:spPr/>
    </dgm:pt>
    <dgm:pt modelId="{6B505A9C-F9E7-49BE-BC9B-34E0E3CEC919}" type="pres">
      <dgm:prSet presAssocID="{651ED933-F8DE-4587-8D63-66237CA46D1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6E2E4AC-D9A9-4FD0-8308-4F0A29389E84}" type="pres">
      <dgm:prSet presAssocID="{7915E941-B80B-4947-BE8F-758B91017282}" presName="circ2" presStyleLbl="vennNode1" presStyleIdx="1" presStyleCnt="3"/>
      <dgm:spPr/>
      <dgm:t>
        <a:bodyPr/>
        <a:lstStyle/>
        <a:p>
          <a:endParaRPr lang="es-CO"/>
        </a:p>
      </dgm:t>
    </dgm:pt>
    <dgm:pt modelId="{8E39DB8D-EC32-4AF0-ADAC-8A9BF80A1B63}" type="pres">
      <dgm:prSet presAssocID="{7915E941-B80B-4947-BE8F-758B9101728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E861AF1-09AE-48F7-84B4-F838B80BC690}" type="pres">
      <dgm:prSet presAssocID="{EBAAE6DB-54C2-45DB-B182-D60E4819F5EC}" presName="circ3" presStyleLbl="vennNode1" presStyleIdx="2" presStyleCnt="3"/>
      <dgm:spPr/>
      <dgm:t>
        <a:bodyPr/>
        <a:lstStyle/>
        <a:p>
          <a:endParaRPr lang="es-CO"/>
        </a:p>
      </dgm:t>
    </dgm:pt>
    <dgm:pt modelId="{F003C96A-AC9D-44E2-829B-EE1B673B119F}" type="pres">
      <dgm:prSet presAssocID="{EBAAE6DB-54C2-45DB-B182-D60E4819F5EC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026ACE92-0EDE-4350-A783-9FB8B61B0892}" type="presOf" srcId="{651ED933-F8DE-4587-8D63-66237CA46D12}" destId="{6B505A9C-F9E7-49BE-BC9B-34E0E3CEC919}" srcOrd="1" destOrd="0" presId="urn:microsoft.com/office/officeart/2005/8/layout/venn1"/>
    <dgm:cxn modelId="{42E8A74F-5B9E-4957-9E9E-4D58DE92DF77}" type="presOf" srcId="{651ED933-F8DE-4587-8D63-66237CA46D12}" destId="{D20733F4-A78F-4A09-90FA-C408330BD436}" srcOrd="0" destOrd="0" presId="urn:microsoft.com/office/officeart/2005/8/layout/venn1"/>
    <dgm:cxn modelId="{E8A4A730-03D1-4687-8D2A-1AE7A5DE1EE2}" srcId="{A05A0C87-716A-4192-BBE2-2C65E447A4AD}" destId="{7915E941-B80B-4947-BE8F-758B91017282}" srcOrd="1" destOrd="0" parTransId="{37D9C7F0-32E8-49BF-A962-BCA06E4612F8}" sibTransId="{0C579B0E-8375-4631-912D-F076B4EF9A66}"/>
    <dgm:cxn modelId="{99AB81D8-D48A-455A-BA06-5AC7636CE39B}" type="presOf" srcId="{EBAAE6DB-54C2-45DB-B182-D60E4819F5EC}" destId="{F003C96A-AC9D-44E2-829B-EE1B673B119F}" srcOrd="1" destOrd="0" presId="urn:microsoft.com/office/officeart/2005/8/layout/venn1"/>
    <dgm:cxn modelId="{C33C6E90-B89F-4DFA-9FE5-083745CBF3B4}" srcId="{A05A0C87-716A-4192-BBE2-2C65E447A4AD}" destId="{651ED933-F8DE-4587-8D63-66237CA46D12}" srcOrd="0" destOrd="0" parTransId="{3E159979-580D-47AA-BB90-DFA39A5701A1}" sibTransId="{0EDC7351-BC7E-4255-ABE4-E133524AF59F}"/>
    <dgm:cxn modelId="{3B174926-66B2-43FA-A434-42E015460D28}" type="presOf" srcId="{7915E941-B80B-4947-BE8F-758B91017282}" destId="{8E39DB8D-EC32-4AF0-ADAC-8A9BF80A1B63}" srcOrd="1" destOrd="0" presId="urn:microsoft.com/office/officeart/2005/8/layout/venn1"/>
    <dgm:cxn modelId="{E7C15219-6645-4EC2-9274-CFA90AD8337A}" type="presOf" srcId="{EBAAE6DB-54C2-45DB-B182-D60E4819F5EC}" destId="{EE861AF1-09AE-48F7-84B4-F838B80BC690}" srcOrd="0" destOrd="0" presId="urn:microsoft.com/office/officeart/2005/8/layout/venn1"/>
    <dgm:cxn modelId="{CBA11111-2B0A-47DC-BD85-D1F7941E3D64}" type="presOf" srcId="{7915E941-B80B-4947-BE8F-758B91017282}" destId="{56E2E4AC-D9A9-4FD0-8308-4F0A29389E84}" srcOrd="0" destOrd="0" presId="urn:microsoft.com/office/officeart/2005/8/layout/venn1"/>
    <dgm:cxn modelId="{2F0A0CB6-55CD-4F45-B188-12E5AC59C55F}" type="presOf" srcId="{A05A0C87-716A-4192-BBE2-2C65E447A4AD}" destId="{57A6294E-9024-470D-A398-AA9A79F59190}" srcOrd="0" destOrd="0" presId="urn:microsoft.com/office/officeart/2005/8/layout/venn1"/>
    <dgm:cxn modelId="{4CA936D3-4316-4C8E-BF7E-95CAA08D2073}" srcId="{A05A0C87-716A-4192-BBE2-2C65E447A4AD}" destId="{EBAAE6DB-54C2-45DB-B182-D60E4819F5EC}" srcOrd="2" destOrd="0" parTransId="{4E76706C-3A37-4201-9AA5-F35FF094E103}" sibTransId="{8CFC2A3E-0DA4-4267-8088-C641869582DA}"/>
    <dgm:cxn modelId="{D09E9FC1-D31B-440F-A048-94DDA5131DCE}" type="presParOf" srcId="{57A6294E-9024-470D-A398-AA9A79F59190}" destId="{D20733F4-A78F-4A09-90FA-C408330BD436}" srcOrd="0" destOrd="0" presId="urn:microsoft.com/office/officeart/2005/8/layout/venn1"/>
    <dgm:cxn modelId="{CBBFD3C6-CA8D-41E1-9306-3773D4374A4D}" type="presParOf" srcId="{57A6294E-9024-470D-A398-AA9A79F59190}" destId="{6B505A9C-F9E7-49BE-BC9B-34E0E3CEC919}" srcOrd="1" destOrd="0" presId="urn:microsoft.com/office/officeart/2005/8/layout/venn1"/>
    <dgm:cxn modelId="{A8807A3C-FA63-4768-B77A-C7C52C56699C}" type="presParOf" srcId="{57A6294E-9024-470D-A398-AA9A79F59190}" destId="{56E2E4AC-D9A9-4FD0-8308-4F0A29389E84}" srcOrd="2" destOrd="0" presId="urn:microsoft.com/office/officeart/2005/8/layout/venn1"/>
    <dgm:cxn modelId="{0D23D185-D1ED-449B-8A49-0824E863EFE1}" type="presParOf" srcId="{57A6294E-9024-470D-A398-AA9A79F59190}" destId="{8E39DB8D-EC32-4AF0-ADAC-8A9BF80A1B63}" srcOrd="3" destOrd="0" presId="urn:microsoft.com/office/officeart/2005/8/layout/venn1"/>
    <dgm:cxn modelId="{BE56AD89-870A-42E8-AFC7-C62B611B44EC}" type="presParOf" srcId="{57A6294E-9024-470D-A398-AA9A79F59190}" destId="{EE861AF1-09AE-48F7-84B4-F838B80BC690}" srcOrd="4" destOrd="0" presId="urn:microsoft.com/office/officeart/2005/8/layout/venn1"/>
    <dgm:cxn modelId="{A29AE0F0-A28E-473F-85B5-1897C55368A6}" type="presParOf" srcId="{57A6294E-9024-470D-A398-AA9A79F59190}" destId="{F003C96A-AC9D-44E2-829B-EE1B673B119F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0733F4-A78F-4A09-90FA-C408330BD436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Remote sensing for cropland mapping</a:t>
          </a:r>
        </a:p>
      </dsp:txBody>
      <dsp:txXfrm>
        <a:off x="2039112" y="376046"/>
        <a:ext cx="1408176" cy="864108"/>
      </dsp:txXfrm>
    </dsp:sp>
    <dsp:sp modelId="{56E2E4AC-D9A9-4FD0-8308-4F0A29389E84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Common bean (</a:t>
          </a:r>
          <a:r>
            <a:rPr lang="es-CO" sz="1200" i="1" kern="1200"/>
            <a:t>Phaseolus vulgaris</a:t>
          </a:r>
          <a:r>
            <a:rPr lang="es-CO" sz="1200" kern="1200"/>
            <a:t>) studies</a:t>
          </a:r>
        </a:p>
      </dsp:txBody>
      <dsp:txXfrm>
        <a:off x="3063240" y="1736217"/>
        <a:ext cx="1152144" cy="1056132"/>
      </dsp:txXfrm>
    </dsp:sp>
    <dsp:sp modelId="{EE861AF1-09AE-48F7-84B4-F838B80BC690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/>
            <a:t>Artificial inteligence, Machine learning, Classification algorithms used for image analysis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4</cp:revision>
  <dcterms:created xsi:type="dcterms:W3CDTF">2017-11-13T17:06:00Z</dcterms:created>
  <dcterms:modified xsi:type="dcterms:W3CDTF">2017-11-14T00:22:00Z</dcterms:modified>
</cp:coreProperties>
</file>