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140B" w:rsidRDefault="00A0140B" w:rsidP="00A0140B">
      <w:pPr>
        <w:jc w:val="center"/>
        <w:rPr>
          <w:rFonts w:ascii="Garamond" w:hAnsi="Garamond"/>
          <w:b/>
          <w:sz w:val="32"/>
        </w:rPr>
      </w:pPr>
      <w:r w:rsidRPr="00A0140B">
        <w:rPr>
          <w:rFonts w:ascii="Garamond" w:hAnsi="Garamond"/>
          <w:b/>
          <w:sz w:val="32"/>
        </w:rPr>
        <w:t>Taller de Programación Concurrente por Paso de Mensajes</w:t>
      </w:r>
    </w:p>
    <w:p w:rsidR="00A0140B" w:rsidRPr="00A0140B" w:rsidRDefault="00A0140B" w:rsidP="00A0140B">
      <w:pPr>
        <w:jc w:val="center"/>
        <w:rPr>
          <w:rFonts w:ascii="Garamond" w:hAnsi="Garamond"/>
          <w:b/>
          <w:sz w:val="24"/>
          <w:szCs w:val="24"/>
        </w:rPr>
      </w:pPr>
      <w:r w:rsidRPr="00A0140B">
        <w:rPr>
          <w:rFonts w:ascii="Garamond" w:hAnsi="Garamond"/>
          <w:b/>
          <w:sz w:val="24"/>
          <w:szCs w:val="24"/>
        </w:rPr>
        <w:t>Modelos y Paradigmas de Programación</w:t>
      </w:r>
    </w:p>
    <w:p w:rsidR="00761E9E" w:rsidRPr="00A0140B" w:rsidRDefault="00A0140B" w:rsidP="00A0140B">
      <w:pPr>
        <w:jc w:val="center"/>
        <w:rPr>
          <w:rFonts w:ascii="Garamond" w:hAnsi="Garamond"/>
          <w:i/>
          <w:sz w:val="24"/>
          <w:szCs w:val="24"/>
        </w:rPr>
      </w:pPr>
      <w:r w:rsidRPr="00A0140B">
        <w:rPr>
          <w:rFonts w:ascii="Garamond" w:hAnsi="Garamond"/>
          <w:i/>
          <w:sz w:val="24"/>
          <w:szCs w:val="24"/>
        </w:rPr>
        <w:t>Harold Armando Achicanoy Estrella</w:t>
      </w:r>
    </w:p>
    <w:p w:rsidR="00A0140B" w:rsidRDefault="0066332E" w:rsidP="00A0140B">
      <w:pPr>
        <w:jc w:val="center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Noviembre 5</w:t>
      </w:r>
      <w:r w:rsidR="00A0140B">
        <w:rPr>
          <w:rFonts w:ascii="Garamond" w:hAnsi="Garamond"/>
          <w:sz w:val="24"/>
          <w:szCs w:val="24"/>
        </w:rPr>
        <w:t xml:space="preserve"> de 2017</w:t>
      </w:r>
    </w:p>
    <w:p w:rsidR="00A0140B" w:rsidRDefault="00A0140B" w:rsidP="00A0140B">
      <w:pPr>
        <w:jc w:val="both"/>
        <w:rPr>
          <w:rFonts w:ascii="Garamond" w:hAnsi="Garamond"/>
          <w:sz w:val="24"/>
          <w:szCs w:val="24"/>
        </w:rPr>
      </w:pPr>
    </w:p>
    <w:p w:rsidR="00A0140B" w:rsidRPr="002F3EC3" w:rsidRDefault="00A0140B" w:rsidP="00A0140B">
      <w:pPr>
        <w:jc w:val="both"/>
        <w:rPr>
          <w:rFonts w:ascii="Garamond" w:hAnsi="Garamond"/>
          <w:b/>
          <w:sz w:val="24"/>
          <w:szCs w:val="24"/>
        </w:rPr>
      </w:pPr>
      <w:r w:rsidRPr="002F3EC3">
        <w:rPr>
          <w:rFonts w:ascii="Garamond" w:hAnsi="Garamond"/>
          <w:b/>
          <w:sz w:val="24"/>
          <w:szCs w:val="24"/>
        </w:rPr>
        <w:t>Punto 1</w:t>
      </w:r>
    </w:p>
    <w:p w:rsidR="009D46F7" w:rsidRDefault="00A0140B" w:rsidP="00A0140B">
      <w:pPr>
        <w:jc w:val="both"/>
        <w:rPr>
          <w:rFonts w:ascii="Garamond" w:hAnsi="Garamond"/>
          <w:sz w:val="24"/>
          <w:szCs w:val="24"/>
        </w:rPr>
      </w:pPr>
      <w:r w:rsidRPr="00A0140B">
        <w:rPr>
          <w:rFonts w:ascii="Garamond" w:hAnsi="Garamond"/>
          <w:i/>
          <w:sz w:val="24"/>
          <w:szCs w:val="24"/>
        </w:rPr>
        <w:t>Implementa</w:t>
      </w:r>
      <w:r>
        <w:rPr>
          <w:rFonts w:ascii="Garamond" w:hAnsi="Garamond"/>
          <w:i/>
          <w:sz w:val="24"/>
          <w:szCs w:val="24"/>
        </w:rPr>
        <w:t>n</w:t>
      </w:r>
      <w:r w:rsidRPr="00A0140B">
        <w:rPr>
          <w:rFonts w:ascii="Garamond" w:hAnsi="Garamond"/>
          <w:i/>
          <w:sz w:val="24"/>
          <w:szCs w:val="24"/>
        </w:rPr>
        <w:t>do puertos con celdas</w:t>
      </w:r>
    </w:p>
    <w:p w:rsidR="009D46F7" w:rsidRDefault="009D46F7" w:rsidP="00A0140B">
      <w:p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La implementación </w:t>
      </w:r>
      <w:r w:rsidR="002F3EC3">
        <w:rPr>
          <w:rFonts w:ascii="Garamond" w:hAnsi="Garamond"/>
          <w:sz w:val="24"/>
          <w:szCs w:val="24"/>
        </w:rPr>
        <w:t>de puert</w:t>
      </w:r>
      <w:r w:rsidR="00011F2C">
        <w:rPr>
          <w:rFonts w:ascii="Garamond" w:hAnsi="Garamond"/>
          <w:sz w:val="24"/>
          <w:szCs w:val="24"/>
        </w:rPr>
        <w:t>o</w:t>
      </w:r>
      <w:r w:rsidR="002F3EC3">
        <w:rPr>
          <w:rFonts w:ascii="Garamond" w:hAnsi="Garamond"/>
          <w:sz w:val="24"/>
          <w:szCs w:val="24"/>
        </w:rPr>
        <w:t>s con celdas se realizó de la siguiente manera</w:t>
      </w:r>
      <w:r>
        <w:rPr>
          <w:rFonts w:ascii="Garamond" w:hAnsi="Garamond"/>
          <w:sz w:val="24"/>
          <w:szCs w:val="24"/>
        </w:rPr>
        <w:t>:</w:t>
      </w:r>
    </w:p>
    <w:p w:rsidR="003E0264" w:rsidRPr="00011F2C" w:rsidRDefault="009D46F7" w:rsidP="00011F2C">
      <w:pPr>
        <w:pStyle w:val="ListParagraph"/>
        <w:numPr>
          <w:ilvl w:val="0"/>
          <w:numId w:val="1"/>
        </w:num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Definiendo </w:t>
      </w:r>
      <w:r w:rsidR="003E0264">
        <w:rPr>
          <w:rFonts w:ascii="Garamond" w:hAnsi="Garamond"/>
          <w:sz w:val="24"/>
          <w:szCs w:val="24"/>
        </w:rPr>
        <w:t>el</w:t>
      </w:r>
      <w:r>
        <w:rPr>
          <w:rFonts w:ascii="Garamond" w:hAnsi="Garamond"/>
          <w:sz w:val="24"/>
          <w:szCs w:val="24"/>
        </w:rPr>
        <w:t xml:space="preserve"> puerto con una celda </w:t>
      </w:r>
      <w:r w:rsidRPr="009D46F7">
        <w:rPr>
          <w:rFonts w:ascii="Lucida Console" w:hAnsi="Lucida Console"/>
          <w:sz w:val="24"/>
          <w:szCs w:val="24"/>
        </w:rPr>
        <w:t>P</w:t>
      </w:r>
      <w:r>
        <w:rPr>
          <w:rFonts w:ascii="Garamond" w:hAnsi="Garamond"/>
          <w:sz w:val="24"/>
          <w:szCs w:val="24"/>
        </w:rPr>
        <w:t xml:space="preserve"> que estará asociada al nombre </w:t>
      </w:r>
      <w:r w:rsidRPr="009D46F7">
        <w:rPr>
          <w:rFonts w:ascii="Lucida Console" w:hAnsi="Lucida Console"/>
          <w:sz w:val="24"/>
          <w:szCs w:val="24"/>
        </w:rPr>
        <w:t>S</w:t>
      </w:r>
      <w:r>
        <w:rPr>
          <w:rFonts w:ascii="Garamond" w:hAnsi="Garamond"/>
          <w:sz w:val="24"/>
          <w:szCs w:val="24"/>
        </w:rPr>
        <w:t>. Con estos dos parámetros</w:t>
      </w:r>
      <w:r w:rsidR="003E0264">
        <w:rPr>
          <w:rFonts w:ascii="Garamond" w:hAnsi="Garamond"/>
          <w:sz w:val="24"/>
          <w:szCs w:val="24"/>
        </w:rPr>
        <w:t>,</w:t>
      </w:r>
      <w:r>
        <w:rPr>
          <w:rFonts w:ascii="Garamond" w:hAnsi="Garamond"/>
          <w:sz w:val="24"/>
          <w:szCs w:val="24"/>
        </w:rPr>
        <w:t xml:space="preserve"> se puede definir el procedimiento </w:t>
      </w:r>
      <w:r w:rsidRPr="009D46F7">
        <w:rPr>
          <w:rFonts w:ascii="Lucida Console" w:hAnsi="Lucida Console"/>
          <w:sz w:val="24"/>
          <w:szCs w:val="24"/>
        </w:rPr>
        <w:t>NuevoPuerto</w:t>
      </w:r>
      <w:r>
        <w:rPr>
          <w:rFonts w:ascii="Garamond" w:hAnsi="Garamond"/>
          <w:sz w:val="24"/>
          <w:szCs w:val="24"/>
        </w:rPr>
        <w:t xml:space="preserve"> cuyo estado inicial es </w:t>
      </w:r>
      <w:r w:rsidR="00011F2C">
        <w:rPr>
          <w:rFonts w:ascii="Lucida Console" w:hAnsi="Lucida Console"/>
          <w:sz w:val="24"/>
          <w:szCs w:val="24"/>
        </w:rPr>
        <w:t>S</w:t>
      </w:r>
      <w:r>
        <w:rPr>
          <w:rFonts w:ascii="Garamond" w:hAnsi="Garamond"/>
          <w:sz w:val="24"/>
          <w:szCs w:val="24"/>
        </w:rPr>
        <w:t xml:space="preserve">, es decir, el contenido </w:t>
      </w:r>
      <w:r w:rsidR="003E0264">
        <w:rPr>
          <w:rFonts w:ascii="Garamond" w:hAnsi="Garamond"/>
          <w:sz w:val="24"/>
          <w:szCs w:val="24"/>
        </w:rPr>
        <w:t>del puerto</w:t>
      </w:r>
      <w:r>
        <w:rPr>
          <w:rFonts w:ascii="Garamond" w:hAnsi="Garamond"/>
          <w:sz w:val="24"/>
          <w:szCs w:val="24"/>
        </w:rPr>
        <w:t xml:space="preserve"> </w:t>
      </w:r>
      <w:r w:rsidR="00011F2C">
        <w:rPr>
          <w:rFonts w:ascii="Garamond" w:hAnsi="Garamond"/>
          <w:sz w:val="24"/>
          <w:szCs w:val="24"/>
        </w:rPr>
        <w:t xml:space="preserve">está asociado a la variable declarativa no ligada </w:t>
      </w:r>
      <w:r w:rsidR="00011F2C" w:rsidRPr="00011F2C">
        <w:rPr>
          <w:rFonts w:ascii="Lucida Console" w:hAnsi="Lucida Console"/>
          <w:sz w:val="24"/>
          <w:szCs w:val="24"/>
        </w:rPr>
        <w:t>S</w:t>
      </w:r>
      <w:r w:rsidR="00011F2C">
        <w:rPr>
          <w:rFonts w:ascii="Garamond" w:hAnsi="Garamond"/>
          <w:sz w:val="24"/>
          <w:szCs w:val="24"/>
        </w:rPr>
        <w:t xml:space="preserve"> que hace las veces de variable de flujo de datos </w:t>
      </w:r>
      <w:r>
        <w:rPr>
          <w:rFonts w:ascii="Garamond" w:hAnsi="Garamond"/>
          <w:sz w:val="24"/>
          <w:szCs w:val="24"/>
        </w:rPr>
        <w:t>al momento de su declaración.</w:t>
      </w:r>
    </w:p>
    <w:p w:rsidR="00C62A22" w:rsidRDefault="009D46F7" w:rsidP="00C62A22">
      <w:pPr>
        <w:pStyle w:val="ListParagraph"/>
        <w:numPr>
          <w:ilvl w:val="0"/>
          <w:numId w:val="1"/>
        </w:num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Una vez el procedimiento </w:t>
      </w:r>
      <w:r w:rsidRPr="009D46F7">
        <w:rPr>
          <w:rFonts w:ascii="Lucida Console" w:hAnsi="Lucida Console"/>
          <w:sz w:val="24"/>
          <w:szCs w:val="24"/>
        </w:rPr>
        <w:t>NuevoPuerto</w:t>
      </w:r>
      <w:r>
        <w:rPr>
          <w:rFonts w:ascii="Garamond" w:hAnsi="Garamond"/>
          <w:sz w:val="24"/>
          <w:szCs w:val="24"/>
        </w:rPr>
        <w:t xml:space="preserve"> crea</w:t>
      </w:r>
      <w:r w:rsidR="003E0264">
        <w:rPr>
          <w:rFonts w:ascii="Garamond" w:hAnsi="Garamond"/>
          <w:sz w:val="24"/>
          <w:szCs w:val="24"/>
        </w:rPr>
        <w:t xml:space="preserve"> el puerto de interés,</w:t>
      </w:r>
      <w:r>
        <w:rPr>
          <w:rFonts w:ascii="Garamond" w:hAnsi="Garamond"/>
          <w:sz w:val="24"/>
          <w:szCs w:val="24"/>
        </w:rPr>
        <w:t xml:space="preserve"> se puede en</w:t>
      </w:r>
      <w:r w:rsidR="003E0264">
        <w:rPr>
          <w:rFonts w:ascii="Garamond" w:hAnsi="Garamond"/>
          <w:sz w:val="24"/>
          <w:szCs w:val="24"/>
        </w:rPr>
        <w:t>viar información a través de él</w:t>
      </w:r>
      <w:r>
        <w:rPr>
          <w:rFonts w:ascii="Garamond" w:hAnsi="Garamond"/>
          <w:sz w:val="24"/>
          <w:szCs w:val="24"/>
        </w:rPr>
        <w:t xml:space="preserve"> con el procedimiento </w:t>
      </w:r>
      <w:r w:rsidRPr="009D46F7">
        <w:rPr>
          <w:rFonts w:ascii="Lucida Console" w:hAnsi="Lucida Console"/>
          <w:sz w:val="24"/>
          <w:szCs w:val="24"/>
        </w:rPr>
        <w:t>Enviar</w:t>
      </w:r>
      <w:r>
        <w:rPr>
          <w:rFonts w:ascii="Garamond" w:hAnsi="Garamond"/>
          <w:sz w:val="24"/>
          <w:szCs w:val="24"/>
        </w:rPr>
        <w:t xml:space="preserve"> </w:t>
      </w:r>
      <w:r w:rsidR="002F3EC3">
        <w:rPr>
          <w:rFonts w:ascii="Garamond" w:hAnsi="Garamond"/>
          <w:sz w:val="24"/>
          <w:szCs w:val="24"/>
        </w:rPr>
        <w:t>que</w:t>
      </w:r>
      <w:r w:rsidR="00011F2C">
        <w:rPr>
          <w:rFonts w:ascii="Garamond" w:hAnsi="Garamond"/>
          <w:sz w:val="24"/>
          <w:szCs w:val="24"/>
        </w:rPr>
        <w:t xml:space="preserve"> asocia el contenido inicial de la celda </w:t>
      </w:r>
      <w:r w:rsidR="00011F2C" w:rsidRPr="00011F2C">
        <w:rPr>
          <w:rFonts w:ascii="Lucida Console" w:hAnsi="Lucida Console"/>
          <w:sz w:val="24"/>
          <w:szCs w:val="24"/>
        </w:rPr>
        <w:t>P</w:t>
      </w:r>
      <w:r w:rsidR="00011F2C">
        <w:rPr>
          <w:rFonts w:ascii="Garamond" w:hAnsi="Garamond"/>
          <w:sz w:val="24"/>
          <w:szCs w:val="24"/>
        </w:rPr>
        <w:t xml:space="preserve"> utilizando la variable </w:t>
      </w:r>
      <w:r w:rsidR="00011F2C" w:rsidRPr="00011F2C">
        <w:rPr>
          <w:rFonts w:ascii="Lucida Console" w:hAnsi="Lucida Console"/>
          <w:sz w:val="24"/>
          <w:szCs w:val="24"/>
        </w:rPr>
        <w:t>Ant</w:t>
      </w:r>
      <w:r w:rsidR="00011F2C">
        <w:rPr>
          <w:rFonts w:ascii="Garamond" w:hAnsi="Garamond"/>
          <w:sz w:val="24"/>
          <w:szCs w:val="24"/>
        </w:rPr>
        <w:t xml:space="preserve"> para hacer la concatenación del nuevo envío de información dado por el contenido de la variable </w:t>
      </w:r>
      <w:r w:rsidR="00011F2C" w:rsidRPr="00011F2C">
        <w:rPr>
          <w:rFonts w:ascii="Lucida Console" w:hAnsi="Lucida Console"/>
          <w:sz w:val="24"/>
          <w:szCs w:val="24"/>
        </w:rPr>
        <w:t>X</w:t>
      </w:r>
      <w:r w:rsidR="00011F2C">
        <w:rPr>
          <w:rFonts w:ascii="Garamond" w:hAnsi="Garamond"/>
          <w:sz w:val="24"/>
          <w:szCs w:val="24"/>
        </w:rPr>
        <w:t xml:space="preserve"> y la variable declarativa </w:t>
      </w:r>
      <w:r w:rsidR="00011F2C" w:rsidRPr="00011F2C">
        <w:rPr>
          <w:rFonts w:ascii="Lucida Console" w:hAnsi="Lucida Console"/>
          <w:sz w:val="24"/>
          <w:szCs w:val="24"/>
        </w:rPr>
        <w:t>Z</w:t>
      </w:r>
      <w:r w:rsidR="00011F2C">
        <w:rPr>
          <w:rFonts w:ascii="Garamond" w:hAnsi="Garamond"/>
          <w:sz w:val="24"/>
          <w:szCs w:val="24"/>
        </w:rPr>
        <w:t xml:space="preserve"> sin ligar en su cola, para así construir la variable de flujo de datos </w:t>
      </w:r>
      <w:r w:rsidR="00011F2C" w:rsidRPr="00011F2C">
        <w:rPr>
          <w:rFonts w:ascii="Lucida Console" w:hAnsi="Lucida Console"/>
          <w:sz w:val="24"/>
          <w:szCs w:val="24"/>
        </w:rPr>
        <w:t>S</w:t>
      </w:r>
      <w:r w:rsidR="00011F2C">
        <w:rPr>
          <w:rFonts w:ascii="Garamond" w:hAnsi="Garamond"/>
          <w:sz w:val="24"/>
          <w:szCs w:val="24"/>
        </w:rPr>
        <w:t xml:space="preserve"> asociada al puerto </w:t>
      </w:r>
      <w:r w:rsidR="00011F2C" w:rsidRPr="00011F2C">
        <w:rPr>
          <w:rFonts w:ascii="Lucida Console" w:hAnsi="Lucida Console"/>
          <w:sz w:val="24"/>
          <w:szCs w:val="24"/>
        </w:rPr>
        <w:t>P</w:t>
      </w:r>
      <w:r w:rsidR="00011F2C">
        <w:rPr>
          <w:rFonts w:ascii="Garamond" w:hAnsi="Garamond"/>
          <w:sz w:val="24"/>
          <w:szCs w:val="24"/>
        </w:rPr>
        <w:t>.</w:t>
      </w:r>
    </w:p>
    <w:p w:rsidR="00C62A22" w:rsidRDefault="008A0908" w:rsidP="008A0908">
      <w:pPr>
        <w:jc w:val="center"/>
        <w:rPr>
          <w:rFonts w:ascii="Garamond" w:hAnsi="Garamond"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79EE76B2" wp14:editId="303760D7">
            <wp:extent cx="5943600" cy="32105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A22" w:rsidRDefault="008A0908" w:rsidP="00C62A22">
      <w:p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Una vez se cuenta con la creación del puerto como TAD con estado, empaquetado y seguro (con procedimiento de despacho), se crea la desempaquetada de la función </w:t>
      </w:r>
      <w:r w:rsidRPr="008A0908">
        <w:rPr>
          <w:rFonts w:ascii="Lucida Console" w:hAnsi="Lucida Console"/>
          <w:sz w:val="24"/>
          <w:szCs w:val="24"/>
        </w:rPr>
        <w:t>Enviar</w:t>
      </w:r>
      <w:r>
        <w:rPr>
          <w:rFonts w:ascii="Garamond" w:hAnsi="Garamond"/>
          <w:sz w:val="24"/>
          <w:szCs w:val="24"/>
        </w:rPr>
        <w:t xml:space="preserve"> como se muestra a continuación:</w:t>
      </w:r>
    </w:p>
    <w:p w:rsidR="008A0908" w:rsidRDefault="008A0908" w:rsidP="008A0908">
      <w:pPr>
        <w:jc w:val="center"/>
        <w:rPr>
          <w:rFonts w:ascii="Garamond" w:hAnsi="Garamond"/>
          <w:sz w:val="24"/>
          <w:szCs w:val="24"/>
        </w:rPr>
      </w:pPr>
      <w:r>
        <w:rPr>
          <w:noProof/>
          <w:lang w:eastAsia="es-CO"/>
        </w:rPr>
        <w:lastRenderedPageBreak/>
        <w:drawing>
          <wp:inline distT="0" distB="0" distL="0" distR="0" wp14:anchorId="54538416" wp14:editId="2E3E812F">
            <wp:extent cx="2190750" cy="857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908" w:rsidRDefault="008A0908" w:rsidP="00C62A22">
      <w:p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Y a continuación se presentan los resultados obtenidos: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74"/>
        <w:gridCol w:w="5376"/>
      </w:tblGrid>
      <w:tr w:rsidR="008A0908" w:rsidTr="008A0908">
        <w:tc>
          <w:tcPr>
            <w:tcW w:w="4675" w:type="dxa"/>
          </w:tcPr>
          <w:p w:rsidR="008A0908" w:rsidRDefault="008A0908" w:rsidP="00C62A22">
            <w:pPr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noProof/>
                <w:lang w:eastAsia="es-CO"/>
              </w:rPr>
              <w:drawing>
                <wp:inline distT="0" distB="0" distL="0" distR="0" wp14:anchorId="482EE03A" wp14:editId="304A98DF">
                  <wp:extent cx="2390775" cy="1781175"/>
                  <wp:effectExtent l="0" t="0" r="9525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0775" cy="1781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8A0908" w:rsidRDefault="008A0908" w:rsidP="00C62A22">
            <w:pPr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noProof/>
                <w:lang w:eastAsia="es-CO"/>
              </w:rPr>
              <w:drawing>
                <wp:inline distT="0" distB="0" distL="0" distR="0" wp14:anchorId="5690AAD3" wp14:editId="00C24C90">
                  <wp:extent cx="3286125" cy="647700"/>
                  <wp:effectExtent l="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6125" cy="647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A0908" w:rsidRDefault="008A0908" w:rsidP="00C62A22">
      <w:pPr>
        <w:jc w:val="both"/>
        <w:rPr>
          <w:rFonts w:ascii="Garamond" w:hAnsi="Garamond"/>
          <w:sz w:val="24"/>
          <w:szCs w:val="24"/>
        </w:rPr>
      </w:pPr>
    </w:p>
    <w:p w:rsidR="002F3EC3" w:rsidRPr="002F3EC3" w:rsidRDefault="002F3EC3" w:rsidP="002F3EC3">
      <w:pPr>
        <w:jc w:val="both"/>
        <w:rPr>
          <w:rFonts w:ascii="Garamond" w:hAnsi="Garamond"/>
          <w:b/>
          <w:sz w:val="24"/>
          <w:szCs w:val="24"/>
        </w:rPr>
      </w:pPr>
      <w:r w:rsidRPr="002F3EC3">
        <w:rPr>
          <w:rFonts w:ascii="Garamond" w:hAnsi="Garamond"/>
          <w:b/>
          <w:sz w:val="24"/>
          <w:szCs w:val="24"/>
        </w:rPr>
        <w:t>Punto 2</w:t>
      </w:r>
    </w:p>
    <w:p w:rsidR="002F3EC3" w:rsidRPr="002F3EC3" w:rsidRDefault="002F3EC3" w:rsidP="002F3EC3">
      <w:pPr>
        <w:jc w:val="both"/>
        <w:rPr>
          <w:rFonts w:ascii="Garamond" w:hAnsi="Garamond"/>
          <w:i/>
          <w:sz w:val="24"/>
          <w:szCs w:val="24"/>
        </w:rPr>
      </w:pPr>
      <w:r w:rsidRPr="002F3EC3">
        <w:rPr>
          <w:rFonts w:ascii="Garamond" w:hAnsi="Garamond"/>
          <w:i/>
          <w:sz w:val="24"/>
          <w:szCs w:val="24"/>
        </w:rPr>
        <w:t>Implementando celdas con puertos</w:t>
      </w:r>
    </w:p>
    <w:p w:rsidR="002F3EC3" w:rsidRDefault="002F3EC3" w:rsidP="002F3EC3">
      <w:p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La implementación de las celdas con puertos se realizó de la s</w:t>
      </w:r>
      <w:bookmarkStart w:id="0" w:name="_GoBack"/>
      <w:bookmarkEnd w:id="0"/>
      <w:r>
        <w:rPr>
          <w:rFonts w:ascii="Garamond" w:hAnsi="Garamond"/>
          <w:sz w:val="24"/>
          <w:szCs w:val="24"/>
        </w:rPr>
        <w:t>iguiente manera:</w:t>
      </w:r>
    </w:p>
    <w:p w:rsidR="002F3EC3" w:rsidRDefault="00D40BB3" w:rsidP="003E0264">
      <w:pPr>
        <w:pStyle w:val="ListParagraph"/>
        <w:numPr>
          <w:ilvl w:val="0"/>
          <w:numId w:val="2"/>
        </w:num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La creación de una nueva celda se simula a partir de la creación de un nuevo puerto </w:t>
      </w:r>
      <w:r w:rsidRPr="00D40BB3">
        <w:rPr>
          <w:rFonts w:ascii="Lucida Console" w:hAnsi="Lucida Console"/>
          <w:sz w:val="24"/>
          <w:szCs w:val="24"/>
        </w:rPr>
        <w:t>C</w:t>
      </w:r>
      <w:r>
        <w:rPr>
          <w:rFonts w:ascii="Garamond" w:hAnsi="Garamond"/>
          <w:sz w:val="24"/>
          <w:szCs w:val="24"/>
        </w:rPr>
        <w:t xml:space="preserve"> el cual será alimentado por el contenido de la variable declarativa X.</w:t>
      </w:r>
    </w:p>
    <w:p w:rsidR="00D40BB3" w:rsidRDefault="00D40BB3" w:rsidP="00D40BB3">
      <w:pPr>
        <w:pStyle w:val="ListParagraph"/>
        <w:jc w:val="both"/>
        <w:rPr>
          <w:rFonts w:ascii="Garamond" w:hAnsi="Garamond"/>
          <w:sz w:val="24"/>
          <w:szCs w:val="24"/>
        </w:rPr>
      </w:pPr>
    </w:p>
    <w:p w:rsidR="00D40BB3" w:rsidRDefault="00D40BB3" w:rsidP="00D40BB3">
      <w:pPr>
        <w:pStyle w:val="ListParagraph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Imagen mostrando esta parte del proceso</w:t>
      </w:r>
    </w:p>
    <w:p w:rsidR="00D40BB3" w:rsidRDefault="00D40BB3" w:rsidP="00D40BB3">
      <w:pPr>
        <w:pStyle w:val="ListParagraph"/>
        <w:jc w:val="both"/>
        <w:rPr>
          <w:rFonts w:ascii="Garamond" w:hAnsi="Garamond"/>
          <w:sz w:val="24"/>
          <w:szCs w:val="24"/>
        </w:rPr>
      </w:pPr>
    </w:p>
    <w:p w:rsidR="00D40BB3" w:rsidRDefault="00D40BB3" w:rsidP="00D40BB3">
      <w:pPr>
        <w:pStyle w:val="ListParagraph"/>
        <w:numPr>
          <w:ilvl w:val="0"/>
          <w:numId w:val="2"/>
        </w:num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Una vez la celda es creada se construyen dos procedimientos que simulan las funciones de acceder y asignar propias de las celdas utilizando la función </w:t>
      </w:r>
      <w:r w:rsidRPr="00D40BB3">
        <w:rPr>
          <w:rFonts w:ascii="Lucida Console" w:hAnsi="Lucida Console"/>
          <w:sz w:val="24"/>
          <w:szCs w:val="24"/>
        </w:rPr>
        <w:t>Send</w:t>
      </w:r>
      <w:r>
        <w:rPr>
          <w:rFonts w:ascii="Garamond" w:hAnsi="Garamond"/>
          <w:sz w:val="24"/>
          <w:szCs w:val="24"/>
        </w:rPr>
        <w:t xml:space="preserve"> que permite alimentar el puerto creado en el punto anterior.</w:t>
      </w:r>
    </w:p>
    <w:p w:rsidR="00D40BB3" w:rsidRDefault="00D40BB3" w:rsidP="00D40BB3">
      <w:pPr>
        <w:pStyle w:val="ListParagraph"/>
        <w:jc w:val="both"/>
        <w:rPr>
          <w:rFonts w:ascii="Garamond" w:hAnsi="Garamond"/>
          <w:sz w:val="24"/>
          <w:szCs w:val="24"/>
        </w:rPr>
      </w:pPr>
    </w:p>
    <w:p w:rsidR="00D40BB3" w:rsidRPr="00D40BB3" w:rsidRDefault="00D40BB3" w:rsidP="00D40BB3">
      <w:pPr>
        <w:pStyle w:val="ListParagraph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Imagen mostrando esta parte del proceso</w:t>
      </w:r>
    </w:p>
    <w:p w:rsidR="003E0264" w:rsidRDefault="003E0264" w:rsidP="002F3EC3">
      <w:pPr>
        <w:jc w:val="both"/>
        <w:rPr>
          <w:rFonts w:ascii="Garamond" w:hAnsi="Garamond"/>
          <w:sz w:val="24"/>
          <w:szCs w:val="24"/>
        </w:rPr>
      </w:pPr>
    </w:p>
    <w:p w:rsidR="002F3EC3" w:rsidRDefault="002F3EC3" w:rsidP="002F3EC3">
      <w:p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Punto 3</w:t>
      </w:r>
    </w:p>
    <w:p w:rsidR="002F3EC3" w:rsidRPr="002F3EC3" w:rsidRDefault="002F3EC3" w:rsidP="002F3EC3">
      <w:pPr>
        <w:jc w:val="both"/>
        <w:rPr>
          <w:rFonts w:ascii="Garamond" w:hAnsi="Garamond"/>
          <w:i/>
          <w:sz w:val="24"/>
          <w:szCs w:val="24"/>
        </w:rPr>
      </w:pPr>
      <w:r w:rsidRPr="002F3EC3">
        <w:rPr>
          <w:rFonts w:ascii="Garamond" w:hAnsi="Garamond"/>
          <w:i/>
          <w:sz w:val="24"/>
          <w:szCs w:val="24"/>
        </w:rPr>
        <w:t>Contador con múltiples clientes</w:t>
      </w:r>
    </w:p>
    <w:p w:rsidR="002F3EC3" w:rsidRDefault="002F3EC3" w:rsidP="002F3EC3">
      <w:pPr>
        <w:jc w:val="both"/>
        <w:rPr>
          <w:rFonts w:ascii="Garamond" w:hAnsi="Garamond"/>
          <w:sz w:val="24"/>
          <w:szCs w:val="24"/>
        </w:rPr>
      </w:pPr>
    </w:p>
    <w:p w:rsidR="002F3EC3" w:rsidRDefault="002F3EC3" w:rsidP="002F3EC3">
      <w:pPr>
        <w:jc w:val="both"/>
        <w:rPr>
          <w:rFonts w:ascii="Garamond" w:hAnsi="Garamond"/>
          <w:sz w:val="24"/>
          <w:szCs w:val="24"/>
        </w:rPr>
      </w:pPr>
    </w:p>
    <w:p w:rsidR="002F3EC3" w:rsidRDefault="002F3EC3" w:rsidP="002F3EC3">
      <w:p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Punto 4</w:t>
      </w:r>
    </w:p>
    <w:p w:rsidR="002F3EC3" w:rsidRDefault="002F3EC3" w:rsidP="002F3EC3">
      <w:pPr>
        <w:jc w:val="both"/>
        <w:rPr>
          <w:rFonts w:ascii="Garamond" w:hAnsi="Garamond"/>
          <w:sz w:val="24"/>
          <w:szCs w:val="24"/>
        </w:rPr>
      </w:pPr>
      <w:r w:rsidRPr="002F3EC3">
        <w:rPr>
          <w:rFonts w:ascii="Garamond" w:hAnsi="Garamond"/>
          <w:i/>
          <w:sz w:val="24"/>
          <w:szCs w:val="24"/>
        </w:rPr>
        <w:t>Implementación de la función</w:t>
      </w:r>
      <w:r>
        <w:rPr>
          <w:rFonts w:ascii="Garamond" w:hAnsi="Garamond"/>
          <w:sz w:val="24"/>
          <w:szCs w:val="24"/>
        </w:rPr>
        <w:t xml:space="preserve"> </w:t>
      </w:r>
      <w:r w:rsidRPr="002F3EC3">
        <w:rPr>
          <w:rFonts w:ascii="Lucida Console" w:hAnsi="Lucida Console"/>
          <w:sz w:val="24"/>
          <w:szCs w:val="24"/>
        </w:rPr>
        <w:t>Portero</w:t>
      </w:r>
    </w:p>
    <w:p w:rsidR="002F3EC3" w:rsidRDefault="00F91FD8" w:rsidP="002F3EC3">
      <w:pPr>
        <w:jc w:val="both"/>
        <w:rPr>
          <w:rFonts w:ascii="Garamond" w:hAnsi="Garamond"/>
          <w:sz w:val="24"/>
          <w:szCs w:val="24"/>
        </w:rPr>
      </w:pPr>
      <w:r w:rsidRPr="00F91FD8">
        <w:rPr>
          <w:rFonts w:ascii="Garamond" w:hAnsi="Garamond"/>
          <w:i/>
          <w:sz w:val="24"/>
          <w:szCs w:val="24"/>
        </w:rPr>
        <w:lastRenderedPageBreak/>
        <w:t>Implementación de la función</w:t>
      </w:r>
      <w:r>
        <w:rPr>
          <w:rFonts w:ascii="Garamond" w:hAnsi="Garamond"/>
          <w:sz w:val="24"/>
          <w:szCs w:val="24"/>
        </w:rPr>
        <w:t xml:space="preserve"> </w:t>
      </w:r>
      <w:r w:rsidRPr="00F91FD8">
        <w:rPr>
          <w:rFonts w:ascii="Lucida Console" w:hAnsi="Lucida Console"/>
          <w:sz w:val="24"/>
          <w:szCs w:val="24"/>
        </w:rPr>
        <w:t>Contador2</w:t>
      </w:r>
    </w:p>
    <w:p w:rsidR="00F91FD8" w:rsidRPr="002F3EC3" w:rsidRDefault="00F91FD8" w:rsidP="002F3EC3">
      <w:pPr>
        <w:jc w:val="both"/>
        <w:rPr>
          <w:rFonts w:ascii="Garamond" w:hAnsi="Garamond"/>
          <w:sz w:val="24"/>
          <w:szCs w:val="24"/>
        </w:rPr>
      </w:pPr>
    </w:p>
    <w:sectPr w:rsidR="00F91FD8" w:rsidRPr="002F3E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243526"/>
    <w:multiLevelType w:val="hybridMultilevel"/>
    <w:tmpl w:val="C21076B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4E6BCF"/>
    <w:multiLevelType w:val="hybridMultilevel"/>
    <w:tmpl w:val="D44ADB8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40B"/>
    <w:rsid w:val="00011F2C"/>
    <w:rsid w:val="002F3EC3"/>
    <w:rsid w:val="003E0264"/>
    <w:rsid w:val="0066332E"/>
    <w:rsid w:val="007232D9"/>
    <w:rsid w:val="007755F9"/>
    <w:rsid w:val="007B49D5"/>
    <w:rsid w:val="008326E0"/>
    <w:rsid w:val="008A0908"/>
    <w:rsid w:val="009A61AA"/>
    <w:rsid w:val="009D46F7"/>
    <w:rsid w:val="00A0140B"/>
    <w:rsid w:val="00C62A22"/>
    <w:rsid w:val="00D40BB3"/>
    <w:rsid w:val="00F91FD8"/>
    <w:rsid w:val="00FF4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E3CE41-8C1B-41C4-8E89-597D8492D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46F7"/>
    <w:pPr>
      <w:ind w:left="720"/>
      <w:contextualSpacing/>
    </w:pPr>
  </w:style>
  <w:style w:type="table" w:styleId="TableGrid">
    <w:name w:val="Table Grid"/>
    <w:basedOn w:val="TableNormal"/>
    <w:uiPriority w:val="39"/>
    <w:rsid w:val="008A09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3</Pages>
  <Words>307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Achicanoy Estrella, Harold Armando (CIAT)</dc:creator>
  <cp:keywords/>
  <dc:description/>
  <cp:lastModifiedBy>Achicanoy Estrella, Harold Armando (CIAT)</cp:lastModifiedBy>
  <cp:revision>11</cp:revision>
  <dcterms:created xsi:type="dcterms:W3CDTF">2017-11-04T13:28:00Z</dcterms:created>
  <dcterms:modified xsi:type="dcterms:W3CDTF">2017-11-06T00:11:00Z</dcterms:modified>
</cp:coreProperties>
</file>