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AFE44" w14:textId="77777777" w:rsidR="004B6B39" w:rsidRPr="00ED56C6" w:rsidRDefault="00ED56C6" w:rsidP="00F45EE0">
      <w:pPr>
        <w:jc w:val="center"/>
        <w:rPr>
          <w:rFonts w:ascii="Cambria" w:hAnsi="Cambria" w:cs="Times New Roman"/>
          <w:b/>
          <w:sz w:val="36"/>
        </w:rPr>
      </w:pPr>
      <w:r w:rsidRPr="00ED56C6">
        <w:rPr>
          <w:rFonts w:ascii="Cambria" w:hAnsi="Cambria" w:cs="Times New Roman"/>
          <w:b/>
          <w:sz w:val="36"/>
        </w:rPr>
        <w:t>Innovación en las</w:t>
      </w:r>
      <w:r w:rsidR="00836237" w:rsidRPr="00ED56C6">
        <w:rPr>
          <w:rFonts w:ascii="Cambria" w:hAnsi="Cambria" w:cs="Times New Roman"/>
          <w:b/>
          <w:sz w:val="36"/>
        </w:rPr>
        <w:t xml:space="preserve"> </w:t>
      </w:r>
      <w:r w:rsidRPr="00ED56C6">
        <w:rPr>
          <w:rFonts w:ascii="Cambria" w:hAnsi="Cambria" w:cs="Times New Roman"/>
          <w:b/>
          <w:sz w:val="36"/>
        </w:rPr>
        <w:t>TIC’s y su incidencia en el direccionamiento estratégico para pymes de Santiago de Cali</w:t>
      </w:r>
    </w:p>
    <w:p w14:paraId="10696839" w14:textId="77777777" w:rsidR="00F35E99" w:rsidRPr="00ED56C6" w:rsidRDefault="00F35E99" w:rsidP="00ED56C6">
      <w:pPr>
        <w:rPr>
          <w:rFonts w:ascii="Cambria" w:hAnsi="Cambria" w:cs="Times New Roman"/>
        </w:rPr>
      </w:pPr>
    </w:p>
    <w:p w14:paraId="36D00D4D" w14:textId="77777777" w:rsidR="00F45EE0" w:rsidRPr="00ED56C6" w:rsidRDefault="00ED56C6" w:rsidP="00F45EE0">
      <w:pPr>
        <w:jc w:val="center"/>
        <w:rPr>
          <w:rFonts w:ascii="Cambria" w:hAnsi="Cambria" w:cs="Times New Roman"/>
          <w:sz w:val="32"/>
          <w:szCs w:val="32"/>
        </w:rPr>
      </w:pPr>
      <w:r w:rsidRPr="00ED56C6">
        <w:rPr>
          <w:rFonts w:ascii="Cambria" w:hAnsi="Cambria" w:cs="Times New Roman"/>
          <w:b/>
          <w:sz w:val="32"/>
          <w:szCs w:val="32"/>
        </w:rPr>
        <w:t>Metodología</w:t>
      </w:r>
    </w:p>
    <w:p w14:paraId="67EC6663" w14:textId="77777777" w:rsidR="00F45EE0" w:rsidRPr="00ED56C6" w:rsidRDefault="00F45EE0" w:rsidP="00F45EE0">
      <w:pPr>
        <w:jc w:val="both"/>
        <w:rPr>
          <w:rFonts w:ascii="Cambria" w:hAnsi="Cambria" w:cs="Times New Roman"/>
        </w:rPr>
      </w:pPr>
      <w:r w:rsidRPr="00ED56C6">
        <w:rPr>
          <w:rFonts w:ascii="Cambria" w:hAnsi="Cambria" w:cs="Times New Roman"/>
        </w:rPr>
        <w:t>Etapas:</w:t>
      </w:r>
    </w:p>
    <w:p w14:paraId="7320D5C7" w14:textId="77777777" w:rsidR="00562332" w:rsidRPr="00ED56C6" w:rsidRDefault="00562332" w:rsidP="00F45EE0">
      <w:pPr>
        <w:pStyle w:val="ListParagraph"/>
        <w:numPr>
          <w:ilvl w:val="0"/>
          <w:numId w:val="1"/>
        </w:numPr>
        <w:jc w:val="both"/>
        <w:rPr>
          <w:rFonts w:ascii="Cambria" w:hAnsi="Cambria" w:cs="Times New Roman"/>
        </w:rPr>
      </w:pPr>
      <w:r w:rsidRPr="00ED56C6">
        <w:rPr>
          <w:rFonts w:ascii="Cambria" w:hAnsi="Cambria" w:cs="Times New Roman"/>
        </w:rPr>
        <w:t>Organización de datos.</w:t>
      </w:r>
    </w:p>
    <w:p w14:paraId="4DB6301F" w14:textId="77777777" w:rsidR="00F45EE0" w:rsidRPr="00ED56C6" w:rsidRDefault="007F24CF" w:rsidP="00F45EE0">
      <w:pPr>
        <w:pStyle w:val="ListParagraph"/>
        <w:numPr>
          <w:ilvl w:val="0"/>
          <w:numId w:val="1"/>
        </w:numPr>
        <w:jc w:val="both"/>
        <w:rPr>
          <w:rFonts w:ascii="Cambria" w:hAnsi="Cambria" w:cs="Times New Roman"/>
        </w:rPr>
      </w:pPr>
      <w:r w:rsidRPr="00ED56C6">
        <w:rPr>
          <w:rFonts w:ascii="Cambria" w:hAnsi="Cambria" w:cs="Times New Roman"/>
        </w:rPr>
        <w:t xml:space="preserve">Análisis de </w:t>
      </w:r>
      <w:r w:rsidR="00F45EE0" w:rsidRPr="00ED56C6">
        <w:rPr>
          <w:rFonts w:ascii="Cambria" w:hAnsi="Cambria" w:cs="Times New Roman"/>
        </w:rPr>
        <w:t xml:space="preserve">información </w:t>
      </w:r>
      <w:r w:rsidR="00ED56C6">
        <w:rPr>
          <w:rFonts w:ascii="Cambria" w:hAnsi="Cambria" w:cs="Times New Roman"/>
        </w:rPr>
        <w:t>sin tratamiento</w:t>
      </w:r>
      <w:r w:rsidR="00F45EE0" w:rsidRPr="00ED56C6">
        <w:rPr>
          <w:rFonts w:ascii="Cambria" w:hAnsi="Cambria" w:cs="Times New Roman"/>
        </w:rPr>
        <w:t>.</w:t>
      </w:r>
    </w:p>
    <w:p w14:paraId="616106C7" w14:textId="77777777" w:rsidR="00F45EE0" w:rsidRPr="00ED56C6" w:rsidRDefault="00F45EE0" w:rsidP="00F45EE0">
      <w:pPr>
        <w:pStyle w:val="ListParagraph"/>
        <w:numPr>
          <w:ilvl w:val="0"/>
          <w:numId w:val="1"/>
        </w:numPr>
        <w:jc w:val="both"/>
        <w:rPr>
          <w:rFonts w:ascii="Cambria" w:hAnsi="Cambria" w:cs="Times New Roman"/>
        </w:rPr>
      </w:pPr>
      <w:r w:rsidRPr="00ED56C6">
        <w:rPr>
          <w:rFonts w:ascii="Cambria" w:hAnsi="Cambria" w:cs="Times New Roman"/>
        </w:rPr>
        <w:t>Análisis</w:t>
      </w:r>
      <w:r w:rsidR="007F24CF" w:rsidRPr="00ED56C6">
        <w:rPr>
          <w:rFonts w:ascii="Cambria" w:hAnsi="Cambria" w:cs="Times New Roman"/>
        </w:rPr>
        <w:t xml:space="preserve"> e imputación</w:t>
      </w:r>
      <w:r w:rsidRPr="00ED56C6">
        <w:rPr>
          <w:rFonts w:ascii="Cambria" w:hAnsi="Cambria" w:cs="Times New Roman"/>
        </w:rPr>
        <w:t xml:space="preserve"> de </w:t>
      </w:r>
      <w:r w:rsidR="007F24CF" w:rsidRPr="00ED56C6">
        <w:rPr>
          <w:rFonts w:ascii="Cambria" w:hAnsi="Cambria" w:cs="Times New Roman"/>
        </w:rPr>
        <w:t>datos faltantes</w:t>
      </w:r>
      <w:r w:rsidRPr="00ED56C6">
        <w:rPr>
          <w:rFonts w:ascii="Cambria" w:hAnsi="Cambria" w:cs="Times New Roman"/>
        </w:rPr>
        <w:t>.</w:t>
      </w:r>
    </w:p>
    <w:p w14:paraId="624DE140" w14:textId="77777777" w:rsidR="00F45EE0" w:rsidRPr="00ED56C6" w:rsidRDefault="00F45EE0" w:rsidP="00F45EE0">
      <w:pPr>
        <w:pStyle w:val="ListParagraph"/>
        <w:numPr>
          <w:ilvl w:val="0"/>
          <w:numId w:val="1"/>
        </w:numPr>
        <w:jc w:val="both"/>
        <w:rPr>
          <w:rFonts w:ascii="Cambria" w:hAnsi="Cambria" w:cs="Times New Roman"/>
        </w:rPr>
      </w:pPr>
      <w:r w:rsidRPr="00ED56C6">
        <w:rPr>
          <w:rFonts w:ascii="Cambria" w:hAnsi="Cambria" w:cs="Times New Roman"/>
        </w:rPr>
        <w:t xml:space="preserve">Análisis de información </w:t>
      </w:r>
      <w:r w:rsidR="007F24CF" w:rsidRPr="00ED56C6">
        <w:rPr>
          <w:rFonts w:ascii="Cambria" w:hAnsi="Cambria" w:cs="Times New Roman"/>
        </w:rPr>
        <w:t>imputada.</w:t>
      </w:r>
    </w:p>
    <w:p w14:paraId="60C72FBC" w14:textId="77777777" w:rsidR="00FE74B8" w:rsidRPr="00ED56C6" w:rsidRDefault="007F24CF" w:rsidP="00FE74B8">
      <w:pPr>
        <w:jc w:val="both"/>
        <w:rPr>
          <w:rFonts w:ascii="Cambria" w:hAnsi="Cambria" w:cs="Times New Roman"/>
        </w:rPr>
      </w:pPr>
      <w:r w:rsidRPr="00ED56C6">
        <w:rPr>
          <w:rFonts w:ascii="Cambria" w:hAnsi="Cambria" w:cs="Times New Roman"/>
        </w:rPr>
        <w:t xml:space="preserve">Se espera que los resultados obtenidos en las etapas </w:t>
      </w:r>
      <w:r w:rsidR="00562332" w:rsidRPr="00ED56C6">
        <w:rPr>
          <w:rFonts w:ascii="Cambria" w:hAnsi="Cambria" w:cs="Times New Roman"/>
        </w:rPr>
        <w:t>2 y 4</w:t>
      </w:r>
      <w:r w:rsidRPr="00ED56C6">
        <w:rPr>
          <w:rFonts w:ascii="Cambria" w:hAnsi="Cambria" w:cs="Times New Roman"/>
        </w:rPr>
        <w:t xml:space="preserve"> no varíen significat</w:t>
      </w:r>
      <w:r w:rsidR="00FE74B8" w:rsidRPr="00ED56C6">
        <w:rPr>
          <w:rFonts w:ascii="Cambria" w:hAnsi="Cambria" w:cs="Times New Roman"/>
        </w:rPr>
        <w:t xml:space="preserve">ivamente, es decir, </w:t>
      </w:r>
      <w:r w:rsidR="00ED56C6">
        <w:rPr>
          <w:rFonts w:ascii="Cambria" w:hAnsi="Cambria" w:cs="Times New Roman"/>
        </w:rPr>
        <w:t>c</w:t>
      </w:r>
      <w:r w:rsidR="00FE74B8" w:rsidRPr="00ED56C6">
        <w:rPr>
          <w:rFonts w:ascii="Cambria" w:hAnsi="Cambria" w:cs="Times New Roman"/>
        </w:rPr>
        <w:t xml:space="preserve">onserven la </w:t>
      </w:r>
      <w:r w:rsidR="00ED56C6">
        <w:rPr>
          <w:rFonts w:ascii="Cambria" w:hAnsi="Cambria" w:cs="Times New Roman"/>
        </w:rPr>
        <w:t xml:space="preserve">estructura y las </w:t>
      </w:r>
      <w:r w:rsidR="00FE74B8" w:rsidRPr="00ED56C6">
        <w:rPr>
          <w:rFonts w:ascii="Cambria" w:hAnsi="Cambria" w:cs="Times New Roman"/>
        </w:rPr>
        <w:t>relaciones entre las variables estudiadas.</w:t>
      </w:r>
    </w:p>
    <w:p w14:paraId="547F372E" w14:textId="77777777" w:rsidR="00F45EE0" w:rsidRPr="00ED56C6" w:rsidRDefault="00F45EE0" w:rsidP="00FE74B8">
      <w:pPr>
        <w:pStyle w:val="ListParagraph"/>
        <w:numPr>
          <w:ilvl w:val="0"/>
          <w:numId w:val="1"/>
        </w:numPr>
        <w:jc w:val="both"/>
        <w:rPr>
          <w:rFonts w:ascii="Cambria" w:hAnsi="Cambria" w:cs="Times New Roman"/>
        </w:rPr>
      </w:pPr>
      <w:r w:rsidRPr="00ED56C6">
        <w:rPr>
          <w:rFonts w:ascii="Cambria" w:hAnsi="Cambria" w:cs="Times New Roman"/>
        </w:rPr>
        <w:t xml:space="preserve">Ajuste y evaluación del modelo </w:t>
      </w:r>
      <w:r w:rsidR="00D25AF4" w:rsidRPr="00ED56C6">
        <w:rPr>
          <w:rFonts w:ascii="Cambria" w:hAnsi="Cambria" w:cs="Times New Roman"/>
        </w:rPr>
        <w:t>PLS-PM</w:t>
      </w:r>
      <w:r w:rsidRPr="00ED56C6">
        <w:rPr>
          <w:rFonts w:ascii="Cambria" w:hAnsi="Cambria" w:cs="Times New Roman"/>
        </w:rPr>
        <w:t>.</w:t>
      </w:r>
    </w:p>
    <w:p w14:paraId="2F74D187" w14:textId="77777777" w:rsidR="00773464" w:rsidRPr="00ED56C6" w:rsidRDefault="00773464" w:rsidP="00773464">
      <w:pPr>
        <w:jc w:val="both"/>
        <w:rPr>
          <w:rFonts w:ascii="Cambria" w:hAnsi="Cambria" w:cs="Times New Roman"/>
        </w:rPr>
      </w:pPr>
    </w:p>
    <w:p w14:paraId="2F96FE83" w14:textId="77777777" w:rsidR="004B55D1" w:rsidRPr="00ED56C6" w:rsidRDefault="004B55D1" w:rsidP="004B55D1">
      <w:pPr>
        <w:jc w:val="center"/>
        <w:rPr>
          <w:rFonts w:ascii="Cambria" w:hAnsi="Cambria" w:cs="Times New Roman"/>
          <w:sz w:val="32"/>
          <w:szCs w:val="32"/>
        </w:rPr>
      </w:pPr>
      <w:r w:rsidRPr="00ED56C6">
        <w:rPr>
          <w:rFonts w:ascii="Cambria" w:hAnsi="Cambria" w:cs="Times New Roman"/>
          <w:b/>
          <w:sz w:val="32"/>
          <w:szCs w:val="32"/>
        </w:rPr>
        <w:t>Etapa 1. Organización de datos</w:t>
      </w:r>
    </w:p>
    <w:p w14:paraId="4EAEB298" w14:textId="77777777" w:rsidR="00836237" w:rsidRPr="00ED56C6" w:rsidRDefault="00836237" w:rsidP="00836237">
      <w:pPr>
        <w:jc w:val="both"/>
        <w:rPr>
          <w:rFonts w:ascii="Cambria" w:hAnsi="Cambria" w:cs="Times New Roman"/>
        </w:rPr>
      </w:pPr>
    </w:p>
    <w:p w14:paraId="1F06443E" w14:textId="77777777" w:rsidR="00FC37F9" w:rsidRPr="00ED56C6" w:rsidRDefault="00836237" w:rsidP="00836237">
      <w:pPr>
        <w:jc w:val="both"/>
        <w:rPr>
          <w:rFonts w:ascii="Cambria" w:hAnsi="Cambria" w:cs="Times New Roman"/>
        </w:rPr>
      </w:pPr>
      <w:r w:rsidRPr="00ED56C6">
        <w:rPr>
          <w:rFonts w:ascii="Cambria" w:hAnsi="Cambria" w:cs="Times New Roman"/>
        </w:rPr>
        <w:t xml:space="preserve">Codificación de variables </w:t>
      </w:r>
      <w:r w:rsidR="00ED56C6">
        <w:rPr>
          <w:rFonts w:ascii="Cambria" w:hAnsi="Cambria" w:cs="Times New Roman"/>
        </w:rPr>
        <w:t>de acuerdo a</w:t>
      </w:r>
      <w:r w:rsidRPr="00ED56C6">
        <w:rPr>
          <w:rFonts w:ascii="Cambria" w:hAnsi="Cambria" w:cs="Times New Roman"/>
        </w:rPr>
        <w:t xml:space="preserve"> su escala de medición</w:t>
      </w:r>
      <w:r w:rsidR="00FC37F9" w:rsidRPr="00ED56C6">
        <w:rPr>
          <w:rFonts w:ascii="Cambria" w:hAnsi="Cambria" w:cs="Times New Roman"/>
        </w:rPr>
        <w:t>:</w:t>
      </w:r>
    </w:p>
    <w:p w14:paraId="4E74BBE4" w14:textId="77777777" w:rsidR="00FC37F9" w:rsidRPr="00ED56C6" w:rsidRDefault="00ED56C6" w:rsidP="00FC37F9">
      <w:pPr>
        <w:pStyle w:val="ListParagraph"/>
        <w:numPr>
          <w:ilvl w:val="0"/>
          <w:numId w:val="4"/>
        </w:numPr>
        <w:jc w:val="both"/>
        <w:rPr>
          <w:rFonts w:ascii="Cambria" w:hAnsi="Cambria" w:cs="Times New Roman"/>
        </w:rPr>
      </w:pPr>
      <w:r>
        <w:rPr>
          <w:rFonts w:ascii="Cambria" w:hAnsi="Cambria" w:cs="Times New Roman"/>
        </w:rPr>
        <w:t>Para v</w:t>
      </w:r>
      <w:r w:rsidR="00836237" w:rsidRPr="00ED56C6">
        <w:rPr>
          <w:rFonts w:ascii="Cambria" w:hAnsi="Cambria" w:cs="Times New Roman"/>
        </w:rPr>
        <w:t xml:space="preserve">ariables categóricas </w:t>
      </w:r>
      <w:r>
        <w:rPr>
          <w:rFonts w:ascii="Cambria" w:hAnsi="Cambria" w:cs="Times New Roman"/>
        </w:rPr>
        <w:t>utilizar las escalas,</w:t>
      </w:r>
      <w:r w:rsidR="00836237" w:rsidRPr="00ED56C6">
        <w:rPr>
          <w:rFonts w:ascii="Cambria" w:hAnsi="Cambria" w:cs="Times New Roman"/>
        </w:rPr>
        <w:t xml:space="preserve"> nominal y ordinal</w:t>
      </w:r>
      <w:r w:rsidR="009603C7" w:rsidRPr="00ED56C6">
        <w:rPr>
          <w:rFonts w:ascii="Cambria" w:hAnsi="Cambria" w:cs="Times New Roman"/>
        </w:rPr>
        <w:t>.</w:t>
      </w:r>
    </w:p>
    <w:p w14:paraId="6F58EA99" w14:textId="77777777" w:rsidR="00FC37F9" w:rsidRPr="00ED56C6" w:rsidRDefault="00ED56C6" w:rsidP="00FC37F9">
      <w:pPr>
        <w:pStyle w:val="ListParagraph"/>
        <w:numPr>
          <w:ilvl w:val="0"/>
          <w:numId w:val="4"/>
        </w:numPr>
        <w:jc w:val="both"/>
        <w:rPr>
          <w:rFonts w:ascii="Cambria" w:hAnsi="Cambria" w:cs="Times New Roman"/>
        </w:rPr>
      </w:pPr>
      <w:r>
        <w:rPr>
          <w:rFonts w:ascii="Cambria" w:hAnsi="Cambria" w:cs="Times New Roman"/>
        </w:rPr>
        <w:t>Para v</w:t>
      </w:r>
      <w:r w:rsidR="00EA33E5" w:rsidRPr="00ED56C6">
        <w:rPr>
          <w:rFonts w:ascii="Cambria" w:hAnsi="Cambria" w:cs="Times New Roman"/>
        </w:rPr>
        <w:t>ariables con opción de respuesta múltiple</w:t>
      </w:r>
      <w:r>
        <w:rPr>
          <w:rFonts w:ascii="Cambria" w:hAnsi="Cambria" w:cs="Times New Roman"/>
        </w:rPr>
        <w:t xml:space="preserve">, generar </w:t>
      </w:r>
      <w:r w:rsidR="00D15AD4" w:rsidRPr="00ED56C6">
        <w:rPr>
          <w:rFonts w:ascii="Cambria" w:hAnsi="Cambria" w:cs="Times New Roman"/>
        </w:rPr>
        <w:t xml:space="preserve">tantas variables nominales como </w:t>
      </w:r>
      <w:r w:rsidR="00FC37F9" w:rsidRPr="00ED56C6">
        <w:rPr>
          <w:rFonts w:ascii="Cambria" w:hAnsi="Cambria" w:cs="Times New Roman"/>
        </w:rPr>
        <w:t>opciones de respuesta</w:t>
      </w:r>
      <w:r w:rsidR="00D15AD4" w:rsidRPr="00ED56C6">
        <w:rPr>
          <w:rFonts w:ascii="Cambria" w:hAnsi="Cambria" w:cs="Times New Roman"/>
        </w:rPr>
        <w:t xml:space="preserve"> se disponga</w:t>
      </w:r>
      <w:r w:rsidR="009603C7" w:rsidRPr="00ED56C6">
        <w:rPr>
          <w:rFonts w:ascii="Cambria" w:hAnsi="Cambria" w:cs="Times New Roman"/>
        </w:rPr>
        <w:t>.</w:t>
      </w:r>
    </w:p>
    <w:p w14:paraId="412CE871" w14:textId="77777777" w:rsidR="00D25AF4" w:rsidRPr="00ED56C6" w:rsidRDefault="00FD0EE2" w:rsidP="00FC37F9">
      <w:pPr>
        <w:jc w:val="both"/>
        <w:rPr>
          <w:rFonts w:ascii="Cambria" w:hAnsi="Cambria" w:cs="Times New Roman"/>
        </w:rPr>
      </w:pPr>
      <w:r w:rsidRPr="00ED56C6">
        <w:rPr>
          <w:rFonts w:ascii="Cambria" w:hAnsi="Cambria" w:cs="Times New Roman"/>
        </w:rPr>
        <w:t>Para todo el conjunto de variables</w:t>
      </w:r>
      <w:r w:rsidR="00ED56C6">
        <w:rPr>
          <w:rFonts w:ascii="Cambria" w:hAnsi="Cambria" w:cs="Times New Roman"/>
        </w:rPr>
        <w:t xml:space="preserve"> en la base de datos</w:t>
      </w:r>
      <w:r w:rsidRPr="00ED56C6">
        <w:rPr>
          <w:rFonts w:ascii="Cambria" w:hAnsi="Cambria" w:cs="Times New Roman"/>
        </w:rPr>
        <w:t xml:space="preserve"> se omitieron las</w:t>
      </w:r>
      <w:r w:rsidR="00836237" w:rsidRPr="00ED56C6">
        <w:rPr>
          <w:rFonts w:ascii="Cambria" w:hAnsi="Cambria" w:cs="Times New Roman"/>
        </w:rPr>
        <w:t xml:space="preserve"> categorías asociadas a mediciones negativas o ambiguas</w:t>
      </w:r>
      <w:r w:rsidRPr="00ED56C6">
        <w:rPr>
          <w:rFonts w:ascii="Cambria" w:hAnsi="Cambria" w:cs="Times New Roman"/>
        </w:rPr>
        <w:t xml:space="preserve">. </w:t>
      </w:r>
      <w:r w:rsidR="00ED56C6">
        <w:rPr>
          <w:rFonts w:ascii="Cambria" w:hAnsi="Cambria" w:cs="Times New Roman"/>
        </w:rPr>
        <w:t>Por e</w:t>
      </w:r>
      <w:r w:rsidR="00836237" w:rsidRPr="00ED56C6">
        <w:rPr>
          <w:rFonts w:ascii="Cambria" w:hAnsi="Cambria" w:cs="Times New Roman"/>
        </w:rPr>
        <w:t>jemplo, categorías de respuest</w:t>
      </w:r>
      <w:r w:rsidRPr="00ED56C6">
        <w:rPr>
          <w:rFonts w:ascii="Cambria" w:hAnsi="Cambria" w:cs="Times New Roman"/>
        </w:rPr>
        <w:t>a: NO SABE, NO TIENE, NO APLICA</w:t>
      </w:r>
      <w:r w:rsidR="00E03CFC" w:rsidRPr="00ED56C6">
        <w:rPr>
          <w:rFonts w:ascii="Cambria" w:hAnsi="Cambria" w:cs="Times New Roman"/>
        </w:rPr>
        <w:t>; ya que se consideró que estas categorías de respuesta no aport</w:t>
      </w:r>
      <w:r w:rsidR="00ED56C6">
        <w:rPr>
          <w:rFonts w:ascii="Cambria" w:hAnsi="Cambria" w:cs="Times New Roman"/>
        </w:rPr>
        <w:t>an</w:t>
      </w:r>
      <w:r w:rsidR="00E03CFC" w:rsidRPr="00ED56C6">
        <w:rPr>
          <w:rFonts w:ascii="Cambria" w:hAnsi="Cambria" w:cs="Times New Roman"/>
        </w:rPr>
        <w:t xml:space="preserve"> </w:t>
      </w:r>
      <w:r w:rsidR="00ED56C6">
        <w:rPr>
          <w:rFonts w:ascii="Cambria" w:hAnsi="Cambria" w:cs="Times New Roman"/>
        </w:rPr>
        <w:t>significativamente</w:t>
      </w:r>
      <w:r w:rsidR="00E03CFC" w:rsidRPr="00ED56C6">
        <w:rPr>
          <w:rFonts w:ascii="Cambria" w:hAnsi="Cambria" w:cs="Times New Roman"/>
        </w:rPr>
        <w:t xml:space="preserve"> a la explicación de los constructos definidos.</w:t>
      </w:r>
    </w:p>
    <w:p w14:paraId="72DE1070" w14:textId="40B7108E" w:rsidR="00836237" w:rsidRPr="00ED56C6" w:rsidRDefault="008C060E" w:rsidP="00836237">
      <w:pPr>
        <w:jc w:val="both"/>
        <w:rPr>
          <w:rFonts w:ascii="Cambria" w:hAnsi="Cambria" w:cs="Times New Roman"/>
        </w:rPr>
      </w:pPr>
      <w:r w:rsidRPr="00ED56C6">
        <w:rPr>
          <w:rFonts w:ascii="Cambria" w:hAnsi="Cambria" w:cs="Times New Roman"/>
        </w:rPr>
        <w:t xml:space="preserve">Por otro lado, se añadió la restricción de conservar variables con un porcentaje de datos faltantes </w:t>
      </w:r>
      <w:r w:rsidR="00836237" w:rsidRPr="00ED56C6">
        <w:rPr>
          <w:rFonts w:ascii="Cambria" w:hAnsi="Cambria" w:cs="Times New Roman"/>
        </w:rPr>
        <w:t>inferior al 15% (</w:t>
      </w:r>
      <w:r w:rsidR="00C7447D">
        <w:rPr>
          <w:rFonts w:ascii="Cambria" w:hAnsi="Cambria" w:cs="Times New Roman"/>
        </w:rPr>
        <w:t xml:space="preserve">en términos absolutos, </w:t>
      </w:r>
      <w:r w:rsidR="00836237" w:rsidRPr="00ED56C6">
        <w:rPr>
          <w:rFonts w:ascii="Cambria" w:hAnsi="Cambria" w:cs="Times New Roman"/>
        </w:rPr>
        <w:t>16 datos faltantes como máximo por variable).</w:t>
      </w:r>
      <w:r w:rsidRPr="00ED56C6">
        <w:rPr>
          <w:rFonts w:ascii="Cambria" w:hAnsi="Cambria" w:cs="Times New Roman"/>
        </w:rPr>
        <w:t xml:space="preserve"> Esto con el fin de realizar la posterior imputación de los mismos sin afectar la calidad de </w:t>
      </w:r>
      <w:r w:rsidR="001A199C">
        <w:rPr>
          <w:rFonts w:ascii="Cambria" w:hAnsi="Cambria" w:cs="Times New Roman"/>
        </w:rPr>
        <w:t>la información</w:t>
      </w:r>
      <w:r w:rsidRPr="00ED56C6">
        <w:rPr>
          <w:rFonts w:ascii="Cambria" w:hAnsi="Cambria" w:cs="Times New Roman"/>
        </w:rPr>
        <w:t xml:space="preserve"> imputad</w:t>
      </w:r>
      <w:r w:rsidR="001A199C">
        <w:rPr>
          <w:rFonts w:ascii="Cambria" w:hAnsi="Cambria" w:cs="Times New Roman"/>
        </w:rPr>
        <w:t>a</w:t>
      </w:r>
      <w:r w:rsidR="00C7447D">
        <w:rPr>
          <w:rFonts w:ascii="Cambria" w:hAnsi="Cambria" w:cs="Times New Roman"/>
        </w:rPr>
        <w:t xml:space="preserve"> </w:t>
      </w:r>
      <w:r w:rsidR="001A199C">
        <w:rPr>
          <w:rFonts w:ascii="Cambria" w:hAnsi="Cambria" w:cs="Times New Roman"/>
        </w:rPr>
        <w:t>y la estructura de la matriz de datos</w:t>
      </w:r>
      <w:r w:rsidRPr="00ED56C6">
        <w:rPr>
          <w:rFonts w:ascii="Cambria" w:hAnsi="Cambria" w:cs="Times New Roman"/>
        </w:rPr>
        <w:t>.</w:t>
      </w:r>
    </w:p>
    <w:p w14:paraId="4C298D47" w14:textId="0ED12932" w:rsidR="004B55D1" w:rsidRPr="00ED56C6" w:rsidRDefault="00C13F09" w:rsidP="00836237">
      <w:pPr>
        <w:jc w:val="both"/>
        <w:rPr>
          <w:rFonts w:ascii="Cambria" w:hAnsi="Cambria" w:cs="Times New Roman"/>
        </w:rPr>
      </w:pPr>
      <w:r w:rsidRPr="00ED56C6">
        <w:rPr>
          <w:rFonts w:ascii="Cambria" w:hAnsi="Cambria" w:cs="Times New Roman"/>
        </w:rPr>
        <w:t>Finalmente</w:t>
      </w:r>
      <w:r w:rsidR="00836237" w:rsidRPr="00ED56C6">
        <w:rPr>
          <w:rFonts w:ascii="Cambria" w:hAnsi="Cambria" w:cs="Times New Roman"/>
        </w:rPr>
        <w:t>, se elimin</w:t>
      </w:r>
      <w:r w:rsidRPr="00ED56C6">
        <w:rPr>
          <w:rFonts w:ascii="Cambria" w:hAnsi="Cambria" w:cs="Times New Roman"/>
        </w:rPr>
        <w:t>ó</w:t>
      </w:r>
      <w:r w:rsidR="00836237" w:rsidRPr="00ED56C6">
        <w:rPr>
          <w:rFonts w:ascii="Cambria" w:hAnsi="Cambria" w:cs="Times New Roman"/>
        </w:rPr>
        <w:t xml:space="preserve"> del estudio la información </w:t>
      </w:r>
      <w:r w:rsidRPr="00ED56C6">
        <w:rPr>
          <w:rFonts w:ascii="Cambria" w:hAnsi="Cambria" w:cs="Times New Roman"/>
        </w:rPr>
        <w:t>correspondiente a</w:t>
      </w:r>
      <w:r w:rsidR="001A199C">
        <w:rPr>
          <w:rFonts w:ascii="Cambria" w:hAnsi="Cambria" w:cs="Times New Roman"/>
        </w:rPr>
        <w:t xml:space="preserve"> una empresa dedicada a la </w:t>
      </w:r>
      <w:r w:rsidR="001A199C" w:rsidRPr="001A199C">
        <w:rPr>
          <w:rFonts w:ascii="Cambria" w:hAnsi="Cambria" w:cs="Times New Roman"/>
          <w:i/>
        </w:rPr>
        <w:t>R</w:t>
      </w:r>
      <w:r w:rsidR="00836237" w:rsidRPr="001A199C">
        <w:rPr>
          <w:rFonts w:ascii="Cambria" w:hAnsi="Cambria" w:cs="Times New Roman"/>
          <w:i/>
        </w:rPr>
        <w:t xml:space="preserve">eparación y </w:t>
      </w:r>
      <w:r w:rsidR="001A199C" w:rsidRPr="001A199C">
        <w:rPr>
          <w:rFonts w:ascii="Cambria" w:hAnsi="Cambria" w:cs="Times New Roman"/>
          <w:i/>
        </w:rPr>
        <w:t>f</w:t>
      </w:r>
      <w:r w:rsidR="00836237" w:rsidRPr="001A199C">
        <w:rPr>
          <w:rFonts w:ascii="Cambria" w:hAnsi="Cambria" w:cs="Times New Roman"/>
          <w:i/>
        </w:rPr>
        <w:t>abricación de piezas para maquina industrial</w:t>
      </w:r>
      <w:r w:rsidR="001A199C">
        <w:rPr>
          <w:rFonts w:ascii="Cambria" w:hAnsi="Cambria" w:cs="Times New Roman"/>
          <w:i/>
        </w:rPr>
        <w:t>,</w:t>
      </w:r>
      <w:r w:rsidR="00836237" w:rsidRPr="00ED56C6">
        <w:rPr>
          <w:rFonts w:ascii="Cambria" w:hAnsi="Cambria" w:cs="Times New Roman"/>
        </w:rPr>
        <w:t xml:space="preserve"> </w:t>
      </w:r>
      <w:r w:rsidR="001A199C">
        <w:rPr>
          <w:rFonts w:ascii="Cambria" w:hAnsi="Cambria" w:cs="Times New Roman"/>
        </w:rPr>
        <w:t>ya que</w:t>
      </w:r>
      <w:r w:rsidR="00836237" w:rsidRPr="00ED56C6">
        <w:rPr>
          <w:rFonts w:ascii="Cambria" w:hAnsi="Cambria" w:cs="Times New Roman"/>
        </w:rPr>
        <w:t xml:space="preserve"> </w:t>
      </w:r>
      <w:r w:rsidR="00264348" w:rsidRPr="00ED56C6">
        <w:rPr>
          <w:rFonts w:ascii="Cambria" w:hAnsi="Cambria" w:cs="Times New Roman"/>
        </w:rPr>
        <w:t>no cuenta</w:t>
      </w:r>
      <w:r w:rsidR="00836237" w:rsidRPr="00ED56C6">
        <w:rPr>
          <w:rFonts w:ascii="Cambria" w:hAnsi="Cambria" w:cs="Times New Roman"/>
        </w:rPr>
        <w:t xml:space="preserve"> </w:t>
      </w:r>
      <w:r w:rsidR="00264348" w:rsidRPr="00ED56C6">
        <w:rPr>
          <w:rFonts w:ascii="Cambria" w:hAnsi="Cambria" w:cs="Times New Roman"/>
        </w:rPr>
        <w:t>con</w:t>
      </w:r>
      <w:r w:rsidR="00836237" w:rsidRPr="00ED56C6">
        <w:rPr>
          <w:rFonts w:ascii="Cambria" w:hAnsi="Cambria" w:cs="Times New Roman"/>
        </w:rPr>
        <w:t xml:space="preserve"> red de datos</w:t>
      </w:r>
      <w:r w:rsidR="004F46D5" w:rsidRPr="00ED56C6">
        <w:rPr>
          <w:rFonts w:ascii="Cambria" w:hAnsi="Cambria" w:cs="Times New Roman"/>
        </w:rPr>
        <w:t>, lo que implica que la sección de REDES en el cuestionario carece de todas las respuestas para las variables asociadas</w:t>
      </w:r>
      <w:r w:rsidR="00836237" w:rsidRPr="00ED56C6">
        <w:rPr>
          <w:rFonts w:ascii="Cambria" w:hAnsi="Cambria" w:cs="Times New Roman"/>
        </w:rPr>
        <w:t xml:space="preserve">; </w:t>
      </w:r>
      <w:r w:rsidR="00264348" w:rsidRPr="00ED56C6">
        <w:rPr>
          <w:rFonts w:ascii="Cambria" w:hAnsi="Cambria" w:cs="Times New Roman"/>
        </w:rPr>
        <w:t>por tanto</w:t>
      </w:r>
      <w:r w:rsidR="001A199C">
        <w:rPr>
          <w:rFonts w:ascii="Cambria" w:hAnsi="Cambria" w:cs="Times New Roman"/>
        </w:rPr>
        <w:t>,</w:t>
      </w:r>
      <w:r w:rsidR="00836237" w:rsidRPr="00ED56C6">
        <w:rPr>
          <w:rFonts w:ascii="Cambria" w:hAnsi="Cambria" w:cs="Times New Roman"/>
        </w:rPr>
        <w:t xml:space="preserve"> la muestra </w:t>
      </w:r>
      <w:r w:rsidR="004F46D5" w:rsidRPr="00ED56C6">
        <w:rPr>
          <w:rFonts w:ascii="Cambria" w:hAnsi="Cambria" w:cs="Times New Roman"/>
        </w:rPr>
        <w:t>definitiva</w:t>
      </w:r>
      <w:r w:rsidR="00836237" w:rsidRPr="00ED56C6">
        <w:rPr>
          <w:rFonts w:ascii="Cambria" w:hAnsi="Cambria" w:cs="Times New Roman"/>
        </w:rPr>
        <w:t xml:space="preserve"> queda conformada por 106 PYMES de la ciudad.</w:t>
      </w:r>
    </w:p>
    <w:p w14:paraId="711DA88B" w14:textId="77777777" w:rsidR="004B55D1" w:rsidRPr="00ED56C6" w:rsidRDefault="004B55D1" w:rsidP="00773464">
      <w:pPr>
        <w:jc w:val="both"/>
        <w:rPr>
          <w:rFonts w:ascii="Cambria" w:hAnsi="Cambria" w:cs="Times New Roman"/>
        </w:rPr>
      </w:pPr>
    </w:p>
    <w:p w14:paraId="0726C8C7" w14:textId="40B693AB" w:rsidR="00D36235" w:rsidRPr="00ED56C6" w:rsidRDefault="004B55D1" w:rsidP="00D36235">
      <w:pPr>
        <w:jc w:val="center"/>
        <w:rPr>
          <w:rFonts w:ascii="Cambria" w:hAnsi="Cambria" w:cs="Times New Roman"/>
          <w:b/>
          <w:sz w:val="32"/>
          <w:szCs w:val="32"/>
        </w:rPr>
      </w:pPr>
      <w:r w:rsidRPr="00ED56C6">
        <w:rPr>
          <w:rFonts w:ascii="Cambria" w:hAnsi="Cambria" w:cs="Times New Roman"/>
          <w:b/>
          <w:sz w:val="32"/>
          <w:szCs w:val="32"/>
        </w:rPr>
        <w:lastRenderedPageBreak/>
        <w:t>Etapa 2</w:t>
      </w:r>
      <w:r w:rsidR="00773464" w:rsidRPr="00ED56C6">
        <w:rPr>
          <w:rFonts w:ascii="Cambria" w:hAnsi="Cambria" w:cs="Times New Roman"/>
          <w:b/>
          <w:sz w:val="32"/>
          <w:szCs w:val="32"/>
        </w:rPr>
        <w:t>.</w:t>
      </w:r>
      <w:r w:rsidR="00D36235" w:rsidRPr="00ED56C6">
        <w:rPr>
          <w:rFonts w:ascii="Cambria" w:hAnsi="Cambria" w:cs="Times New Roman"/>
          <w:b/>
          <w:sz w:val="32"/>
          <w:szCs w:val="32"/>
        </w:rPr>
        <w:t xml:space="preserve"> Análisis de información </w:t>
      </w:r>
      <w:r w:rsidR="00F10DEE">
        <w:rPr>
          <w:rFonts w:ascii="Cambria" w:hAnsi="Cambria" w:cs="Times New Roman"/>
          <w:b/>
          <w:sz w:val="32"/>
          <w:szCs w:val="32"/>
        </w:rPr>
        <w:t>sin tratamiento</w:t>
      </w:r>
    </w:p>
    <w:p w14:paraId="75F13662" w14:textId="77777777" w:rsidR="00D36235" w:rsidRPr="00ED56C6" w:rsidRDefault="00D36235" w:rsidP="00773464">
      <w:pPr>
        <w:jc w:val="both"/>
        <w:rPr>
          <w:rFonts w:ascii="Cambria" w:hAnsi="Cambria" w:cs="Times New Roman"/>
        </w:rPr>
      </w:pPr>
    </w:p>
    <w:p w14:paraId="41C0415E" w14:textId="374BED79" w:rsidR="00226D83" w:rsidRPr="00ED56C6" w:rsidRDefault="0086056E" w:rsidP="00773464">
      <w:pPr>
        <w:jc w:val="both"/>
        <w:rPr>
          <w:rFonts w:ascii="Cambria" w:hAnsi="Cambria" w:cs="Times New Roman"/>
        </w:rPr>
      </w:pPr>
      <w:r w:rsidRPr="00ED56C6">
        <w:rPr>
          <w:rFonts w:ascii="Cambria" w:hAnsi="Cambria" w:cs="Times New Roman"/>
        </w:rPr>
        <w:t>E</w:t>
      </w:r>
      <w:r w:rsidR="00226D83" w:rsidRPr="00ED56C6">
        <w:rPr>
          <w:rFonts w:ascii="Cambria" w:hAnsi="Cambria" w:cs="Times New Roman"/>
        </w:rPr>
        <w:t>specificación de constructos a analizar.</w:t>
      </w:r>
      <w:r w:rsidRPr="00ED56C6">
        <w:rPr>
          <w:rFonts w:ascii="Cambria" w:hAnsi="Cambria" w:cs="Times New Roman"/>
        </w:rPr>
        <w:t xml:space="preserve"> </w:t>
      </w:r>
      <w:r w:rsidR="00DC0308" w:rsidRPr="00ED56C6">
        <w:rPr>
          <w:rFonts w:ascii="Cambria" w:hAnsi="Cambria" w:cs="Times New Roman"/>
        </w:rPr>
        <w:t>Para estudiar el papel que desempeña la innovación tecnológica sobre el direccionamiento estratégico de la población objetivo, se defin</w:t>
      </w:r>
      <w:r w:rsidR="00BB7961" w:rsidRPr="00ED56C6">
        <w:rPr>
          <w:rFonts w:ascii="Cambria" w:hAnsi="Cambria" w:cs="Times New Roman"/>
        </w:rPr>
        <w:t>i</w:t>
      </w:r>
      <w:r w:rsidR="00DC0308" w:rsidRPr="00ED56C6">
        <w:rPr>
          <w:rFonts w:ascii="Cambria" w:hAnsi="Cambria" w:cs="Times New Roman"/>
        </w:rPr>
        <w:t>e</w:t>
      </w:r>
      <w:r w:rsidR="00BB7961" w:rsidRPr="00ED56C6">
        <w:rPr>
          <w:rFonts w:ascii="Cambria" w:hAnsi="Cambria" w:cs="Times New Roman"/>
        </w:rPr>
        <w:t>ro</w:t>
      </w:r>
      <w:r w:rsidR="00DC0308" w:rsidRPr="00ED56C6">
        <w:rPr>
          <w:rFonts w:ascii="Cambria" w:hAnsi="Cambria" w:cs="Times New Roman"/>
        </w:rPr>
        <w:t>n a priori los siguientes constructos</w:t>
      </w:r>
      <w:r w:rsidR="00EF2AEE" w:rsidRPr="00ED56C6">
        <w:rPr>
          <w:rFonts w:ascii="Cambria" w:hAnsi="Cambria" w:cs="Times New Roman"/>
        </w:rPr>
        <w:t xml:space="preserve"> o variables latentes (medida</w:t>
      </w:r>
      <w:r w:rsidR="00DC0308" w:rsidRPr="00ED56C6">
        <w:rPr>
          <w:rFonts w:ascii="Cambria" w:hAnsi="Cambria" w:cs="Times New Roman"/>
        </w:rPr>
        <w:t>s a partir de ítems del cuestionario) y su papel en el modelo estructural:</w:t>
      </w:r>
    </w:p>
    <w:p w14:paraId="77F456DC" w14:textId="75C26821" w:rsidR="00062334" w:rsidRPr="00062334" w:rsidRDefault="00062334" w:rsidP="00062334">
      <w:pPr>
        <w:pStyle w:val="Caption"/>
        <w:keepNext/>
        <w:jc w:val="center"/>
        <w:rPr>
          <w:rFonts w:ascii="Cambria" w:hAnsi="Cambria"/>
          <w:color w:val="auto"/>
        </w:rPr>
      </w:pPr>
      <w:r w:rsidRPr="00062334">
        <w:rPr>
          <w:rFonts w:ascii="Cambria" w:hAnsi="Cambria"/>
          <w:color w:val="auto"/>
        </w:rPr>
        <w:t xml:space="preserve">Tabla </w:t>
      </w:r>
      <w:r w:rsidRPr="00062334">
        <w:rPr>
          <w:rFonts w:ascii="Cambria" w:hAnsi="Cambria"/>
          <w:color w:val="auto"/>
        </w:rPr>
        <w:fldChar w:fldCharType="begin"/>
      </w:r>
      <w:r w:rsidRPr="00062334">
        <w:rPr>
          <w:rFonts w:ascii="Cambria" w:hAnsi="Cambria"/>
          <w:color w:val="auto"/>
        </w:rPr>
        <w:instrText xml:space="preserve"> SEQ Tabla \* ARABIC </w:instrText>
      </w:r>
      <w:r w:rsidRPr="00062334">
        <w:rPr>
          <w:rFonts w:ascii="Cambria" w:hAnsi="Cambria"/>
          <w:color w:val="auto"/>
        </w:rPr>
        <w:fldChar w:fldCharType="separate"/>
      </w:r>
      <w:r w:rsidRPr="00062334">
        <w:rPr>
          <w:rFonts w:ascii="Cambria" w:hAnsi="Cambria"/>
          <w:noProof/>
          <w:color w:val="auto"/>
        </w:rPr>
        <w:t>1</w:t>
      </w:r>
      <w:r w:rsidRPr="00062334">
        <w:rPr>
          <w:rFonts w:ascii="Cambria" w:hAnsi="Cambria"/>
          <w:color w:val="auto"/>
        </w:rPr>
        <w:fldChar w:fldCharType="end"/>
      </w:r>
      <w:r w:rsidRPr="00062334">
        <w:rPr>
          <w:rFonts w:ascii="Cambria" w:hAnsi="Cambria"/>
          <w:color w:val="auto"/>
        </w:rPr>
        <w:t>. Variables a estudiar</w:t>
      </w:r>
      <w:r>
        <w:rPr>
          <w:rFonts w:ascii="Cambria" w:hAnsi="Cambria"/>
          <w:color w:val="auto"/>
        </w:rPr>
        <w:t xml:space="preserve"> y su papel en el modelo estructural</w:t>
      </w:r>
    </w:p>
    <w:tbl>
      <w:tblPr>
        <w:tblW w:w="6486" w:type="dxa"/>
        <w:jc w:val="center"/>
        <w:tblLook w:val="04A0" w:firstRow="1" w:lastRow="0" w:firstColumn="1" w:lastColumn="0" w:noHBand="0" w:noVBand="1"/>
      </w:tblPr>
      <w:tblGrid>
        <w:gridCol w:w="4021"/>
        <w:gridCol w:w="2465"/>
      </w:tblGrid>
      <w:tr w:rsidR="00DA0931" w:rsidRPr="00DA0931" w14:paraId="1E59CE2F" w14:textId="77777777" w:rsidTr="003518F1">
        <w:trPr>
          <w:trHeight w:val="300"/>
          <w:jc w:val="center"/>
        </w:trPr>
        <w:tc>
          <w:tcPr>
            <w:tcW w:w="4021" w:type="dxa"/>
            <w:tcBorders>
              <w:top w:val="single" w:sz="4" w:space="0" w:color="auto"/>
              <w:left w:val="nil"/>
              <w:bottom w:val="single" w:sz="4" w:space="0" w:color="auto"/>
              <w:right w:val="nil"/>
            </w:tcBorders>
            <w:shd w:val="clear" w:color="auto" w:fill="auto"/>
            <w:noWrap/>
            <w:vAlign w:val="bottom"/>
            <w:hideMark/>
          </w:tcPr>
          <w:p w14:paraId="42C4DA80" w14:textId="77777777" w:rsidR="00DA0931" w:rsidRPr="00DA0931" w:rsidRDefault="00DA0931" w:rsidP="00DA0931">
            <w:pPr>
              <w:spacing w:after="0" w:line="240" w:lineRule="auto"/>
              <w:rPr>
                <w:rFonts w:ascii="Cambria" w:eastAsia="Times New Roman" w:hAnsi="Cambria" w:cs="Times New Roman"/>
                <w:b/>
                <w:color w:val="000000"/>
              </w:rPr>
            </w:pPr>
            <w:r w:rsidRPr="00DA0931">
              <w:rPr>
                <w:rFonts w:ascii="Cambria" w:eastAsia="Times New Roman" w:hAnsi="Cambria" w:cs="Times New Roman"/>
                <w:b/>
                <w:color w:val="000000"/>
              </w:rPr>
              <w:t>Constructo</w:t>
            </w:r>
          </w:p>
        </w:tc>
        <w:tc>
          <w:tcPr>
            <w:tcW w:w="2465" w:type="dxa"/>
            <w:tcBorders>
              <w:top w:val="single" w:sz="4" w:space="0" w:color="auto"/>
              <w:left w:val="nil"/>
              <w:bottom w:val="single" w:sz="4" w:space="0" w:color="auto"/>
              <w:right w:val="nil"/>
            </w:tcBorders>
            <w:shd w:val="clear" w:color="auto" w:fill="auto"/>
            <w:noWrap/>
            <w:vAlign w:val="bottom"/>
            <w:hideMark/>
          </w:tcPr>
          <w:p w14:paraId="14FF39D1" w14:textId="77777777" w:rsidR="00DA0931" w:rsidRPr="00DA0931" w:rsidRDefault="00DA0931" w:rsidP="00DA0931">
            <w:pPr>
              <w:spacing w:after="0" w:line="240" w:lineRule="auto"/>
              <w:rPr>
                <w:rFonts w:ascii="Cambria" w:eastAsia="Times New Roman" w:hAnsi="Cambria" w:cs="Times New Roman"/>
                <w:b/>
                <w:color w:val="000000"/>
              </w:rPr>
            </w:pPr>
            <w:r w:rsidRPr="00DA0931">
              <w:rPr>
                <w:rFonts w:ascii="Cambria" w:eastAsia="Times New Roman" w:hAnsi="Cambria" w:cs="Times New Roman"/>
                <w:b/>
                <w:color w:val="000000"/>
              </w:rPr>
              <w:t>Papel a desempeñar</w:t>
            </w:r>
          </w:p>
        </w:tc>
      </w:tr>
      <w:tr w:rsidR="00DA0931" w:rsidRPr="00DA0931" w14:paraId="65260D37" w14:textId="77777777" w:rsidTr="003518F1">
        <w:trPr>
          <w:trHeight w:val="300"/>
          <w:jc w:val="center"/>
        </w:trPr>
        <w:tc>
          <w:tcPr>
            <w:tcW w:w="4021" w:type="dxa"/>
            <w:tcBorders>
              <w:top w:val="single" w:sz="4" w:space="0" w:color="auto"/>
              <w:left w:val="nil"/>
              <w:bottom w:val="nil"/>
              <w:right w:val="nil"/>
            </w:tcBorders>
            <w:shd w:val="clear" w:color="auto" w:fill="auto"/>
            <w:noWrap/>
            <w:vAlign w:val="bottom"/>
            <w:hideMark/>
          </w:tcPr>
          <w:p w14:paraId="7647B0F2"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Hardware</w:t>
            </w:r>
          </w:p>
        </w:tc>
        <w:tc>
          <w:tcPr>
            <w:tcW w:w="2465" w:type="dxa"/>
            <w:tcBorders>
              <w:top w:val="single" w:sz="4" w:space="0" w:color="auto"/>
              <w:left w:val="nil"/>
              <w:bottom w:val="nil"/>
              <w:right w:val="nil"/>
            </w:tcBorders>
            <w:shd w:val="clear" w:color="auto" w:fill="auto"/>
            <w:noWrap/>
            <w:vAlign w:val="bottom"/>
            <w:hideMark/>
          </w:tcPr>
          <w:p w14:paraId="375C25E1"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663F655B" w14:textId="77777777" w:rsidTr="00DA0931">
        <w:trPr>
          <w:trHeight w:val="300"/>
          <w:jc w:val="center"/>
        </w:trPr>
        <w:tc>
          <w:tcPr>
            <w:tcW w:w="4021" w:type="dxa"/>
            <w:tcBorders>
              <w:top w:val="nil"/>
              <w:left w:val="nil"/>
              <w:bottom w:val="nil"/>
              <w:right w:val="nil"/>
            </w:tcBorders>
            <w:shd w:val="clear" w:color="auto" w:fill="auto"/>
            <w:noWrap/>
            <w:vAlign w:val="bottom"/>
            <w:hideMark/>
          </w:tcPr>
          <w:p w14:paraId="7FD5E712"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Software</w:t>
            </w:r>
          </w:p>
        </w:tc>
        <w:tc>
          <w:tcPr>
            <w:tcW w:w="2465" w:type="dxa"/>
            <w:tcBorders>
              <w:top w:val="nil"/>
              <w:left w:val="nil"/>
              <w:bottom w:val="nil"/>
              <w:right w:val="nil"/>
            </w:tcBorders>
            <w:shd w:val="clear" w:color="auto" w:fill="auto"/>
            <w:noWrap/>
            <w:vAlign w:val="bottom"/>
            <w:hideMark/>
          </w:tcPr>
          <w:p w14:paraId="4C0E938D"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7E546ED5" w14:textId="77777777" w:rsidTr="00DA0931">
        <w:trPr>
          <w:trHeight w:val="300"/>
          <w:jc w:val="center"/>
        </w:trPr>
        <w:tc>
          <w:tcPr>
            <w:tcW w:w="4021" w:type="dxa"/>
            <w:tcBorders>
              <w:top w:val="nil"/>
              <w:left w:val="nil"/>
              <w:bottom w:val="nil"/>
              <w:right w:val="nil"/>
            </w:tcBorders>
            <w:shd w:val="clear" w:color="auto" w:fill="auto"/>
            <w:noWrap/>
            <w:vAlign w:val="bottom"/>
            <w:hideMark/>
          </w:tcPr>
          <w:p w14:paraId="29204BCC"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Redes y Comunicaciones</w:t>
            </w:r>
          </w:p>
        </w:tc>
        <w:tc>
          <w:tcPr>
            <w:tcW w:w="2465" w:type="dxa"/>
            <w:tcBorders>
              <w:top w:val="nil"/>
              <w:left w:val="nil"/>
              <w:bottom w:val="nil"/>
              <w:right w:val="nil"/>
            </w:tcBorders>
            <w:shd w:val="clear" w:color="auto" w:fill="auto"/>
            <w:noWrap/>
            <w:vAlign w:val="bottom"/>
            <w:hideMark/>
          </w:tcPr>
          <w:p w14:paraId="57088EA0"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0194827B" w14:textId="77777777" w:rsidTr="003518F1">
        <w:trPr>
          <w:trHeight w:val="300"/>
          <w:jc w:val="center"/>
        </w:trPr>
        <w:tc>
          <w:tcPr>
            <w:tcW w:w="4021" w:type="dxa"/>
            <w:tcBorders>
              <w:top w:val="nil"/>
              <w:left w:val="nil"/>
              <w:right w:val="nil"/>
            </w:tcBorders>
            <w:shd w:val="clear" w:color="auto" w:fill="auto"/>
            <w:noWrap/>
            <w:vAlign w:val="bottom"/>
            <w:hideMark/>
          </w:tcPr>
          <w:p w14:paraId="082CD200"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Direccionamiento estratégico</w:t>
            </w:r>
          </w:p>
        </w:tc>
        <w:tc>
          <w:tcPr>
            <w:tcW w:w="2465" w:type="dxa"/>
            <w:tcBorders>
              <w:top w:val="nil"/>
              <w:left w:val="nil"/>
              <w:right w:val="nil"/>
            </w:tcBorders>
            <w:shd w:val="clear" w:color="auto" w:fill="auto"/>
            <w:noWrap/>
            <w:vAlign w:val="bottom"/>
            <w:hideMark/>
          </w:tcPr>
          <w:p w14:paraId="3A80FDC7"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de respuesta</w:t>
            </w:r>
          </w:p>
        </w:tc>
      </w:tr>
      <w:tr w:rsidR="00DA0931" w:rsidRPr="00DA0931" w14:paraId="4062BE3D" w14:textId="77777777" w:rsidTr="003518F1">
        <w:trPr>
          <w:trHeight w:val="300"/>
          <w:jc w:val="center"/>
        </w:trPr>
        <w:tc>
          <w:tcPr>
            <w:tcW w:w="4021" w:type="dxa"/>
            <w:tcBorders>
              <w:top w:val="nil"/>
              <w:left w:val="nil"/>
              <w:bottom w:val="single" w:sz="4" w:space="0" w:color="auto"/>
              <w:right w:val="nil"/>
            </w:tcBorders>
            <w:shd w:val="clear" w:color="auto" w:fill="auto"/>
            <w:noWrap/>
            <w:vAlign w:val="bottom"/>
            <w:hideMark/>
          </w:tcPr>
          <w:p w14:paraId="395E4B3A"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Control</w:t>
            </w:r>
          </w:p>
        </w:tc>
        <w:tc>
          <w:tcPr>
            <w:tcW w:w="2465" w:type="dxa"/>
            <w:tcBorders>
              <w:top w:val="nil"/>
              <w:left w:val="nil"/>
              <w:bottom w:val="single" w:sz="4" w:space="0" w:color="auto"/>
              <w:right w:val="nil"/>
            </w:tcBorders>
            <w:shd w:val="clear" w:color="auto" w:fill="auto"/>
            <w:noWrap/>
            <w:vAlign w:val="bottom"/>
            <w:hideMark/>
          </w:tcPr>
          <w:p w14:paraId="7178BFCB"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de control</w:t>
            </w:r>
          </w:p>
        </w:tc>
      </w:tr>
    </w:tbl>
    <w:p w14:paraId="07987F0E" w14:textId="77777777" w:rsidR="00F5238B" w:rsidRDefault="00F5238B" w:rsidP="00F5238B">
      <w:pPr>
        <w:pStyle w:val="NoSpacing"/>
        <w:rPr>
          <w:rFonts w:ascii="Cambria" w:hAnsi="Cambria" w:cs="Times New Roman"/>
        </w:rPr>
      </w:pPr>
    </w:p>
    <w:p w14:paraId="2CC59E13" w14:textId="0844F606" w:rsidR="00B658D2" w:rsidRPr="00ED56C6" w:rsidRDefault="00224DC0" w:rsidP="00773464">
      <w:pPr>
        <w:jc w:val="both"/>
        <w:rPr>
          <w:rFonts w:ascii="Cambria" w:hAnsi="Cambria" w:cs="Times New Roman"/>
        </w:rPr>
      </w:pPr>
      <w:r w:rsidRPr="00ED56C6">
        <w:rPr>
          <w:rFonts w:ascii="Cambria" w:hAnsi="Cambria" w:cs="Times New Roman"/>
        </w:rPr>
        <w:t>D</w:t>
      </w:r>
      <w:r w:rsidR="00364369">
        <w:rPr>
          <w:rFonts w:ascii="Cambria" w:hAnsi="Cambria" w:cs="Times New Roman"/>
        </w:rPr>
        <w:t>ado</w:t>
      </w:r>
      <w:r w:rsidR="00E30810" w:rsidRPr="00ED56C6">
        <w:rPr>
          <w:rFonts w:ascii="Cambria" w:hAnsi="Cambria" w:cs="Times New Roman"/>
        </w:rPr>
        <w:t xml:space="preserve"> que el interés del estudio radica en </w:t>
      </w:r>
      <w:r w:rsidRPr="00ED56C6">
        <w:rPr>
          <w:rFonts w:ascii="Cambria" w:hAnsi="Cambria" w:cs="Times New Roman"/>
        </w:rPr>
        <w:t>la exploración</w:t>
      </w:r>
      <w:r w:rsidR="00E30810" w:rsidRPr="00ED56C6">
        <w:rPr>
          <w:rFonts w:ascii="Cambria" w:hAnsi="Cambria" w:cs="Times New Roman"/>
        </w:rPr>
        <w:t xml:space="preserve"> de relaciones entre l</w:t>
      </w:r>
      <w:r w:rsidRPr="00ED56C6">
        <w:rPr>
          <w:rFonts w:ascii="Cambria" w:hAnsi="Cambria" w:cs="Times New Roman"/>
        </w:rPr>
        <w:t>os constructos definidos, como primera medida se examinaron las relaciones entre todos los posibles pares de variables mediante</w:t>
      </w:r>
      <w:r w:rsidR="00873D86" w:rsidRPr="00ED56C6">
        <w:rPr>
          <w:rFonts w:ascii="Cambria" w:hAnsi="Cambria" w:cs="Times New Roman"/>
        </w:rPr>
        <w:t xml:space="preserve"> </w:t>
      </w:r>
      <w:r w:rsidR="00A95F88" w:rsidRPr="00A95F88">
        <w:rPr>
          <w:rFonts w:ascii="Cambria" w:hAnsi="Cambria" w:cs="Times New Roman"/>
          <w:b/>
          <w:i/>
        </w:rPr>
        <w:t>T</w:t>
      </w:r>
      <w:r w:rsidR="00873D86" w:rsidRPr="00A95F88">
        <w:rPr>
          <w:rFonts w:ascii="Cambria" w:hAnsi="Cambria" w:cs="Times New Roman"/>
          <w:b/>
          <w:i/>
        </w:rPr>
        <w:t>est de</w:t>
      </w:r>
      <w:r w:rsidRPr="00A95F88">
        <w:rPr>
          <w:rFonts w:ascii="Cambria" w:hAnsi="Cambria" w:cs="Times New Roman"/>
          <w:b/>
          <w:i/>
        </w:rPr>
        <w:t xml:space="preserve"> </w:t>
      </w:r>
      <w:r w:rsidR="00A95F88" w:rsidRPr="00A95F88">
        <w:rPr>
          <w:rFonts w:ascii="Cambria" w:hAnsi="Cambria" w:cs="Times New Roman"/>
          <w:b/>
          <w:i/>
        </w:rPr>
        <w:t>I</w:t>
      </w:r>
      <w:r w:rsidR="00873D86" w:rsidRPr="00A95F88">
        <w:rPr>
          <w:rFonts w:ascii="Cambria" w:hAnsi="Cambria" w:cs="Times New Roman"/>
          <w:b/>
          <w:i/>
        </w:rPr>
        <w:t xml:space="preserve">ndependencia </w:t>
      </w:r>
      <w:r w:rsidR="00364369" w:rsidRPr="00A95F88">
        <w:rPr>
          <w:rFonts w:ascii="Cambria" w:hAnsi="Cambria" w:cs="Times New Roman"/>
          <w:b/>
          <w:i/>
        </w:rPr>
        <w:t>Chi-cuadrado</w:t>
      </w:r>
      <w:r w:rsidR="00F16A36">
        <w:rPr>
          <w:rFonts w:ascii="Cambria" w:hAnsi="Cambria" w:cs="Times New Roman"/>
        </w:rPr>
        <w:t xml:space="preserve"> tomando como nivel de significancia de la prueba, α=5%</w:t>
      </w:r>
      <w:r w:rsidR="00364369">
        <w:rPr>
          <w:rFonts w:ascii="Cambria" w:hAnsi="Cambria" w:cs="Times New Roman"/>
        </w:rPr>
        <w:t>.</w:t>
      </w:r>
    </w:p>
    <w:p w14:paraId="344E0F14" w14:textId="77777777" w:rsidR="00D36235" w:rsidRPr="00ED56C6" w:rsidRDefault="00D36235" w:rsidP="00773464">
      <w:pPr>
        <w:jc w:val="both"/>
        <w:rPr>
          <w:rFonts w:ascii="Cambria" w:hAnsi="Cambria" w:cs="Times New Roman"/>
        </w:rPr>
      </w:pPr>
    </w:p>
    <w:p w14:paraId="31A53361" w14:textId="77777777" w:rsidR="00D36235" w:rsidRPr="00ED56C6" w:rsidRDefault="00D36235" w:rsidP="00D36235">
      <w:pPr>
        <w:jc w:val="center"/>
        <w:rPr>
          <w:rFonts w:ascii="Cambria" w:hAnsi="Cambria" w:cs="Times New Roman"/>
          <w:b/>
          <w:sz w:val="32"/>
          <w:szCs w:val="32"/>
        </w:rPr>
      </w:pPr>
      <w:r w:rsidRPr="00ED56C6">
        <w:rPr>
          <w:rFonts w:ascii="Cambria" w:hAnsi="Cambria" w:cs="Times New Roman"/>
          <w:b/>
          <w:sz w:val="32"/>
          <w:szCs w:val="32"/>
        </w:rPr>
        <w:t xml:space="preserve">Etapa </w:t>
      </w:r>
      <w:r w:rsidR="004B55D1" w:rsidRPr="00ED56C6">
        <w:rPr>
          <w:rFonts w:ascii="Cambria" w:hAnsi="Cambria" w:cs="Times New Roman"/>
          <w:b/>
          <w:sz w:val="32"/>
          <w:szCs w:val="32"/>
        </w:rPr>
        <w:t>3</w:t>
      </w:r>
      <w:r w:rsidRPr="00ED56C6">
        <w:rPr>
          <w:rFonts w:ascii="Cambria" w:hAnsi="Cambria" w:cs="Times New Roman"/>
          <w:b/>
          <w:sz w:val="32"/>
          <w:szCs w:val="32"/>
        </w:rPr>
        <w:t>. Análisis e imputación de datos faltantes</w:t>
      </w:r>
    </w:p>
    <w:p w14:paraId="29B0E429" w14:textId="77777777" w:rsidR="00722344" w:rsidRPr="00ED56C6" w:rsidRDefault="00722344" w:rsidP="00773464">
      <w:pPr>
        <w:jc w:val="both"/>
        <w:rPr>
          <w:rFonts w:ascii="Cambria" w:hAnsi="Cambria" w:cs="Times New Roman"/>
        </w:rPr>
      </w:pPr>
    </w:p>
    <w:p w14:paraId="43CCA842" w14:textId="1F65166F" w:rsidR="0095154F" w:rsidRDefault="00B44365" w:rsidP="00773464">
      <w:pPr>
        <w:jc w:val="both"/>
        <w:rPr>
          <w:rFonts w:ascii="Cambria" w:hAnsi="Cambria" w:cs="Times New Roman"/>
        </w:rPr>
      </w:pPr>
      <w:r w:rsidRPr="00ED56C6">
        <w:rPr>
          <w:rFonts w:ascii="Cambria" w:hAnsi="Cambria" w:cs="Times New Roman"/>
        </w:rPr>
        <w:t>En la presente etapa se verificó la proporción de datos faltantes por variable</w:t>
      </w:r>
      <w:r w:rsidR="0095154F">
        <w:rPr>
          <w:rFonts w:ascii="Cambria" w:hAnsi="Cambria" w:cs="Times New Roman"/>
        </w:rPr>
        <w:t xml:space="preserve"> (imponiendo una restricción como máximo de 15% de datos faltantes)</w:t>
      </w:r>
      <w:r w:rsidRPr="00ED56C6">
        <w:rPr>
          <w:rFonts w:ascii="Cambria" w:hAnsi="Cambria" w:cs="Times New Roman"/>
        </w:rPr>
        <w:t xml:space="preserve"> y por</w:t>
      </w:r>
      <w:r w:rsidR="0095154F">
        <w:rPr>
          <w:rFonts w:ascii="Cambria" w:hAnsi="Cambria" w:cs="Times New Roman"/>
        </w:rPr>
        <w:t xml:space="preserve"> número de</w:t>
      </w:r>
      <w:r w:rsidRPr="00ED56C6">
        <w:rPr>
          <w:rFonts w:ascii="Cambria" w:hAnsi="Cambria" w:cs="Times New Roman"/>
        </w:rPr>
        <w:t xml:space="preserve"> casos, con el propósito de </w:t>
      </w:r>
      <w:r w:rsidR="005D2873" w:rsidRPr="00ED56C6">
        <w:rPr>
          <w:rFonts w:ascii="Cambria" w:hAnsi="Cambria" w:cs="Times New Roman"/>
        </w:rPr>
        <w:t>determinar la influencia</w:t>
      </w:r>
      <w:r w:rsidR="00AE4045" w:rsidRPr="00ED56C6">
        <w:rPr>
          <w:rFonts w:ascii="Cambria" w:hAnsi="Cambria" w:cs="Times New Roman"/>
        </w:rPr>
        <w:t xml:space="preserve"> que se obtendría con </w:t>
      </w:r>
      <w:r w:rsidR="00301A76" w:rsidRPr="00ED56C6">
        <w:rPr>
          <w:rFonts w:ascii="Cambria" w:hAnsi="Cambria" w:cs="Times New Roman"/>
        </w:rPr>
        <w:t>la imputació</w:t>
      </w:r>
      <w:r w:rsidR="009416B5">
        <w:rPr>
          <w:rFonts w:ascii="Cambria" w:hAnsi="Cambria" w:cs="Times New Roman"/>
        </w:rPr>
        <w:t>n de dicha información faltante.</w:t>
      </w:r>
    </w:p>
    <w:p w14:paraId="72D32E33" w14:textId="71DA11D3" w:rsidR="00BD4CE8" w:rsidRPr="00BD4CE8" w:rsidRDefault="00BD4CE8" w:rsidP="00773464">
      <w:pPr>
        <w:jc w:val="both"/>
        <w:rPr>
          <w:rFonts w:ascii="Cambria" w:hAnsi="Cambria" w:cs="Times New Roman"/>
        </w:rPr>
      </w:pPr>
      <w:r>
        <w:rPr>
          <w:rFonts w:ascii="Cambria" w:hAnsi="Cambria" w:cs="Times New Roman"/>
        </w:rPr>
        <w:t xml:space="preserve">Esta fase de análisis se desarrolló mediante procedimientos de imputación múltiple, la cual en términos generales permite reemplazar cada valor ausente por un conjunto de </w:t>
      </w:r>
      <w:r w:rsidRPr="00BD4CE8">
        <w:rPr>
          <w:rFonts w:ascii="Cambria" w:hAnsi="Cambria" w:cs="Times New Roman"/>
          <w:i/>
        </w:rPr>
        <w:t>M</w:t>
      </w:r>
      <w:r>
        <w:rPr>
          <w:rFonts w:ascii="Cambria" w:hAnsi="Cambria" w:cs="Times New Roman"/>
        </w:rPr>
        <w:t xml:space="preserve"> valores plausibles, completando la matriz de datos original de </w:t>
      </w:r>
      <w:r w:rsidRPr="00BD4CE8">
        <w:rPr>
          <w:rFonts w:ascii="Cambria" w:hAnsi="Cambria" w:cs="Times New Roman"/>
          <w:i/>
        </w:rPr>
        <w:t>M</w:t>
      </w:r>
      <w:r>
        <w:rPr>
          <w:rFonts w:ascii="Cambria" w:hAnsi="Cambria" w:cs="Times New Roman"/>
        </w:rPr>
        <w:t xml:space="preserve"> formas, es decir, a partir de la matriz original se generan </w:t>
      </w:r>
      <w:r w:rsidRPr="00BD4CE8">
        <w:rPr>
          <w:rFonts w:ascii="Cambria" w:hAnsi="Cambria" w:cs="Times New Roman"/>
          <w:i/>
        </w:rPr>
        <w:t>M</w:t>
      </w:r>
      <w:r>
        <w:rPr>
          <w:rFonts w:ascii="Cambria" w:hAnsi="Cambria" w:cs="Times New Roman"/>
        </w:rPr>
        <w:t xml:space="preserve"> matrices completas.</w:t>
      </w:r>
    </w:p>
    <w:p w14:paraId="2FBE6D37" w14:textId="0CDF47D4" w:rsidR="002271E1" w:rsidRDefault="00BD4CE8" w:rsidP="00773464">
      <w:pPr>
        <w:jc w:val="both"/>
        <w:rPr>
          <w:rFonts w:ascii="Cambria" w:hAnsi="Cambria" w:cs="Times New Roman"/>
        </w:rPr>
      </w:pPr>
      <w:r>
        <w:rPr>
          <w:rFonts w:ascii="Cambria" w:hAnsi="Cambria" w:cs="Times New Roman"/>
        </w:rPr>
        <w:t>Específicamente</w:t>
      </w:r>
      <w:r w:rsidR="00AE4045" w:rsidRPr="00ED56C6">
        <w:rPr>
          <w:rFonts w:ascii="Cambria" w:hAnsi="Cambria" w:cs="Times New Roman"/>
        </w:rPr>
        <w:t xml:space="preserve">, se hizo uso de la técnica de imputación </w:t>
      </w:r>
      <w:r w:rsidR="00615FB8" w:rsidRPr="00ED56C6">
        <w:rPr>
          <w:rFonts w:ascii="Cambria" w:hAnsi="Cambria" w:cs="Times New Roman"/>
        </w:rPr>
        <w:t xml:space="preserve">múltiple </w:t>
      </w:r>
      <w:r w:rsidR="00AE4045" w:rsidRPr="00ED56C6">
        <w:rPr>
          <w:rFonts w:ascii="Cambria" w:hAnsi="Cambria" w:cs="Times New Roman"/>
        </w:rPr>
        <w:t>de datos</w:t>
      </w:r>
      <w:r w:rsidR="00301A76" w:rsidRPr="00ED56C6">
        <w:rPr>
          <w:rFonts w:ascii="Cambria" w:hAnsi="Cambria" w:cs="Times New Roman"/>
        </w:rPr>
        <w:t>:</w:t>
      </w:r>
      <w:r w:rsidR="00615FB8" w:rsidRPr="00ED56C6">
        <w:rPr>
          <w:rFonts w:ascii="Cambria" w:hAnsi="Cambria" w:cs="Times New Roman"/>
        </w:rPr>
        <w:t xml:space="preserve"> </w:t>
      </w:r>
      <w:r w:rsidR="002271E1" w:rsidRPr="00ED56C6">
        <w:rPr>
          <w:rFonts w:ascii="Cambria" w:hAnsi="Cambria" w:cs="Times New Roman"/>
          <w:b/>
          <w:i/>
        </w:rPr>
        <w:t>Multivariate</w:t>
      </w:r>
      <w:r w:rsidR="00AE4045" w:rsidRPr="00ED56C6">
        <w:rPr>
          <w:rFonts w:ascii="Cambria" w:hAnsi="Cambria" w:cs="Times New Roman"/>
          <w:b/>
          <w:i/>
        </w:rPr>
        <w:t xml:space="preserve"> imputation by chained equations</w:t>
      </w:r>
      <w:r w:rsidR="00AE4045" w:rsidRPr="00ED56C6">
        <w:rPr>
          <w:rFonts w:ascii="Cambria" w:hAnsi="Cambria" w:cs="Times New Roman"/>
        </w:rPr>
        <w:t xml:space="preserve"> </w:t>
      </w:r>
      <w:r w:rsidR="00960EFD" w:rsidRPr="00ED56C6">
        <w:rPr>
          <w:rFonts w:ascii="Cambria" w:hAnsi="Cambria" w:cs="Times New Roman"/>
        </w:rPr>
        <w:fldChar w:fldCharType="begin" w:fldLock="1"/>
      </w:r>
      <w:r w:rsidR="00960EFD" w:rsidRPr="00ED56C6">
        <w:rPr>
          <w:rFonts w:ascii="Cambria" w:hAnsi="Cambria" w:cs="Times New Roman"/>
        </w:rPr>
        <w:instrText>ADDIN CSL_CITATION { "citationItems" : [ { "id" : "ITEM-1", "itemData" : { "DOI" : "10.1177/0962280206074463", "ISBN" : "9067436771", "ISSN" : "15487660", "PMID" : "22289957",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 "author" : [ { "dropping-particle" : "", "family" : "Buuren", "given" : "Stef", "non-dropping-particle" : "Van", "parse-names" : false, "suffix" : "" }, { "dropping-particle" : "", "family" : "Groothuis-Oudshoorn", "given" : "Karin", "non-dropping-particle" : "", "parse-names" : false, "suffix" : "" } ], "container-title" : "Journal Of Statistical Software", "id" : "ITEM-1", "issue" : "3", "issued" : { "date-parts" : [ [ "2011" ] ] }, "page" : "1-67", "title" : "Multivariate Imputation by Chained Equations", "type" : "article-journal", "volume" : "45" }, "uris" : [ "http://www.mendeley.com/documents/?uuid=ecf1a48f-b746-423d-8ae8-3e508d4cd07f" ] } ], "mendeley" : { "formattedCitation" : "(Van Buuren &amp; Groothuis-Oudshoorn, 2011)", "plainTextFormattedCitation" : "(Van Buuren &amp; Groothuis-Oudshoorn, 2011)", "previouslyFormattedCitation" : "(Van Buuren &amp; Groothuis-Oudshoorn, 2011)" }, "properties" : { "noteIndex" : 0 }, "schema" : "https://github.com/citation-style-language/schema/raw/master/csl-citation.json" }</w:instrText>
      </w:r>
      <w:r w:rsidR="00960EFD" w:rsidRPr="00ED56C6">
        <w:rPr>
          <w:rFonts w:ascii="Cambria" w:hAnsi="Cambria" w:cs="Times New Roman"/>
        </w:rPr>
        <w:fldChar w:fldCharType="separate"/>
      </w:r>
      <w:r w:rsidR="00960EFD" w:rsidRPr="00ED56C6">
        <w:rPr>
          <w:rFonts w:ascii="Cambria" w:hAnsi="Cambria" w:cs="Times New Roman"/>
          <w:noProof/>
        </w:rPr>
        <w:t>(Van Buuren &amp; Groothuis-Oudshoorn, 2011)</w:t>
      </w:r>
      <w:r w:rsidR="00960EFD" w:rsidRPr="00ED56C6">
        <w:rPr>
          <w:rFonts w:ascii="Cambria" w:hAnsi="Cambria" w:cs="Times New Roman"/>
        </w:rPr>
        <w:fldChar w:fldCharType="end"/>
      </w:r>
      <w:r w:rsidR="00960EFD" w:rsidRPr="00ED56C6">
        <w:rPr>
          <w:rFonts w:ascii="Cambria" w:hAnsi="Cambria" w:cs="Times New Roman"/>
        </w:rPr>
        <w:t xml:space="preserve"> </w:t>
      </w:r>
      <w:r w:rsidR="0084711E" w:rsidRPr="00ED56C6">
        <w:rPr>
          <w:rFonts w:ascii="Cambria" w:hAnsi="Cambria" w:cs="Times New Roman"/>
        </w:rPr>
        <w:t>la cual</w:t>
      </w:r>
      <w:r w:rsidR="00843817" w:rsidRPr="00ED56C6">
        <w:rPr>
          <w:rFonts w:ascii="Cambria" w:hAnsi="Cambria" w:cs="Times New Roman"/>
        </w:rPr>
        <w:t xml:space="preserve"> realiza la imputación de los valores faltantes a partir de regresiones secuenciales por variable</w:t>
      </w:r>
      <w:r>
        <w:rPr>
          <w:rFonts w:ascii="Cambria" w:hAnsi="Cambria" w:cs="Times New Roman"/>
        </w:rPr>
        <w:t>,</w:t>
      </w:r>
      <w:r w:rsidR="00206335">
        <w:rPr>
          <w:rFonts w:ascii="Cambria" w:hAnsi="Cambria" w:cs="Times New Roman"/>
        </w:rPr>
        <w:t xml:space="preserve"> las cuales preservan las relaciones iniciales en los datos y su incertidumbre asociada, permitiendo manejar diferentes tipos</w:t>
      </w:r>
      <w:r>
        <w:rPr>
          <w:rFonts w:ascii="Cambria" w:hAnsi="Cambria" w:cs="Times New Roman"/>
        </w:rPr>
        <w:t xml:space="preserve"> de patrones de datos faltantes</w:t>
      </w:r>
      <w:r w:rsidR="00843817" w:rsidRPr="00ED56C6">
        <w:rPr>
          <w:rFonts w:ascii="Cambria" w:hAnsi="Cambria" w:cs="Times New Roman"/>
        </w:rPr>
        <w:t xml:space="preserve"> </w:t>
      </w:r>
      <w:r w:rsidR="008F4E8B" w:rsidRPr="00ED56C6">
        <w:rPr>
          <w:rFonts w:ascii="Cambria" w:hAnsi="Cambria" w:cs="Times New Roman"/>
        </w:rPr>
        <w:t xml:space="preserve">mediante un algoritmo </w:t>
      </w:r>
      <w:r w:rsidR="00843817" w:rsidRPr="00ED56C6">
        <w:rPr>
          <w:rFonts w:ascii="Cambria" w:hAnsi="Cambria" w:cs="Times New Roman"/>
        </w:rPr>
        <w:t>itera</w:t>
      </w:r>
      <w:r w:rsidR="008F4E8B" w:rsidRPr="00ED56C6">
        <w:rPr>
          <w:rFonts w:ascii="Cambria" w:hAnsi="Cambria" w:cs="Times New Roman"/>
        </w:rPr>
        <w:t xml:space="preserve">tivo que permite </w:t>
      </w:r>
      <w:r w:rsidR="00206335">
        <w:rPr>
          <w:rFonts w:ascii="Cambria" w:hAnsi="Cambria" w:cs="Times New Roman"/>
        </w:rPr>
        <w:t>evaluar en cada paso</w:t>
      </w:r>
      <w:r w:rsidR="008F4E8B" w:rsidRPr="00ED56C6">
        <w:rPr>
          <w:rFonts w:ascii="Cambria" w:hAnsi="Cambria" w:cs="Times New Roman"/>
        </w:rPr>
        <w:t xml:space="preserve"> la consistencia de las estimaciones obtenidas y</w:t>
      </w:r>
      <w:r w:rsidR="00843817" w:rsidRPr="00ED56C6">
        <w:rPr>
          <w:rFonts w:ascii="Cambria" w:hAnsi="Cambria" w:cs="Times New Roman"/>
        </w:rPr>
        <w:t xml:space="preserve"> manejar variables </w:t>
      </w:r>
      <w:r w:rsidR="00206335">
        <w:rPr>
          <w:rFonts w:ascii="Cambria" w:hAnsi="Cambria" w:cs="Times New Roman"/>
        </w:rPr>
        <w:t>en</w:t>
      </w:r>
      <w:r w:rsidR="00843817" w:rsidRPr="00ED56C6">
        <w:rPr>
          <w:rFonts w:ascii="Cambria" w:hAnsi="Cambria" w:cs="Times New Roman"/>
        </w:rPr>
        <w:t xml:space="preserve"> diferentes </w:t>
      </w:r>
      <w:r w:rsidR="00206335">
        <w:rPr>
          <w:rFonts w:ascii="Cambria" w:hAnsi="Cambria" w:cs="Times New Roman"/>
        </w:rPr>
        <w:t>escalas de medición</w:t>
      </w:r>
      <w:r w:rsidR="00843817" w:rsidRPr="00ED56C6">
        <w:rPr>
          <w:rFonts w:ascii="Cambria" w:hAnsi="Cambria" w:cs="Times New Roman"/>
        </w:rPr>
        <w:t xml:space="preserve"> (numéricas o categóricas).</w:t>
      </w:r>
      <w:r w:rsidR="00BE723C">
        <w:rPr>
          <w:rFonts w:ascii="Cambria" w:hAnsi="Cambria" w:cs="Times New Roman"/>
        </w:rPr>
        <w:t xml:space="preserve"> Aquí definimos un número de imputaciones múltiples </w:t>
      </w:r>
      <w:r w:rsidR="00BE723C" w:rsidRPr="00BE723C">
        <w:rPr>
          <w:rFonts w:ascii="Cambria" w:hAnsi="Cambria" w:cs="Times New Roman"/>
          <w:i/>
        </w:rPr>
        <w:t>M</w:t>
      </w:r>
      <w:r w:rsidR="00BE723C">
        <w:rPr>
          <w:rFonts w:ascii="Cambria" w:hAnsi="Cambria" w:cs="Times New Roman"/>
        </w:rPr>
        <w:t>=20.</w:t>
      </w:r>
    </w:p>
    <w:p w14:paraId="2D19250A" w14:textId="5DCA8BE4" w:rsidR="00BD4CE8" w:rsidRPr="00ED56C6" w:rsidRDefault="009F73EE" w:rsidP="00773464">
      <w:pPr>
        <w:jc w:val="both"/>
        <w:rPr>
          <w:rFonts w:ascii="Cambria" w:hAnsi="Cambria" w:cs="Times New Roman"/>
        </w:rPr>
      </w:pPr>
      <w:r>
        <w:rPr>
          <w:rFonts w:ascii="Cambria" w:hAnsi="Cambria" w:cs="Times New Roman"/>
        </w:rPr>
        <w:t xml:space="preserve">No obstante, para simplificar el número de análisis </w:t>
      </w:r>
      <w:r w:rsidR="00593459">
        <w:rPr>
          <w:rFonts w:ascii="Cambria" w:hAnsi="Cambria" w:cs="Times New Roman"/>
        </w:rPr>
        <w:t xml:space="preserve">posteriores se propone una variación del método de Rubin </w:t>
      </w:r>
      <w:r w:rsidR="00A95B0B">
        <w:rPr>
          <w:rFonts w:ascii="Cambria" w:hAnsi="Cambria" w:cs="Times New Roman"/>
        </w:rPr>
        <w:fldChar w:fldCharType="begin" w:fldLock="1"/>
      </w:r>
      <w:r w:rsidR="00D925CF">
        <w:rPr>
          <w:rFonts w:ascii="Cambria" w:hAnsi="Cambria" w:cs="Times New Roman"/>
        </w:rPr>
        <w:instrText>ADDIN CSL_CITATION { "citationItems" : [ { "id" : "ITEM-1", "itemData" : { "DOI" : "10.1002/9780470316696", "ISBN" : "ISBN: 047108705X :; 9780471087052; Series ISSN: 0271-6232; LCCN: 86-28935", "PMID" : "13660112", "abstract" : "\u02c6", "author" : [ { "dropping-particle" : "", "family" : "Rubin", "given" : "D. B.", "non-dropping-particle" : "", "parse-names" : false, "suffix" : "" } ], "container-title" : "Harvard University", "id" : "ITEM-1", "issue" : "JOHN WILEY &amp; SONS", "issued" : { "date-parts" : [ [ "1987" ] ] }, "page" : "15-19", "title" : "Multiple Imputation for Nonresponse in Surveys", "type" : "article-journal" }, "uris" : [ "http://www.mendeley.com/documents/?uuid=480e8264-fa7b-4fe8-bbc0-1e6b41936075" ] } ], "mendeley" : { "formattedCitation" : "(Rubin, 1987)", "plainTextFormattedCitation" : "(Rubin, 1987)", "previouslyFormattedCitation" : "(Rubin, 1987)" }, "properties" : { "noteIndex" : 0 }, "schema" : "https://github.com/citation-style-language/schema/raw/master/csl-citation.json" }</w:instrText>
      </w:r>
      <w:r w:rsidR="00A95B0B">
        <w:rPr>
          <w:rFonts w:ascii="Cambria" w:hAnsi="Cambria" w:cs="Times New Roman"/>
        </w:rPr>
        <w:fldChar w:fldCharType="separate"/>
      </w:r>
      <w:r w:rsidR="00A95B0B" w:rsidRPr="00A95B0B">
        <w:rPr>
          <w:rFonts w:ascii="Cambria" w:hAnsi="Cambria" w:cs="Times New Roman"/>
          <w:noProof/>
        </w:rPr>
        <w:t>(Rubin, 1987)</w:t>
      </w:r>
      <w:r w:rsidR="00A95B0B">
        <w:rPr>
          <w:rFonts w:ascii="Cambria" w:hAnsi="Cambria" w:cs="Times New Roman"/>
        </w:rPr>
        <w:fldChar w:fldCharType="end"/>
      </w:r>
      <w:r w:rsidR="00A95B0B">
        <w:rPr>
          <w:rFonts w:ascii="Cambria" w:hAnsi="Cambria" w:cs="Times New Roman"/>
        </w:rPr>
        <w:t>, reduciendo</w:t>
      </w:r>
      <w:r w:rsidR="00DA0427">
        <w:rPr>
          <w:rFonts w:ascii="Cambria" w:hAnsi="Cambria" w:cs="Times New Roman"/>
        </w:rPr>
        <w:t xml:space="preserve"> a priori</w:t>
      </w:r>
      <w:r w:rsidR="00A95B0B">
        <w:rPr>
          <w:rFonts w:ascii="Cambria" w:hAnsi="Cambria" w:cs="Times New Roman"/>
        </w:rPr>
        <w:t xml:space="preserve"> el conjunto </w:t>
      </w:r>
      <w:r w:rsidR="00A95B0B" w:rsidRPr="00BE723C">
        <w:rPr>
          <w:rFonts w:ascii="Cambria" w:hAnsi="Cambria" w:cs="Times New Roman"/>
        </w:rPr>
        <w:t xml:space="preserve">de </w:t>
      </w:r>
      <w:r w:rsidR="00BE723C" w:rsidRPr="00BE723C">
        <w:rPr>
          <w:rFonts w:ascii="Cambria" w:hAnsi="Cambria" w:cs="Times New Roman"/>
        </w:rPr>
        <w:t>20</w:t>
      </w:r>
      <w:r w:rsidR="00A95B0B" w:rsidRPr="00BE723C">
        <w:rPr>
          <w:rFonts w:ascii="Cambria" w:hAnsi="Cambria" w:cs="Times New Roman"/>
        </w:rPr>
        <w:t xml:space="preserve"> matric</w:t>
      </w:r>
      <w:r w:rsidR="00A95B0B">
        <w:rPr>
          <w:rFonts w:ascii="Cambria" w:hAnsi="Cambria" w:cs="Times New Roman"/>
        </w:rPr>
        <w:t xml:space="preserve">es de datos con </w:t>
      </w:r>
      <w:r w:rsidR="00A95B0B">
        <w:rPr>
          <w:rFonts w:ascii="Cambria" w:hAnsi="Cambria" w:cs="Times New Roman"/>
        </w:rPr>
        <w:lastRenderedPageBreak/>
        <w:t>los valores imputados</w:t>
      </w:r>
      <w:r w:rsidR="00DA0427">
        <w:rPr>
          <w:rFonts w:ascii="Cambria" w:hAnsi="Cambria" w:cs="Times New Roman"/>
        </w:rPr>
        <w:t xml:space="preserve"> a una sola, </w:t>
      </w:r>
      <w:r w:rsidR="00A95F88">
        <w:rPr>
          <w:rFonts w:ascii="Cambria" w:hAnsi="Cambria" w:cs="Times New Roman"/>
        </w:rPr>
        <w:t>asignando</w:t>
      </w:r>
      <w:r w:rsidR="00DA0427">
        <w:rPr>
          <w:rFonts w:ascii="Cambria" w:hAnsi="Cambria" w:cs="Times New Roman"/>
        </w:rPr>
        <w:t xml:space="preserve"> para cada caso donde se presenta un dato faltante </w:t>
      </w:r>
      <w:r w:rsidR="00BE723C">
        <w:rPr>
          <w:rFonts w:ascii="Cambria" w:hAnsi="Cambria" w:cs="Times New Roman"/>
        </w:rPr>
        <w:t>el valor máximo</w:t>
      </w:r>
      <w:r w:rsidR="00DA0427">
        <w:rPr>
          <w:rFonts w:ascii="Cambria" w:hAnsi="Cambria" w:cs="Times New Roman"/>
        </w:rPr>
        <w:t xml:space="preserve"> de las categorías estimadas en</w:t>
      </w:r>
      <w:r w:rsidR="00A95F88">
        <w:rPr>
          <w:rFonts w:ascii="Cambria" w:hAnsi="Cambria" w:cs="Times New Roman"/>
        </w:rPr>
        <w:t xml:space="preserve"> el proceso de imputación.</w:t>
      </w:r>
    </w:p>
    <w:p w14:paraId="3770ADFA" w14:textId="77777777" w:rsidR="00BD482D" w:rsidRPr="00ED56C6" w:rsidRDefault="00BD482D" w:rsidP="00773464">
      <w:pPr>
        <w:jc w:val="both"/>
        <w:rPr>
          <w:rFonts w:ascii="Cambria" w:hAnsi="Cambria" w:cs="Times New Roman"/>
        </w:rPr>
      </w:pPr>
    </w:p>
    <w:p w14:paraId="78CF15E0" w14:textId="77777777" w:rsidR="00D36235" w:rsidRPr="00ED56C6" w:rsidRDefault="004B55D1" w:rsidP="00D36235">
      <w:pPr>
        <w:jc w:val="center"/>
        <w:rPr>
          <w:rFonts w:ascii="Cambria" w:hAnsi="Cambria" w:cs="Times New Roman"/>
          <w:sz w:val="32"/>
          <w:szCs w:val="32"/>
        </w:rPr>
      </w:pPr>
      <w:r w:rsidRPr="00ED56C6">
        <w:rPr>
          <w:rFonts w:ascii="Cambria" w:hAnsi="Cambria" w:cs="Times New Roman"/>
          <w:b/>
          <w:sz w:val="32"/>
          <w:szCs w:val="32"/>
        </w:rPr>
        <w:t>Etapa 4</w:t>
      </w:r>
      <w:r w:rsidR="00D36235" w:rsidRPr="00ED56C6">
        <w:rPr>
          <w:rFonts w:ascii="Cambria" w:hAnsi="Cambria" w:cs="Times New Roman"/>
          <w:b/>
          <w:sz w:val="32"/>
          <w:szCs w:val="32"/>
        </w:rPr>
        <w:t>. Análisis de información imputada</w:t>
      </w:r>
    </w:p>
    <w:p w14:paraId="3B872C36" w14:textId="77777777" w:rsidR="00E70A24" w:rsidRPr="00ED56C6" w:rsidRDefault="00E70A24" w:rsidP="00D36235">
      <w:pPr>
        <w:jc w:val="center"/>
        <w:rPr>
          <w:rFonts w:ascii="Cambria" w:hAnsi="Cambria" w:cs="Times New Roman"/>
        </w:rPr>
      </w:pPr>
    </w:p>
    <w:p w14:paraId="4BB7D494" w14:textId="6C5A3C4D" w:rsidR="00D36235" w:rsidRPr="00ED56C6" w:rsidRDefault="00BD2DDD" w:rsidP="00773464">
      <w:pPr>
        <w:jc w:val="both"/>
        <w:rPr>
          <w:rFonts w:ascii="Cambria" w:hAnsi="Cambria" w:cs="Times New Roman"/>
        </w:rPr>
      </w:pPr>
      <w:r>
        <w:rPr>
          <w:rFonts w:ascii="Cambria" w:hAnsi="Cambria" w:cs="Times New Roman"/>
        </w:rPr>
        <w:t>Para</w:t>
      </w:r>
      <w:r w:rsidR="000D71F7" w:rsidRPr="00ED56C6">
        <w:rPr>
          <w:rFonts w:ascii="Cambria" w:hAnsi="Cambria" w:cs="Times New Roman"/>
        </w:rPr>
        <w:t xml:space="preserve"> comparar los resultados obtenidos con la información </w:t>
      </w:r>
      <w:r w:rsidR="00A95F88">
        <w:rPr>
          <w:rFonts w:ascii="Cambria" w:hAnsi="Cambria" w:cs="Times New Roman"/>
        </w:rPr>
        <w:t>original</w:t>
      </w:r>
      <w:r w:rsidR="000D71F7" w:rsidRPr="00ED56C6">
        <w:rPr>
          <w:rFonts w:ascii="Cambria" w:hAnsi="Cambria" w:cs="Times New Roman"/>
        </w:rPr>
        <w:t xml:space="preserve"> e imputada de</w:t>
      </w:r>
      <w:r w:rsidR="00774797" w:rsidRPr="00ED56C6">
        <w:rPr>
          <w:rFonts w:ascii="Cambria" w:hAnsi="Cambria" w:cs="Times New Roman"/>
        </w:rPr>
        <w:t xml:space="preserve"> la matriz de </w:t>
      </w:r>
      <w:r w:rsidR="000D71F7" w:rsidRPr="00ED56C6">
        <w:rPr>
          <w:rFonts w:ascii="Cambria" w:hAnsi="Cambria" w:cs="Times New Roman"/>
        </w:rPr>
        <w:t>asociación, se efectuó un</w:t>
      </w:r>
      <w:r w:rsidR="00BA0AA0" w:rsidRPr="00ED56C6">
        <w:rPr>
          <w:rFonts w:ascii="Cambria" w:hAnsi="Cambria" w:cs="Times New Roman"/>
        </w:rPr>
        <w:t xml:space="preserve"> </w:t>
      </w:r>
      <w:r w:rsidR="00BA0AA0" w:rsidRPr="00A95F88">
        <w:rPr>
          <w:rFonts w:ascii="Cambria" w:hAnsi="Cambria" w:cs="Times New Roman"/>
          <w:b/>
          <w:i/>
        </w:rPr>
        <w:t>Test de Mantel</w:t>
      </w:r>
      <w:r w:rsidR="00BA0AA0" w:rsidRPr="00ED56C6">
        <w:rPr>
          <w:rFonts w:ascii="Cambria" w:hAnsi="Cambria" w:cs="Times New Roman"/>
        </w:rPr>
        <w:t xml:space="preserve"> para analizar la </w:t>
      </w:r>
      <w:r w:rsidR="003F6B7F" w:rsidRPr="00ED56C6">
        <w:rPr>
          <w:rFonts w:ascii="Cambria" w:hAnsi="Cambria" w:cs="Times New Roman"/>
        </w:rPr>
        <w:t>correlación</w:t>
      </w:r>
      <w:r w:rsidR="00BA0AA0" w:rsidRPr="00ED56C6">
        <w:rPr>
          <w:rFonts w:ascii="Cambria" w:hAnsi="Cambria" w:cs="Times New Roman"/>
        </w:rPr>
        <w:t xml:space="preserve"> entre las matrices de </w:t>
      </w:r>
      <w:r w:rsidR="003F6B7F" w:rsidRPr="00ED56C6">
        <w:rPr>
          <w:rFonts w:ascii="Cambria" w:hAnsi="Cambria" w:cs="Times New Roman"/>
        </w:rPr>
        <w:t>asociación</w:t>
      </w:r>
      <w:r w:rsidR="00E17E9B" w:rsidRPr="00ED56C6">
        <w:rPr>
          <w:rFonts w:ascii="Cambria" w:hAnsi="Cambria" w:cs="Times New Roman"/>
        </w:rPr>
        <w:t xml:space="preserve"> usando el coeficiente de correlación no paramétrico de Spearman</w:t>
      </w:r>
      <w:r w:rsidR="000D71F7" w:rsidRPr="00ED56C6">
        <w:rPr>
          <w:rFonts w:ascii="Cambria" w:hAnsi="Cambria" w:cs="Times New Roman"/>
        </w:rPr>
        <w:t>.</w:t>
      </w:r>
    </w:p>
    <w:p w14:paraId="66631E1C" w14:textId="5744FE48" w:rsidR="003D3D0D" w:rsidRPr="00ED56C6" w:rsidRDefault="003D3D0D" w:rsidP="00773464">
      <w:pPr>
        <w:jc w:val="both"/>
        <w:rPr>
          <w:rFonts w:ascii="Cambria" w:hAnsi="Cambria" w:cs="Times New Roman"/>
        </w:rPr>
      </w:pPr>
      <w:r w:rsidRPr="00ED56C6">
        <w:rPr>
          <w:rFonts w:ascii="Cambria" w:hAnsi="Cambria" w:cs="Times New Roman"/>
        </w:rPr>
        <w:t xml:space="preserve">Posterior a esto, se </w:t>
      </w:r>
      <w:r w:rsidR="00F02E02" w:rsidRPr="00ED56C6">
        <w:rPr>
          <w:rFonts w:ascii="Cambria" w:hAnsi="Cambria" w:cs="Times New Roman"/>
        </w:rPr>
        <w:t>realizó</w:t>
      </w:r>
      <w:r w:rsidRPr="00ED56C6">
        <w:rPr>
          <w:rFonts w:ascii="Cambria" w:hAnsi="Cambria" w:cs="Times New Roman"/>
        </w:rPr>
        <w:t xml:space="preserve"> un proceso de cuantificación óptima</w:t>
      </w:r>
      <w:r w:rsidR="00FD24BA" w:rsidRPr="00ED56C6">
        <w:rPr>
          <w:rFonts w:ascii="Cambria" w:hAnsi="Cambria" w:cs="Times New Roman"/>
        </w:rPr>
        <w:t xml:space="preserve"> de la matriz de datos imputados</w:t>
      </w:r>
      <w:r w:rsidR="00676F13" w:rsidRPr="00ED56C6">
        <w:rPr>
          <w:rFonts w:ascii="Cambria" w:hAnsi="Cambria" w:cs="Times New Roman"/>
        </w:rPr>
        <w:t xml:space="preserve"> mediante un </w:t>
      </w:r>
      <w:r w:rsidR="00676F13" w:rsidRPr="00BD2DDD">
        <w:rPr>
          <w:rFonts w:ascii="Cambria" w:hAnsi="Cambria" w:cs="Times New Roman"/>
          <w:b/>
          <w:i/>
        </w:rPr>
        <w:t>Análisis de Componentes Principales no Lineal</w:t>
      </w:r>
      <w:r w:rsidR="00676F13" w:rsidRPr="00ED56C6">
        <w:rPr>
          <w:rFonts w:ascii="Cambria" w:hAnsi="Cambria" w:cs="Times New Roman"/>
        </w:rPr>
        <w:t xml:space="preserve"> </w:t>
      </w:r>
      <w:r w:rsidR="00676F13" w:rsidRPr="00ED56C6">
        <w:rPr>
          <w:rFonts w:ascii="Cambria" w:hAnsi="Cambria" w:cs="Times New Roman"/>
        </w:rPr>
        <w:fldChar w:fldCharType="begin" w:fldLock="1"/>
      </w:r>
      <w:r w:rsidR="00A95B0B">
        <w:rPr>
          <w:rFonts w:ascii="Cambria" w:hAnsi="Cambria" w:cs="Times New Roman"/>
        </w:rPr>
        <w:instrText>ADDIN CSL_CITATION { "citationItems" : [ { "id" : "ITEM-1", "itemData" : { "author" : [ { "dropping-particle" : "", "family" : "Meulman", "given" : "Jacqueline J", "non-dropping-particle" : "", "parse-names" : false, "suffix" : "" }, { "dropping-particle" : "", "family" : "Heiser", "given" : "Willem J", "non-dropping-particle" : "", "parse-names" : false, "suffix" : "" } ], "id" : "ITEM-1", "issued" : { "date-parts" : [ [ "1995" ] ] }, "title" : "Chapter 3 Principal Components Analysis With Nonlinear Optimal Scaling Transformations for Ordinal and Nominal Data", "type" : "book" }, "uris" : [ "http://www.mendeley.com/documents/?uuid=296de935-3a9f-4087-a5bf-6ff943b4dc63" ] } ], "mendeley" : { "formattedCitation" : "(Meulman &amp; Heiser, 1995)", "plainTextFormattedCitation" : "(Meulman &amp; Heiser, 1995)", "previouslyFormattedCitation" : "(Meulman &amp; Heiser, 1995)" }, "properties" : { "noteIndex" : 0 }, "schema" : "https://github.com/citation-style-language/schema/raw/master/csl-citation.json" }</w:instrText>
      </w:r>
      <w:r w:rsidR="00676F13" w:rsidRPr="00ED56C6">
        <w:rPr>
          <w:rFonts w:ascii="Cambria" w:hAnsi="Cambria" w:cs="Times New Roman"/>
        </w:rPr>
        <w:fldChar w:fldCharType="separate"/>
      </w:r>
      <w:r w:rsidR="00676F13" w:rsidRPr="00ED56C6">
        <w:rPr>
          <w:rFonts w:ascii="Cambria" w:hAnsi="Cambria" w:cs="Times New Roman"/>
          <w:noProof/>
        </w:rPr>
        <w:t>(Meulman &amp; Heiser, 1995)</w:t>
      </w:r>
      <w:r w:rsidR="00676F13" w:rsidRPr="00ED56C6">
        <w:rPr>
          <w:rFonts w:ascii="Cambria" w:hAnsi="Cambria" w:cs="Times New Roman"/>
        </w:rPr>
        <w:fldChar w:fldCharType="end"/>
      </w:r>
      <w:r w:rsidR="00676F13" w:rsidRPr="00ED56C6">
        <w:rPr>
          <w:rFonts w:ascii="Cambria" w:hAnsi="Cambria" w:cs="Times New Roman"/>
        </w:rPr>
        <w:t>, esto</w:t>
      </w:r>
      <w:r w:rsidRPr="00ED56C6">
        <w:rPr>
          <w:rFonts w:ascii="Cambria" w:hAnsi="Cambria" w:cs="Times New Roman"/>
        </w:rPr>
        <w:t xml:space="preserve"> con el </w:t>
      </w:r>
      <w:r w:rsidR="00F02E02" w:rsidRPr="00ED56C6">
        <w:rPr>
          <w:rFonts w:ascii="Cambria" w:hAnsi="Cambria" w:cs="Times New Roman"/>
        </w:rPr>
        <w:t xml:space="preserve">propósito </w:t>
      </w:r>
      <w:r w:rsidRPr="00ED56C6">
        <w:rPr>
          <w:rFonts w:ascii="Cambria" w:hAnsi="Cambria" w:cs="Times New Roman"/>
        </w:rPr>
        <w:t>de cuantificar las categorías de respuesta de las variables categóricas</w:t>
      </w:r>
      <w:r w:rsidR="00BD2DDD">
        <w:rPr>
          <w:rFonts w:ascii="Cambria" w:hAnsi="Cambria" w:cs="Times New Roman"/>
        </w:rPr>
        <w:t>,</w:t>
      </w:r>
      <w:r w:rsidR="00F02E02" w:rsidRPr="00ED56C6">
        <w:rPr>
          <w:rFonts w:ascii="Cambria" w:hAnsi="Cambria" w:cs="Times New Roman"/>
        </w:rPr>
        <w:t xml:space="preserve"> lo cual facilitó</w:t>
      </w:r>
      <w:r w:rsidR="0001421D" w:rsidRPr="00ED56C6">
        <w:rPr>
          <w:rFonts w:ascii="Cambria" w:hAnsi="Cambria" w:cs="Times New Roman"/>
        </w:rPr>
        <w:t xml:space="preserve"> en</w:t>
      </w:r>
      <w:r w:rsidR="00F02E02" w:rsidRPr="00ED56C6">
        <w:rPr>
          <w:rFonts w:ascii="Cambria" w:hAnsi="Cambria" w:cs="Times New Roman"/>
        </w:rPr>
        <w:t xml:space="preserve"> l</w:t>
      </w:r>
      <w:r w:rsidR="00FD24BA" w:rsidRPr="00ED56C6">
        <w:rPr>
          <w:rFonts w:ascii="Cambria" w:hAnsi="Cambria" w:cs="Times New Roman"/>
        </w:rPr>
        <w:t>os posteriores análisis la utilización de técnicas para variables cuantitativas.</w:t>
      </w:r>
    </w:p>
    <w:p w14:paraId="03870B0A" w14:textId="617449DF" w:rsidR="003D3D0D" w:rsidRPr="00ED56C6" w:rsidRDefault="007C6ACA" w:rsidP="00773464">
      <w:pPr>
        <w:jc w:val="both"/>
        <w:rPr>
          <w:rFonts w:ascii="Cambria" w:hAnsi="Cambria" w:cs="Times New Roman"/>
        </w:rPr>
      </w:pPr>
      <w:r w:rsidRPr="00ED56C6">
        <w:rPr>
          <w:rFonts w:ascii="Cambria" w:hAnsi="Cambria" w:cs="Times New Roman"/>
        </w:rPr>
        <w:t>Finalmente</w:t>
      </w:r>
      <w:r w:rsidR="003D3D0D" w:rsidRPr="00ED56C6">
        <w:rPr>
          <w:rFonts w:ascii="Cambria" w:hAnsi="Cambria" w:cs="Times New Roman"/>
        </w:rPr>
        <w:t xml:space="preserve">, se realizó la aplicación del </w:t>
      </w:r>
      <w:r w:rsidR="003D3D0D" w:rsidRPr="00BD2DDD">
        <w:rPr>
          <w:rFonts w:ascii="Cambria" w:hAnsi="Cambria" w:cs="Times New Roman"/>
          <w:b/>
          <w:i/>
        </w:rPr>
        <w:t>Anál</w:t>
      </w:r>
      <w:r w:rsidR="00BD2DDD">
        <w:rPr>
          <w:rFonts w:ascii="Cambria" w:hAnsi="Cambria" w:cs="Times New Roman"/>
          <w:b/>
          <w:i/>
        </w:rPr>
        <w:t>isis de Componentes Principales</w:t>
      </w:r>
      <w:r w:rsidR="003D3D0D" w:rsidRPr="00BD2DDD">
        <w:rPr>
          <w:rFonts w:ascii="Cambria" w:hAnsi="Cambria" w:cs="Times New Roman"/>
          <w:b/>
          <w:i/>
        </w:rPr>
        <w:t xml:space="preserve"> </w:t>
      </w:r>
      <w:r w:rsidR="00BD2DDD">
        <w:rPr>
          <w:rFonts w:ascii="Cambria" w:hAnsi="Cambria" w:cs="Times New Roman"/>
          <w:b/>
          <w:i/>
        </w:rPr>
        <w:t>(</w:t>
      </w:r>
      <w:r w:rsidR="003D3D0D" w:rsidRPr="00BD2DDD">
        <w:rPr>
          <w:rFonts w:ascii="Cambria" w:hAnsi="Cambria" w:cs="Times New Roman"/>
          <w:b/>
          <w:i/>
        </w:rPr>
        <w:t>PCA</w:t>
      </w:r>
      <w:r w:rsidR="00BD2DDD">
        <w:rPr>
          <w:rFonts w:ascii="Cambria" w:hAnsi="Cambria" w:cs="Times New Roman"/>
          <w:b/>
          <w:i/>
        </w:rPr>
        <w:t>)</w:t>
      </w:r>
      <w:r w:rsidR="00BD2DDD" w:rsidRPr="00BD2DDD">
        <w:rPr>
          <w:rFonts w:ascii="Cambria" w:hAnsi="Cambria" w:cs="Times New Roman"/>
        </w:rPr>
        <w:t>,</w:t>
      </w:r>
      <w:r w:rsidR="003D3D0D" w:rsidRPr="00ED56C6">
        <w:rPr>
          <w:rFonts w:ascii="Cambria" w:hAnsi="Cambria" w:cs="Times New Roman"/>
        </w:rPr>
        <w:t xml:space="preserve"> para las variables que definen cada uno de los constructos con el fin de identificar asociaciones de interés que permitan refinar la definición de cada constructo.</w:t>
      </w:r>
    </w:p>
    <w:p w14:paraId="6EBF4390" w14:textId="77777777" w:rsidR="003D3D0D" w:rsidRPr="00ED56C6" w:rsidRDefault="003D3D0D" w:rsidP="00773464">
      <w:pPr>
        <w:jc w:val="both"/>
        <w:rPr>
          <w:rFonts w:ascii="Cambria" w:hAnsi="Cambria" w:cs="Times New Roman"/>
        </w:rPr>
      </w:pPr>
    </w:p>
    <w:p w14:paraId="3A8FEFB6" w14:textId="77777777" w:rsidR="00D36235" w:rsidRPr="00ED56C6" w:rsidRDefault="004B55D1" w:rsidP="00D36235">
      <w:pPr>
        <w:jc w:val="center"/>
        <w:rPr>
          <w:rFonts w:ascii="Cambria" w:hAnsi="Cambria" w:cs="Times New Roman"/>
          <w:b/>
          <w:sz w:val="32"/>
          <w:szCs w:val="32"/>
        </w:rPr>
      </w:pPr>
      <w:r w:rsidRPr="00ED56C6">
        <w:rPr>
          <w:rFonts w:ascii="Cambria" w:hAnsi="Cambria" w:cs="Times New Roman"/>
          <w:b/>
          <w:sz w:val="32"/>
          <w:szCs w:val="32"/>
        </w:rPr>
        <w:t>Etapa 5</w:t>
      </w:r>
      <w:r w:rsidR="00D36235" w:rsidRPr="00ED56C6">
        <w:rPr>
          <w:rFonts w:ascii="Cambria" w:hAnsi="Cambria" w:cs="Times New Roman"/>
          <w:b/>
          <w:sz w:val="32"/>
          <w:szCs w:val="32"/>
        </w:rPr>
        <w:t xml:space="preserve">. </w:t>
      </w:r>
      <w:r w:rsidR="000D71F7" w:rsidRPr="00ED56C6">
        <w:rPr>
          <w:rFonts w:ascii="Cambria" w:hAnsi="Cambria" w:cs="Times New Roman"/>
          <w:b/>
          <w:sz w:val="32"/>
          <w:szCs w:val="32"/>
        </w:rPr>
        <w:t>Ajuste y evaluación del modelo PLS-PM</w:t>
      </w:r>
    </w:p>
    <w:p w14:paraId="3EEBF175" w14:textId="77777777" w:rsidR="006E4E1E" w:rsidRPr="00ED56C6" w:rsidRDefault="006E4E1E" w:rsidP="00773464">
      <w:pPr>
        <w:jc w:val="both"/>
        <w:rPr>
          <w:rFonts w:ascii="Cambria" w:hAnsi="Cambria" w:cs="Times New Roman"/>
        </w:rPr>
      </w:pPr>
    </w:p>
    <w:p w14:paraId="62F1A0F0" w14:textId="77777777" w:rsidR="00065B93" w:rsidRDefault="00BD2DDD" w:rsidP="00773464">
      <w:pPr>
        <w:jc w:val="both"/>
        <w:rPr>
          <w:rFonts w:ascii="Cambria" w:hAnsi="Cambria" w:cs="Times New Roman"/>
        </w:rPr>
      </w:pPr>
      <w:r>
        <w:rPr>
          <w:rFonts w:ascii="Cambria" w:hAnsi="Cambria" w:cs="Times New Roman"/>
        </w:rPr>
        <w:t xml:space="preserve">El modelo PLS-PM el cual traduce </w:t>
      </w:r>
      <w:r w:rsidRPr="00F4641B">
        <w:rPr>
          <w:rFonts w:ascii="Cambria" w:hAnsi="Cambria" w:cs="Times New Roman"/>
          <w:b/>
          <w:i/>
        </w:rPr>
        <w:t>Partial Least Squares – Path Modeling</w:t>
      </w:r>
      <w:r w:rsidR="00F4641B">
        <w:rPr>
          <w:rFonts w:ascii="Cambria" w:hAnsi="Cambria" w:cs="Times New Roman"/>
        </w:rPr>
        <w:t xml:space="preserve"> es una técnica</w:t>
      </w:r>
      <w:r w:rsidR="00D925CF">
        <w:rPr>
          <w:rFonts w:ascii="Cambria" w:hAnsi="Cambria" w:cs="Times New Roman"/>
        </w:rPr>
        <w:t xml:space="preserve"> estadística de modelación que aborda desde una amplia perspectiva el análisis de múltiples relaciones entre bloques de variables que se </w:t>
      </w:r>
      <w:r w:rsidR="00F4641B">
        <w:rPr>
          <w:rFonts w:ascii="Cambria" w:hAnsi="Cambria" w:cs="Times New Roman"/>
        </w:rPr>
        <w:t>defin</w:t>
      </w:r>
      <w:r w:rsidR="00D925CF">
        <w:rPr>
          <w:rFonts w:ascii="Cambria" w:hAnsi="Cambria" w:cs="Times New Roman"/>
        </w:rPr>
        <w:t>en</w:t>
      </w:r>
      <w:r w:rsidR="00F4641B">
        <w:rPr>
          <w:rFonts w:ascii="Cambria" w:hAnsi="Cambria" w:cs="Times New Roman"/>
        </w:rPr>
        <w:t xml:space="preserve"> como vari</w:t>
      </w:r>
      <w:r w:rsidR="00D925CF">
        <w:rPr>
          <w:rFonts w:ascii="Cambria" w:hAnsi="Cambria" w:cs="Times New Roman"/>
        </w:rPr>
        <w:t>ables latentes o no observables y</w:t>
      </w:r>
      <w:r w:rsidR="00F4641B">
        <w:rPr>
          <w:rFonts w:ascii="Cambria" w:hAnsi="Cambria" w:cs="Times New Roman"/>
        </w:rPr>
        <w:t xml:space="preserve"> son calculadas a partir de ítems medidos</w:t>
      </w:r>
      <w:r w:rsidR="00D925CF">
        <w:rPr>
          <w:rFonts w:ascii="Cambria" w:hAnsi="Cambria" w:cs="Times New Roman"/>
        </w:rPr>
        <w:t xml:space="preserve"> </w:t>
      </w:r>
      <w:r w:rsidR="00D925CF">
        <w:rPr>
          <w:rFonts w:ascii="Cambria" w:hAnsi="Cambria" w:cs="Times New Roman"/>
        </w:rPr>
        <w:fldChar w:fldCharType="begin" w:fldLock="1"/>
      </w:r>
      <w:r w:rsidR="00D925CF">
        <w:rPr>
          <w:rFonts w:ascii="Cambria" w:hAnsi="Cambria" w:cs="Times New Roman"/>
        </w:rPr>
        <w:instrText>ADDIN CSL_CITATION { "citationItems" : [ { "id" : "ITEM-1", "itemData" : { "author" : [ { "dropping-particle" : "", "family" : "Sanchez", "given" : "Gaston", "non-dropping-particle" : "", "parse-names" : false, "suffix" : "" } ], "id" : "ITEM-1", "issued" : { "date-parts" : [ [ "2013" ] ] }, "title" : "PLS Path Modeling with R", "type" : "book" }, "uris" : [ "http://www.mendeley.com/documents/?uuid=2fb8b58d-6ab2-4f06-b9ca-88eafd53de06" ] } ], "mendeley" : { "formattedCitation" : "(Sanchez, 2013)", "plainTextFormattedCitation" : "(Sanchez, 2013)" }, "properties" : { "noteIndex" : 0 }, "schema" : "https://github.com/citation-style-language/schema/raw/master/csl-citation.json" }</w:instrText>
      </w:r>
      <w:r w:rsidR="00D925CF">
        <w:rPr>
          <w:rFonts w:ascii="Cambria" w:hAnsi="Cambria" w:cs="Times New Roman"/>
        </w:rPr>
        <w:fldChar w:fldCharType="separate"/>
      </w:r>
      <w:r w:rsidR="00D925CF" w:rsidRPr="00D925CF">
        <w:rPr>
          <w:rFonts w:ascii="Cambria" w:hAnsi="Cambria" w:cs="Times New Roman"/>
          <w:noProof/>
        </w:rPr>
        <w:t>(Sanchez, 2013)</w:t>
      </w:r>
      <w:r w:rsidR="00D925CF">
        <w:rPr>
          <w:rFonts w:ascii="Cambria" w:hAnsi="Cambria" w:cs="Times New Roman"/>
        </w:rPr>
        <w:fldChar w:fldCharType="end"/>
      </w:r>
      <w:r w:rsidR="00F4641B">
        <w:rPr>
          <w:rFonts w:ascii="Cambria" w:hAnsi="Cambria" w:cs="Times New Roman"/>
        </w:rPr>
        <w:t xml:space="preserve">. </w:t>
      </w:r>
    </w:p>
    <w:p w14:paraId="795A7750" w14:textId="0124AC3D" w:rsidR="00690734" w:rsidRDefault="00690734" w:rsidP="00773464">
      <w:pPr>
        <w:jc w:val="both"/>
        <w:rPr>
          <w:rFonts w:ascii="Cambria" w:hAnsi="Cambria" w:cs="Times New Roman"/>
        </w:rPr>
      </w:pPr>
      <w:r>
        <w:rPr>
          <w:rFonts w:ascii="Cambria" w:hAnsi="Cambria" w:cs="Times New Roman"/>
        </w:rPr>
        <w:t>PLS-PM a diferencia de los modelos de ecuaciones estructurales (</w:t>
      </w:r>
      <w:r w:rsidRPr="00690734">
        <w:rPr>
          <w:rFonts w:ascii="Cambria" w:hAnsi="Cambria" w:cs="Times New Roman"/>
          <w:b/>
          <w:i/>
        </w:rPr>
        <w:t>Structural Equation Modeling, SEM</w:t>
      </w:r>
      <w:r>
        <w:rPr>
          <w:rFonts w:ascii="Cambria" w:hAnsi="Cambria" w:cs="Times New Roman"/>
        </w:rPr>
        <w:t>), hace uso de un número inferior de supuestos distribucionales cuyo objetivo está orientado hacia la predicción a partir de unas sólidas bases estadísticas.</w:t>
      </w:r>
      <w:r w:rsidR="00065BC5">
        <w:rPr>
          <w:rFonts w:ascii="Cambria" w:hAnsi="Cambria" w:cs="Times New Roman"/>
        </w:rPr>
        <w:t xml:space="preserve"> </w:t>
      </w:r>
      <w:r>
        <w:rPr>
          <w:rFonts w:ascii="Cambria" w:hAnsi="Cambria" w:cs="Times New Roman"/>
        </w:rPr>
        <w:t xml:space="preserve">Para este fin, el ajuste de los modelos a los datos, se </w:t>
      </w:r>
      <w:r w:rsidR="00065BC5">
        <w:rPr>
          <w:rFonts w:ascii="Cambria" w:hAnsi="Cambria" w:cs="Times New Roman"/>
        </w:rPr>
        <w:t>evalúa</w:t>
      </w:r>
      <w:r>
        <w:rPr>
          <w:rFonts w:ascii="Cambria" w:hAnsi="Cambria" w:cs="Times New Roman"/>
        </w:rPr>
        <w:t xml:space="preserve"> con el error de predicción y métodos de remuestreo</w:t>
      </w:r>
      <w:r w:rsidR="00065BC5">
        <w:rPr>
          <w:rFonts w:ascii="Cambria" w:hAnsi="Cambria" w:cs="Times New Roman"/>
        </w:rPr>
        <w:t>.</w:t>
      </w:r>
    </w:p>
    <w:p w14:paraId="76F063D1" w14:textId="47AD8DBD" w:rsidR="00065BC5" w:rsidRDefault="00065BC5" w:rsidP="00773464">
      <w:pPr>
        <w:jc w:val="both"/>
        <w:rPr>
          <w:rFonts w:ascii="Cambria" w:hAnsi="Cambria" w:cs="Times New Roman"/>
        </w:rPr>
      </w:pPr>
      <w:r>
        <w:rPr>
          <w:rFonts w:ascii="Cambria" w:hAnsi="Cambria" w:cs="Times New Roman"/>
        </w:rPr>
        <w:t>El modelo consta de dos partes:</w:t>
      </w:r>
    </w:p>
    <w:p w14:paraId="76106BC9" w14:textId="6F841F0E" w:rsidR="00814085" w:rsidRDefault="00814085" w:rsidP="00773464">
      <w:pPr>
        <w:jc w:val="both"/>
        <w:rPr>
          <w:rFonts w:ascii="Cambria" w:hAnsi="Cambria" w:cs="Times New Roman"/>
        </w:rPr>
      </w:pPr>
      <w:r w:rsidRPr="00814085">
        <w:rPr>
          <w:rFonts w:ascii="Cambria" w:hAnsi="Cambria" w:cs="Times New Roman"/>
          <w:i/>
        </w:rPr>
        <w:t>Modelo estructural o modelo interno</w:t>
      </w:r>
      <w:r>
        <w:rPr>
          <w:rFonts w:ascii="Cambria" w:hAnsi="Cambria" w:cs="Times New Roman"/>
        </w:rPr>
        <w:t>, es la parte del modelo que trata con las relaciones entre las variables latentes.</w:t>
      </w:r>
    </w:p>
    <w:p w14:paraId="008C99CE" w14:textId="6111B7FC" w:rsidR="00814085" w:rsidRDefault="00814085" w:rsidP="00773464">
      <w:pPr>
        <w:jc w:val="both"/>
        <w:rPr>
          <w:rFonts w:ascii="Cambria" w:hAnsi="Cambria" w:cs="Times New Roman"/>
        </w:rPr>
      </w:pPr>
      <w:r w:rsidRPr="00814085">
        <w:rPr>
          <w:rFonts w:ascii="Cambria" w:hAnsi="Cambria" w:cs="Times New Roman"/>
          <w:i/>
        </w:rPr>
        <w:t>Modelo de medida o modelo externo</w:t>
      </w:r>
      <w:r>
        <w:rPr>
          <w:rFonts w:ascii="Cambria" w:hAnsi="Cambria" w:cs="Times New Roman"/>
        </w:rPr>
        <w:t>, corresponde a la parte del modelo que cuantifica las relaciones entre cada variable latente con su propio bloque de variables medidas.</w:t>
      </w:r>
    </w:p>
    <w:p w14:paraId="7C9AF542" w14:textId="6AB804A8" w:rsidR="00836237" w:rsidRPr="00ED56C6" w:rsidRDefault="00F4641B" w:rsidP="00773464">
      <w:pPr>
        <w:jc w:val="both"/>
        <w:rPr>
          <w:rFonts w:ascii="Cambria" w:hAnsi="Cambria" w:cs="Times New Roman"/>
        </w:rPr>
      </w:pPr>
      <w:r>
        <w:rPr>
          <w:rFonts w:ascii="Cambria" w:hAnsi="Cambria" w:cs="Times New Roman"/>
        </w:rPr>
        <w:t xml:space="preserve">Hablar sobre los modelos de ecuaciones </w:t>
      </w:r>
      <w:bookmarkStart w:id="0" w:name="_GoBack"/>
      <w:r>
        <w:rPr>
          <w:rFonts w:ascii="Cambria" w:hAnsi="Cambria" w:cs="Times New Roman"/>
        </w:rPr>
        <w:t xml:space="preserve">estructurales </w:t>
      </w:r>
      <w:bookmarkEnd w:id="0"/>
      <w:r>
        <w:rPr>
          <w:rFonts w:ascii="Cambria" w:hAnsi="Cambria" w:cs="Times New Roman"/>
        </w:rPr>
        <w:t>y que esta es su contraparte más simplista. Hablar también sobre cómo funciona el modelo, inputs y salidas. Así como la evaluación del modelo mediante los diferentes métodos propuestos en la literatura.</w:t>
      </w:r>
    </w:p>
    <w:p w14:paraId="5FBFEA6C" w14:textId="77777777" w:rsidR="00F46051" w:rsidRPr="00ED56C6" w:rsidRDefault="00F46051" w:rsidP="00773464">
      <w:pPr>
        <w:jc w:val="both"/>
        <w:rPr>
          <w:rFonts w:ascii="Cambria" w:hAnsi="Cambria" w:cs="Times New Roman"/>
        </w:rPr>
      </w:pPr>
    </w:p>
    <w:p w14:paraId="60911E67" w14:textId="77777777" w:rsidR="00CC49F4" w:rsidRPr="00ED56C6" w:rsidRDefault="00CC49F4" w:rsidP="00773464">
      <w:pPr>
        <w:jc w:val="both"/>
        <w:rPr>
          <w:rFonts w:ascii="Cambria" w:hAnsi="Cambria" w:cs="Times New Roman"/>
        </w:rPr>
      </w:pPr>
    </w:p>
    <w:p w14:paraId="3A484835" w14:textId="77777777" w:rsidR="00CC49F4" w:rsidRPr="00ED56C6" w:rsidRDefault="00CC49F4" w:rsidP="00773464">
      <w:pPr>
        <w:jc w:val="both"/>
        <w:rPr>
          <w:rFonts w:ascii="Cambria" w:hAnsi="Cambria" w:cs="Times New Roman"/>
        </w:rPr>
      </w:pPr>
    </w:p>
    <w:p w14:paraId="0206FD96" w14:textId="77777777" w:rsidR="00CC49F4" w:rsidRPr="00ED56C6" w:rsidRDefault="00CC49F4" w:rsidP="00773464">
      <w:pPr>
        <w:jc w:val="both"/>
        <w:rPr>
          <w:rFonts w:ascii="Cambria" w:hAnsi="Cambria" w:cs="Times New Roman"/>
        </w:rPr>
      </w:pPr>
    </w:p>
    <w:p w14:paraId="613B1F49" w14:textId="77777777" w:rsidR="00CC49F4" w:rsidRPr="00ED56C6" w:rsidRDefault="00CC49F4" w:rsidP="00773464">
      <w:pPr>
        <w:jc w:val="both"/>
        <w:rPr>
          <w:rFonts w:ascii="Cambria" w:hAnsi="Cambria" w:cs="Times New Roman"/>
        </w:rPr>
      </w:pPr>
    </w:p>
    <w:p w14:paraId="342C0B6A" w14:textId="77777777" w:rsidR="00CC49F4" w:rsidRPr="00ED56C6" w:rsidRDefault="00CC49F4" w:rsidP="00773464">
      <w:pPr>
        <w:jc w:val="both"/>
        <w:rPr>
          <w:rFonts w:ascii="Cambria" w:hAnsi="Cambria" w:cs="Times New Roman"/>
        </w:rPr>
      </w:pPr>
    </w:p>
    <w:p w14:paraId="18BEAE76" w14:textId="77777777" w:rsidR="00CC49F4" w:rsidRPr="00ED56C6" w:rsidRDefault="00CC49F4" w:rsidP="00773464">
      <w:pPr>
        <w:jc w:val="both"/>
        <w:rPr>
          <w:rFonts w:ascii="Cambria" w:hAnsi="Cambria" w:cs="Times New Roman"/>
        </w:rPr>
      </w:pPr>
    </w:p>
    <w:p w14:paraId="6637AD3F" w14:textId="77777777" w:rsidR="00CC49F4" w:rsidRPr="00ED56C6" w:rsidRDefault="00CC49F4" w:rsidP="00773464">
      <w:pPr>
        <w:jc w:val="both"/>
        <w:rPr>
          <w:rFonts w:ascii="Cambria" w:hAnsi="Cambria" w:cs="Times New Roman"/>
        </w:rPr>
      </w:pPr>
    </w:p>
    <w:p w14:paraId="00FE3590" w14:textId="77777777" w:rsidR="00CC49F4" w:rsidRPr="00ED56C6" w:rsidRDefault="00CC49F4" w:rsidP="00773464">
      <w:pPr>
        <w:jc w:val="both"/>
        <w:rPr>
          <w:rFonts w:ascii="Cambria" w:hAnsi="Cambria" w:cs="Times New Roman"/>
        </w:rPr>
      </w:pPr>
    </w:p>
    <w:p w14:paraId="33598977" w14:textId="77777777" w:rsidR="00CC49F4" w:rsidRPr="00ED56C6" w:rsidRDefault="00CC49F4" w:rsidP="00773464">
      <w:pPr>
        <w:jc w:val="both"/>
        <w:rPr>
          <w:rFonts w:ascii="Cambria" w:hAnsi="Cambria" w:cs="Times New Roman"/>
        </w:rPr>
      </w:pPr>
    </w:p>
    <w:p w14:paraId="0CFB5DE5" w14:textId="77777777" w:rsidR="00CC49F4" w:rsidRPr="00ED56C6" w:rsidRDefault="00CC49F4" w:rsidP="00773464">
      <w:pPr>
        <w:jc w:val="both"/>
        <w:rPr>
          <w:rFonts w:ascii="Cambria" w:hAnsi="Cambria" w:cs="Times New Roman"/>
        </w:rPr>
      </w:pPr>
    </w:p>
    <w:p w14:paraId="224DD9FF" w14:textId="77777777" w:rsidR="00CC49F4" w:rsidRPr="00ED56C6" w:rsidRDefault="00CC49F4" w:rsidP="00773464">
      <w:pPr>
        <w:jc w:val="both"/>
        <w:rPr>
          <w:rFonts w:ascii="Cambria" w:hAnsi="Cambria" w:cs="Times New Roman"/>
        </w:rPr>
      </w:pPr>
    </w:p>
    <w:p w14:paraId="1FB0C585" w14:textId="77777777" w:rsidR="00CC49F4" w:rsidRPr="00ED56C6" w:rsidRDefault="00CC49F4" w:rsidP="00773464">
      <w:pPr>
        <w:jc w:val="both"/>
        <w:rPr>
          <w:rFonts w:ascii="Cambria" w:hAnsi="Cambria" w:cs="Times New Roman"/>
        </w:rPr>
      </w:pPr>
    </w:p>
    <w:p w14:paraId="5B965226" w14:textId="77777777" w:rsidR="00CC49F4" w:rsidRPr="00ED56C6" w:rsidRDefault="00CC49F4" w:rsidP="00773464">
      <w:pPr>
        <w:jc w:val="both"/>
        <w:rPr>
          <w:rFonts w:ascii="Cambria" w:hAnsi="Cambria" w:cs="Times New Roman"/>
        </w:rPr>
      </w:pPr>
    </w:p>
    <w:p w14:paraId="30DA614C" w14:textId="77777777" w:rsidR="00CC49F4" w:rsidRPr="00ED56C6" w:rsidRDefault="00CC49F4" w:rsidP="00773464">
      <w:pPr>
        <w:jc w:val="both"/>
        <w:rPr>
          <w:rFonts w:ascii="Cambria" w:hAnsi="Cambria" w:cs="Times New Roman"/>
        </w:rPr>
      </w:pPr>
    </w:p>
    <w:p w14:paraId="44D3688A" w14:textId="77777777" w:rsidR="00CC49F4" w:rsidRPr="00ED56C6" w:rsidRDefault="00CC49F4" w:rsidP="00773464">
      <w:pPr>
        <w:jc w:val="both"/>
        <w:rPr>
          <w:rFonts w:ascii="Cambria" w:hAnsi="Cambria" w:cs="Times New Roman"/>
        </w:rPr>
      </w:pPr>
    </w:p>
    <w:p w14:paraId="7D5E5E5B" w14:textId="77777777" w:rsidR="00CC49F4" w:rsidRPr="00ED56C6" w:rsidRDefault="00CC49F4" w:rsidP="00773464">
      <w:pPr>
        <w:jc w:val="both"/>
        <w:rPr>
          <w:rFonts w:ascii="Cambria" w:hAnsi="Cambria" w:cs="Times New Roman"/>
        </w:rPr>
      </w:pPr>
    </w:p>
    <w:p w14:paraId="2856BC4D" w14:textId="77777777" w:rsidR="00CC49F4" w:rsidRPr="00ED56C6" w:rsidRDefault="00CC49F4" w:rsidP="00773464">
      <w:pPr>
        <w:jc w:val="both"/>
        <w:rPr>
          <w:rFonts w:ascii="Cambria" w:hAnsi="Cambria" w:cs="Times New Roman"/>
        </w:rPr>
      </w:pPr>
    </w:p>
    <w:p w14:paraId="22829789" w14:textId="77777777" w:rsidR="00F46051" w:rsidRPr="00ED56C6" w:rsidRDefault="00F46051" w:rsidP="00773464">
      <w:pPr>
        <w:jc w:val="both"/>
        <w:rPr>
          <w:rFonts w:ascii="Cambria" w:hAnsi="Cambria" w:cs="Times New Roman"/>
        </w:rPr>
      </w:pPr>
    </w:p>
    <w:p w14:paraId="06FC3A24" w14:textId="77777777" w:rsidR="00F46051" w:rsidRPr="00ED56C6" w:rsidRDefault="00F46051" w:rsidP="00773464">
      <w:pPr>
        <w:jc w:val="both"/>
        <w:rPr>
          <w:rFonts w:ascii="Cambria" w:hAnsi="Cambria" w:cs="Times New Roman"/>
        </w:rPr>
      </w:pPr>
    </w:p>
    <w:p w14:paraId="154F229D" w14:textId="77777777" w:rsidR="00F46051" w:rsidRPr="00ED56C6" w:rsidRDefault="00F46051" w:rsidP="00773464">
      <w:pPr>
        <w:jc w:val="both"/>
        <w:rPr>
          <w:rFonts w:ascii="Cambria" w:hAnsi="Cambria" w:cs="Times New Roman"/>
        </w:rPr>
      </w:pPr>
    </w:p>
    <w:p w14:paraId="17EFA8F8" w14:textId="77777777" w:rsidR="00CC49F4" w:rsidRPr="00ED56C6" w:rsidRDefault="00CC49F4" w:rsidP="00773464">
      <w:pPr>
        <w:jc w:val="both"/>
        <w:rPr>
          <w:rFonts w:ascii="Cambria" w:hAnsi="Cambria" w:cs="Times New Roman"/>
        </w:rPr>
      </w:pPr>
    </w:p>
    <w:p w14:paraId="6031F3F4" w14:textId="77777777" w:rsidR="00836237" w:rsidRPr="00ED56C6" w:rsidRDefault="00836237" w:rsidP="00836237">
      <w:pPr>
        <w:jc w:val="center"/>
        <w:rPr>
          <w:rFonts w:ascii="Cambria" w:hAnsi="Cambria" w:cs="Times New Roman"/>
          <w:b/>
          <w:sz w:val="32"/>
          <w:szCs w:val="32"/>
        </w:rPr>
      </w:pPr>
      <w:r w:rsidRPr="00ED56C6">
        <w:rPr>
          <w:rFonts w:ascii="Cambria" w:hAnsi="Cambria" w:cs="Times New Roman"/>
          <w:b/>
          <w:sz w:val="32"/>
          <w:szCs w:val="32"/>
        </w:rPr>
        <w:t>RESULTADOS</w:t>
      </w:r>
    </w:p>
    <w:p w14:paraId="7768CAE1" w14:textId="77777777" w:rsidR="00836237" w:rsidRPr="00ED56C6" w:rsidRDefault="00836237" w:rsidP="00836237">
      <w:pPr>
        <w:jc w:val="both"/>
        <w:rPr>
          <w:rFonts w:ascii="Cambria" w:hAnsi="Cambria" w:cs="Times New Roman"/>
        </w:rPr>
      </w:pPr>
    </w:p>
    <w:p w14:paraId="0A3C0185" w14:textId="77777777" w:rsidR="001D78A1" w:rsidRPr="00ED56C6" w:rsidRDefault="00A26962" w:rsidP="00836237">
      <w:pPr>
        <w:jc w:val="both"/>
        <w:rPr>
          <w:rFonts w:ascii="Cambria" w:hAnsi="Cambria" w:cs="Times New Roman"/>
        </w:rPr>
      </w:pPr>
      <w:r w:rsidRPr="00ED56C6">
        <w:rPr>
          <w:rFonts w:ascii="Cambria" w:hAnsi="Cambria" w:cs="Times New Roman"/>
        </w:rPr>
        <w:t>Como</w:t>
      </w:r>
      <w:r w:rsidR="00E70A24" w:rsidRPr="00ED56C6">
        <w:rPr>
          <w:rFonts w:ascii="Cambria" w:hAnsi="Cambria" w:cs="Times New Roman"/>
        </w:rPr>
        <w:t xml:space="preserve"> primera medida se presentan los resultados del test de independencia Chi-cuadrado, calculado para todos los posibles pares de variables. </w:t>
      </w:r>
      <w:r w:rsidR="0001545C" w:rsidRPr="00ED56C6">
        <w:rPr>
          <w:rFonts w:ascii="Cambria" w:hAnsi="Cambria" w:cs="Times New Roman"/>
        </w:rPr>
        <w:t>Como se puede observar en</w:t>
      </w:r>
      <w:r w:rsidR="00E70A24" w:rsidRPr="00ED56C6">
        <w:rPr>
          <w:rFonts w:ascii="Cambria" w:hAnsi="Cambria" w:cs="Times New Roman"/>
        </w:rPr>
        <w:t xml:space="preserve"> </w:t>
      </w:r>
      <w:r w:rsidR="0001545C" w:rsidRPr="00ED56C6">
        <w:rPr>
          <w:rFonts w:ascii="Cambria" w:hAnsi="Cambria" w:cs="Times New Roman"/>
        </w:rPr>
        <w:t>el heatmap de la</w:t>
      </w:r>
      <w:r w:rsidR="00E70A24" w:rsidRPr="00ED56C6">
        <w:rPr>
          <w:rFonts w:ascii="Cambria" w:hAnsi="Cambria" w:cs="Times New Roman"/>
        </w:rPr>
        <w:t xml:space="preserve"> Figura </w:t>
      </w:r>
      <w:r w:rsidRPr="00ED56C6">
        <w:rPr>
          <w:rFonts w:ascii="Cambria" w:hAnsi="Cambria" w:cs="Times New Roman"/>
        </w:rPr>
        <w:t>1</w:t>
      </w:r>
      <w:r w:rsidR="00E70A24" w:rsidRPr="00ED56C6">
        <w:rPr>
          <w:rFonts w:ascii="Cambria" w:hAnsi="Cambria" w:cs="Times New Roman"/>
        </w:rPr>
        <w:t xml:space="preserve"> </w:t>
      </w:r>
      <w:r w:rsidR="0001545C" w:rsidRPr="00ED56C6">
        <w:rPr>
          <w:rFonts w:ascii="Cambria" w:hAnsi="Cambria" w:cs="Times New Roman"/>
        </w:rPr>
        <w:t xml:space="preserve">existen pequeños parches de color rojo que corresponden a valores-p relativamente bajos, lo que indica </w:t>
      </w:r>
      <w:r w:rsidR="003B42D7" w:rsidRPr="00ED56C6">
        <w:rPr>
          <w:rFonts w:ascii="Cambria" w:hAnsi="Cambria" w:cs="Times New Roman"/>
        </w:rPr>
        <w:t>asociaciones significativas</w:t>
      </w:r>
      <w:r w:rsidR="0001545C" w:rsidRPr="00ED56C6">
        <w:rPr>
          <w:rFonts w:ascii="Cambria" w:hAnsi="Cambria" w:cs="Times New Roman"/>
        </w:rPr>
        <w:t xml:space="preserve"> </w:t>
      </w:r>
      <w:r w:rsidR="003B42D7" w:rsidRPr="00ED56C6">
        <w:rPr>
          <w:rFonts w:ascii="Cambria" w:hAnsi="Cambria" w:cs="Times New Roman"/>
        </w:rPr>
        <w:t>entre grupos de</w:t>
      </w:r>
      <w:r w:rsidR="0001545C" w:rsidRPr="00ED56C6">
        <w:rPr>
          <w:rFonts w:ascii="Cambria" w:hAnsi="Cambria" w:cs="Times New Roman"/>
        </w:rPr>
        <w:t xml:space="preserve"> variables, en este sentido utilizando u</w:t>
      </w:r>
      <w:r w:rsidR="003B42D7" w:rsidRPr="00ED56C6">
        <w:rPr>
          <w:rFonts w:ascii="Cambria" w:hAnsi="Cambria" w:cs="Times New Roman"/>
        </w:rPr>
        <w:t>n nivel de significancia α=0.05</w:t>
      </w:r>
      <w:r w:rsidR="0001545C" w:rsidRPr="00ED56C6">
        <w:rPr>
          <w:rFonts w:ascii="Cambria" w:hAnsi="Cambria" w:cs="Times New Roman"/>
        </w:rPr>
        <w:t xml:space="preserve"> </w:t>
      </w:r>
      <w:r w:rsidR="00F35E99" w:rsidRPr="00ED56C6">
        <w:rPr>
          <w:rFonts w:ascii="Cambria" w:hAnsi="Cambria" w:cs="Times New Roman"/>
        </w:rPr>
        <w:t>ob</w:t>
      </w:r>
      <w:r w:rsidR="003B42D7" w:rsidRPr="00ED56C6">
        <w:rPr>
          <w:rFonts w:ascii="Cambria" w:hAnsi="Cambria" w:cs="Times New Roman"/>
        </w:rPr>
        <w:t>tenemos</w:t>
      </w:r>
      <w:r w:rsidR="00E70A24" w:rsidRPr="00ED56C6">
        <w:rPr>
          <w:rFonts w:ascii="Cambria" w:hAnsi="Cambria" w:cs="Times New Roman"/>
        </w:rPr>
        <w:t xml:space="preserve"> un porcentaje de</w:t>
      </w:r>
      <w:r w:rsidR="003B42D7" w:rsidRPr="00ED56C6">
        <w:rPr>
          <w:rFonts w:ascii="Cambria" w:hAnsi="Cambria" w:cs="Times New Roman"/>
        </w:rPr>
        <w:t>l</w:t>
      </w:r>
      <w:r w:rsidR="00E70A24" w:rsidRPr="00ED56C6">
        <w:rPr>
          <w:rFonts w:ascii="Cambria" w:hAnsi="Cambria" w:cs="Times New Roman"/>
        </w:rPr>
        <w:t xml:space="preserve"> </w:t>
      </w:r>
      <w:r w:rsidR="00477F82" w:rsidRPr="00ED56C6">
        <w:rPr>
          <w:rFonts w:ascii="Cambria" w:hAnsi="Cambria" w:cs="Times New Roman"/>
        </w:rPr>
        <w:t>7.8</w:t>
      </w:r>
      <w:r w:rsidR="00071662" w:rsidRPr="00ED56C6">
        <w:rPr>
          <w:rFonts w:ascii="Cambria" w:hAnsi="Cambria" w:cs="Times New Roman"/>
        </w:rPr>
        <w:t>% de asociaciones significativas</w:t>
      </w:r>
      <w:r w:rsidR="00F35E99" w:rsidRPr="00ED56C6">
        <w:rPr>
          <w:rFonts w:ascii="Cambria" w:hAnsi="Cambria" w:cs="Times New Roman"/>
        </w:rPr>
        <w:t xml:space="preserve"> entre todas las comparaciones por pares de variables</w:t>
      </w:r>
      <w:r w:rsidR="004C7D32" w:rsidRPr="00ED56C6">
        <w:rPr>
          <w:rFonts w:ascii="Cambria" w:hAnsi="Cambria" w:cs="Times New Roman"/>
        </w:rPr>
        <w:t xml:space="preserve">, dando a entender que probablemente existen patrones </w:t>
      </w:r>
      <w:r w:rsidR="00ED400B" w:rsidRPr="00ED56C6">
        <w:rPr>
          <w:rFonts w:ascii="Cambria" w:hAnsi="Cambria" w:cs="Times New Roman"/>
        </w:rPr>
        <w:t>de relación</w:t>
      </w:r>
      <w:r w:rsidR="004C7D32" w:rsidRPr="00ED56C6">
        <w:rPr>
          <w:rFonts w:ascii="Cambria" w:hAnsi="Cambria" w:cs="Times New Roman"/>
        </w:rPr>
        <w:t xml:space="preserve"> en los datos que es necesario </w:t>
      </w:r>
      <w:r w:rsidR="004C7D32" w:rsidRPr="00ED56C6">
        <w:rPr>
          <w:rFonts w:ascii="Cambria" w:hAnsi="Cambria" w:cs="Times New Roman"/>
        </w:rPr>
        <w:lastRenderedPageBreak/>
        <w:t>explorar</w:t>
      </w:r>
      <w:r w:rsidR="00F35E99" w:rsidRPr="00ED56C6">
        <w:rPr>
          <w:rFonts w:ascii="Cambria" w:hAnsi="Cambria" w:cs="Times New Roman"/>
        </w:rPr>
        <w:t>.</w:t>
      </w:r>
      <w:r w:rsidR="00504986" w:rsidRPr="00ED56C6">
        <w:rPr>
          <w:rFonts w:ascii="Cambria" w:hAnsi="Cambria" w:cs="Times New Roman"/>
        </w:rPr>
        <w:t xml:space="preserve"> Esto</w:t>
      </w:r>
      <w:r w:rsidR="004C7D32" w:rsidRPr="00ED56C6">
        <w:rPr>
          <w:rFonts w:ascii="Cambria" w:hAnsi="Cambria" w:cs="Times New Roman"/>
        </w:rPr>
        <w:t>s cálculos se realizan</w:t>
      </w:r>
      <w:r w:rsidR="00504986" w:rsidRPr="00ED56C6">
        <w:rPr>
          <w:rFonts w:ascii="Cambria" w:hAnsi="Cambria" w:cs="Times New Roman"/>
        </w:rPr>
        <w:t xml:space="preserve"> con la información </w:t>
      </w:r>
      <w:r w:rsidR="00907670" w:rsidRPr="00ED56C6">
        <w:rPr>
          <w:rFonts w:ascii="Cambria" w:hAnsi="Cambria" w:cs="Times New Roman"/>
        </w:rPr>
        <w:t>original, es decir, sin realizar la imputación de valor faltante alguno.</w:t>
      </w:r>
    </w:p>
    <w:p w14:paraId="3B12EE75" w14:textId="77777777" w:rsidR="00A26962" w:rsidRPr="00ED56C6" w:rsidRDefault="001D78A1" w:rsidP="00A26962">
      <w:pPr>
        <w:keepNext/>
        <w:jc w:val="both"/>
        <w:rPr>
          <w:rFonts w:ascii="Cambria" w:hAnsi="Cambria" w:cs="Times New Roman"/>
        </w:rPr>
      </w:pPr>
      <w:r w:rsidRPr="00ED56C6">
        <w:rPr>
          <w:rFonts w:ascii="Cambria" w:hAnsi="Cambria" w:cs="Times New Roman"/>
          <w:noProof/>
          <w:lang w:val="en-US"/>
        </w:rPr>
        <w:drawing>
          <wp:inline distT="0" distB="0" distL="0" distR="0" wp14:anchorId="08FE748F" wp14:editId="24CA4DF8">
            <wp:extent cx="5612130" cy="5612130"/>
            <wp:effectExtent l="0" t="0" r="762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6052DF9C" w14:textId="77777777" w:rsidR="00722344" w:rsidRPr="00ED56C6" w:rsidRDefault="00A26962" w:rsidP="00A26962">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1</w:t>
      </w:r>
      <w:r w:rsidRPr="00ED56C6">
        <w:rPr>
          <w:rFonts w:ascii="Cambria" w:hAnsi="Cambria" w:cs="Times New Roman"/>
          <w:color w:val="auto"/>
        </w:rPr>
        <w:fldChar w:fldCharType="end"/>
      </w:r>
      <w:r w:rsidRPr="00ED56C6">
        <w:rPr>
          <w:rFonts w:ascii="Cambria" w:hAnsi="Cambria" w:cs="Times New Roman"/>
          <w:color w:val="auto"/>
        </w:rPr>
        <w:t>. Valores-p correspondientes al test de independencia Chi-cuadrado entre todos los posibles pares de variables, la diagonal superior e inferior contiene los mismos valores</w:t>
      </w:r>
    </w:p>
    <w:p w14:paraId="66594D18" w14:textId="77777777" w:rsidR="00722344" w:rsidRPr="00ED56C6" w:rsidRDefault="00ED400B" w:rsidP="00722344">
      <w:pPr>
        <w:jc w:val="both"/>
        <w:rPr>
          <w:rFonts w:ascii="Cambria" w:hAnsi="Cambria" w:cs="Times New Roman"/>
        </w:rPr>
      </w:pPr>
      <w:r w:rsidRPr="00ED56C6">
        <w:rPr>
          <w:rFonts w:ascii="Cambria" w:hAnsi="Cambria" w:cs="Times New Roman"/>
        </w:rPr>
        <w:t>Por otro lado, e</w:t>
      </w:r>
      <w:r w:rsidR="00EC7699" w:rsidRPr="00ED56C6">
        <w:rPr>
          <w:rFonts w:ascii="Cambria" w:hAnsi="Cambria" w:cs="Times New Roman"/>
        </w:rPr>
        <w:t>l</w:t>
      </w:r>
      <w:r w:rsidR="0080252B" w:rsidRPr="00ED56C6">
        <w:rPr>
          <w:rFonts w:ascii="Cambria" w:hAnsi="Cambria" w:cs="Times New Roman"/>
        </w:rPr>
        <w:t xml:space="preserve"> número de datos faltantes </w:t>
      </w:r>
      <w:r w:rsidR="00EC7699" w:rsidRPr="00ED56C6">
        <w:rPr>
          <w:rFonts w:ascii="Cambria" w:hAnsi="Cambria" w:cs="Times New Roman"/>
        </w:rPr>
        <w:t>se evaluó</w:t>
      </w:r>
      <w:r w:rsidR="0080252B" w:rsidRPr="00ED56C6">
        <w:rPr>
          <w:rFonts w:ascii="Cambria" w:hAnsi="Cambria" w:cs="Times New Roman"/>
        </w:rPr>
        <w:t xml:space="preserve"> desde diferentes puntos de vista</w:t>
      </w:r>
      <w:r w:rsidR="00EC7699" w:rsidRPr="00ED56C6">
        <w:rPr>
          <w:rFonts w:ascii="Cambria" w:hAnsi="Cambria" w:cs="Times New Roman"/>
        </w:rPr>
        <w:t>, por un lado se tiene que el porcentaje de datos faltantes por variables respecto al número total de columnas</w:t>
      </w:r>
      <w:r w:rsidR="00B748FB" w:rsidRPr="00ED56C6">
        <w:rPr>
          <w:rStyle w:val="FootnoteReference"/>
          <w:rFonts w:ascii="Cambria" w:hAnsi="Cambria" w:cs="Times New Roman"/>
        </w:rPr>
        <w:footnoteReference w:id="1"/>
      </w:r>
      <w:r w:rsidR="00EC7699" w:rsidRPr="00ED56C6">
        <w:rPr>
          <w:rFonts w:ascii="Cambria" w:hAnsi="Cambria" w:cs="Times New Roman"/>
        </w:rPr>
        <w:t xml:space="preserve"> </w:t>
      </w:r>
      <w:r w:rsidR="0006464D" w:rsidRPr="00ED56C6">
        <w:rPr>
          <w:rFonts w:ascii="Cambria" w:hAnsi="Cambria" w:cs="Times New Roman"/>
        </w:rPr>
        <w:t>equivale a un 18% de las variables</w:t>
      </w:r>
      <w:r w:rsidR="000E5CBF" w:rsidRPr="00ED56C6">
        <w:rPr>
          <w:rFonts w:ascii="Cambria" w:hAnsi="Cambria" w:cs="Times New Roman"/>
        </w:rPr>
        <w:t>;</w:t>
      </w:r>
      <w:r w:rsidR="0006464D" w:rsidRPr="00ED56C6">
        <w:rPr>
          <w:rFonts w:ascii="Cambria" w:hAnsi="Cambria" w:cs="Times New Roman"/>
        </w:rPr>
        <w:t xml:space="preserve"> mientras </w:t>
      </w:r>
      <w:r w:rsidR="000E5CBF" w:rsidRPr="00ED56C6">
        <w:rPr>
          <w:rFonts w:ascii="Cambria" w:hAnsi="Cambria" w:cs="Times New Roman"/>
        </w:rPr>
        <w:t>la relación por casos alcanza un cuarto del total de filas de la matriz, en este sentido si se ajusta el modelo únicamente con las filas que contienen la totalidad de la información se está perdiendo un 25% de empresas que pueden aportar en la explicación de las relaciones teóricas planteadas (ver Figura 2).</w:t>
      </w:r>
    </w:p>
    <w:p w14:paraId="0AEF815E" w14:textId="77777777" w:rsidR="000E5CBF" w:rsidRPr="00ED56C6" w:rsidRDefault="00301A76" w:rsidP="000E5CBF">
      <w:pPr>
        <w:keepNext/>
        <w:autoSpaceDE w:val="0"/>
        <w:autoSpaceDN w:val="0"/>
        <w:adjustRightInd w:val="0"/>
        <w:spacing w:after="0" w:line="240" w:lineRule="auto"/>
        <w:rPr>
          <w:rFonts w:ascii="Cambria" w:hAnsi="Cambria" w:cs="Times New Roman"/>
        </w:rPr>
      </w:pPr>
      <w:r w:rsidRPr="00ED56C6">
        <w:rPr>
          <w:rFonts w:ascii="Cambria" w:hAnsi="Cambria" w:cs="Times New Roman"/>
          <w:noProof/>
          <w:sz w:val="24"/>
          <w:szCs w:val="24"/>
          <w:lang w:val="en-US"/>
        </w:rPr>
        <w:lastRenderedPageBreak/>
        <w:drawing>
          <wp:inline distT="0" distB="0" distL="0" distR="0" wp14:anchorId="001DE988" wp14:editId="1694AFFF">
            <wp:extent cx="5971540" cy="27292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2729230"/>
                    </a:xfrm>
                    <a:prstGeom prst="rect">
                      <a:avLst/>
                    </a:prstGeom>
                    <a:noFill/>
                    <a:ln>
                      <a:noFill/>
                    </a:ln>
                  </pic:spPr>
                </pic:pic>
              </a:graphicData>
            </a:graphic>
          </wp:inline>
        </w:drawing>
      </w:r>
    </w:p>
    <w:p w14:paraId="214298FD" w14:textId="77777777" w:rsidR="00301A76" w:rsidRPr="00ED56C6" w:rsidRDefault="000E5CBF" w:rsidP="000E5CBF">
      <w:pPr>
        <w:pStyle w:val="Caption"/>
        <w:jc w:val="center"/>
        <w:rPr>
          <w:rFonts w:ascii="Cambria" w:hAnsi="Cambria" w:cs="Times New Roman"/>
          <w:color w:val="auto"/>
          <w:sz w:val="24"/>
          <w:szCs w:val="24"/>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2</w:t>
      </w:r>
      <w:r w:rsidRPr="00ED56C6">
        <w:rPr>
          <w:rFonts w:ascii="Cambria" w:hAnsi="Cambria" w:cs="Times New Roman"/>
          <w:color w:val="auto"/>
        </w:rPr>
        <w:fldChar w:fldCharType="end"/>
      </w:r>
      <w:r w:rsidRPr="00ED56C6">
        <w:rPr>
          <w:rFonts w:ascii="Cambria" w:hAnsi="Cambria" w:cs="Times New Roman"/>
          <w:color w:val="auto"/>
        </w:rPr>
        <w:t>. Porcentaje de datos faltantes desde diferentes perspectivas</w:t>
      </w:r>
    </w:p>
    <w:p w14:paraId="12F3F156" w14:textId="77777777" w:rsidR="00301A76" w:rsidRPr="00ED56C6" w:rsidRDefault="00301A76" w:rsidP="00301A76">
      <w:pPr>
        <w:autoSpaceDE w:val="0"/>
        <w:autoSpaceDN w:val="0"/>
        <w:adjustRightInd w:val="0"/>
        <w:spacing w:after="0" w:line="240" w:lineRule="auto"/>
        <w:rPr>
          <w:rFonts w:ascii="Cambria" w:hAnsi="Cambria" w:cs="Times New Roman"/>
          <w:sz w:val="24"/>
          <w:szCs w:val="24"/>
        </w:rPr>
      </w:pPr>
    </w:p>
    <w:p w14:paraId="337E3866" w14:textId="77777777" w:rsidR="004F678A" w:rsidRPr="00ED56C6" w:rsidRDefault="004F678A" w:rsidP="004F678A">
      <w:pPr>
        <w:autoSpaceDE w:val="0"/>
        <w:autoSpaceDN w:val="0"/>
        <w:adjustRightInd w:val="0"/>
        <w:spacing w:after="0" w:line="240" w:lineRule="auto"/>
        <w:jc w:val="both"/>
        <w:rPr>
          <w:rFonts w:ascii="Cambria" w:hAnsi="Cambria" w:cs="Times New Roman"/>
          <w:sz w:val="24"/>
          <w:szCs w:val="24"/>
        </w:rPr>
      </w:pPr>
      <w:r w:rsidRPr="00ED56C6">
        <w:rPr>
          <w:rFonts w:ascii="Cambria" w:hAnsi="Cambria" w:cs="Times New Roman"/>
          <w:sz w:val="24"/>
          <w:szCs w:val="24"/>
        </w:rPr>
        <w:t xml:space="preserve">Paso siguiente se realizó la exploración del patrón de datos faltantes como se exhibe en la Figura 3. Los espacios en blanco representan los vacíos de información en la matriz de datos. Como puede observarse la distribución de los valores faltantes en la matriz de información no parece presentar un patrón </w:t>
      </w:r>
      <w:r w:rsidR="00191EF4" w:rsidRPr="00ED56C6">
        <w:rPr>
          <w:rFonts w:ascii="Cambria" w:hAnsi="Cambria" w:cs="Times New Roman"/>
          <w:sz w:val="24"/>
          <w:szCs w:val="24"/>
        </w:rPr>
        <w:t>definido, por tanto, el proceso de imputación de datos faltantes se maneja desde un marco de referencia aleatorio.</w:t>
      </w:r>
    </w:p>
    <w:p w14:paraId="0C4677D3" w14:textId="77777777" w:rsidR="00301A76" w:rsidRPr="00ED56C6" w:rsidRDefault="00301A76" w:rsidP="00301A76">
      <w:pPr>
        <w:autoSpaceDE w:val="0"/>
        <w:autoSpaceDN w:val="0"/>
        <w:adjustRightInd w:val="0"/>
        <w:spacing w:after="0" w:line="400" w:lineRule="atLeast"/>
        <w:rPr>
          <w:rFonts w:ascii="Cambria" w:hAnsi="Cambria" w:cs="Times New Roman"/>
          <w:sz w:val="24"/>
          <w:szCs w:val="24"/>
        </w:rPr>
      </w:pPr>
    </w:p>
    <w:p w14:paraId="066F9A2B" w14:textId="77777777" w:rsidR="004F678A" w:rsidRPr="00ED56C6" w:rsidRDefault="004F678A" w:rsidP="004F678A">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613075D8" wp14:editId="1B25CE1F">
            <wp:extent cx="5403272" cy="5299362"/>
            <wp:effectExtent l="0" t="0" r="698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issing_items.png"/>
                    <pic:cNvPicPr/>
                  </pic:nvPicPr>
                  <pic:blipFill rotWithShape="1">
                    <a:blip r:embed="rId10" cstate="print">
                      <a:extLst>
                        <a:ext uri="{28A0092B-C50C-407E-A947-70E740481C1C}">
                          <a14:useLocalDpi xmlns:a14="http://schemas.microsoft.com/office/drawing/2010/main" val="0"/>
                        </a:ext>
                      </a:extLst>
                    </a:blip>
                    <a:srcRect l="1727" t="5555" r="1976"/>
                    <a:stretch/>
                  </pic:blipFill>
                  <pic:spPr bwMode="auto">
                    <a:xfrm>
                      <a:off x="0" y="0"/>
                      <a:ext cx="5404273" cy="5300344"/>
                    </a:xfrm>
                    <a:prstGeom prst="rect">
                      <a:avLst/>
                    </a:prstGeom>
                    <a:ln>
                      <a:noFill/>
                    </a:ln>
                    <a:extLst>
                      <a:ext uri="{53640926-AAD7-44D8-BBD7-CCE9431645EC}">
                        <a14:shadowObscured xmlns:a14="http://schemas.microsoft.com/office/drawing/2010/main"/>
                      </a:ext>
                    </a:extLst>
                  </pic:spPr>
                </pic:pic>
              </a:graphicData>
            </a:graphic>
          </wp:inline>
        </w:drawing>
      </w:r>
    </w:p>
    <w:p w14:paraId="027A2629" w14:textId="77777777" w:rsidR="00301A76" w:rsidRPr="00ED56C6" w:rsidRDefault="004F678A" w:rsidP="004F678A">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3</w:t>
      </w:r>
      <w:r w:rsidRPr="00ED56C6">
        <w:rPr>
          <w:rFonts w:ascii="Cambria" w:hAnsi="Cambria" w:cs="Times New Roman"/>
          <w:color w:val="auto"/>
        </w:rPr>
        <w:fldChar w:fldCharType="end"/>
      </w:r>
      <w:r w:rsidRPr="00ED56C6">
        <w:rPr>
          <w:rFonts w:ascii="Cambria" w:hAnsi="Cambria" w:cs="Times New Roman"/>
          <w:color w:val="auto"/>
        </w:rPr>
        <w:t>. Patrón de datos faltantes en la matriz de datos</w:t>
      </w:r>
    </w:p>
    <w:p w14:paraId="2316B1C3" w14:textId="77777777" w:rsidR="00191EF4" w:rsidRPr="00ED56C6" w:rsidRDefault="00191EF4" w:rsidP="00722344">
      <w:pPr>
        <w:jc w:val="both"/>
        <w:rPr>
          <w:rFonts w:ascii="Cambria" w:hAnsi="Cambria" w:cs="Times New Roman"/>
        </w:rPr>
      </w:pPr>
    </w:p>
    <w:p w14:paraId="38AE4887" w14:textId="77777777" w:rsidR="00191EF4" w:rsidRPr="00ED56C6" w:rsidRDefault="00191EF4" w:rsidP="00722344">
      <w:pPr>
        <w:jc w:val="both"/>
        <w:rPr>
          <w:rFonts w:ascii="Cambria" w:hAnsi="Cambria" w:cs="Times New Roman"/>
        </w:rPr>
      </w:pPr>
      <w:r w:rsidRPr="00ED56C6">
        <w:rPr>
          <w:rFonts w:ascii="Cambria" w:hAnsi="Cambria" w:cs="Times New Roman"/>
        </w:rPr>
        <w:t xml:space="preserve">Para efectuar la imputación de los valores faltantes mediante el procedimiento </w:t>
      </w:r>
      <w:r w:rsidRPr="00ED56C6">
        <w:rPr>
          <w:rFonts w:ascii="Cambria" w:hAnsi="Cambria" w:cs="Times New Roman"/>
          <w:i/>
        </w:rPr>
        <w:t>Multivariate imputation by chained equations</w:t>
      </w:r>
      <w:r w:rsidRPr="00ED56C6">
        <w:rPr>
          <w:rFonts w:ascii="Cambria" w:hAnsi="Cambria" w:cs="Times New Roman"/>
        </w:rPr>
        <w:t xml:space="preserve"> se construyeron un total de 50 matrices de datos a través de 5 iteraciones múltiples. Con este método se logra determinar la estabilidad de las imputaciones y se selecciona como matriz de análisis final el valor con mayor frecuencia por dato faltante</w:t>
      </w:r>
      <w:r w:rsidRPr="00ED56C6">
        <w:rPr>
          <w:rStyle w:val="FootnoteReference"/>
          <w:rFonts w:ascii="Cambria" w:hAnsi="Cambria" w:cs="Times New Roman"/>
        </w:rPr>
        <w:footnoteReference w:id="2"/>
      </w:r>
      <w:r w:rsidRPr="00ED56C6">
        <w:rPr>
          <w:rFonts w:ascii="Cambria" w:hAnsi="Cambria" w:cs="Times New Roman"/>
        </w:rPr>
        <w:t>.</w:t>
      </w:r>
    </w:p>
    <w:p w14:paraId="112146DA" w14:textId="77777777" w:rsidR="00477F82" w:rsidRPr="00ED56C6" w:rsidRDefault="00191EF4" w:rsidP="00836237">
      <w:pPr>
        <w:jc w:val="both"/>
        <w:rPr>
          <w:rFonts w:ascii="Cambria" w:hAnsi="Cambria" w:cs="Times New Roman"/>
        </w:rPr>
      </w:pPr>
      <w:r w:rsidRPr="00ED56C6">
        <w:rPr>
          <w:rFonts w:ascii="Cambria" w:hAnsi="Cambria" w:cs="Times New Roman"/>
        </w:rPr>
        <w:t>Con la nueva matriz de datos incluyendo los valores imputados s</w:t>
      </w:r>
      <w:r w:rsidR="00477F82" w:rsidRPr="00ED56C6">
        <w:rPr>
          <w:rFonts w:ascii="Cambria" w:hAnsi="Cambria" w:cs="Times New Roman"/>
        </w:rPr>
        <w:t>e obtuvo un porcentaje de asociaciones significativas del 8.</w:t>
      </w:r>
      <w:r w:rsidR="00905540" w:rsidRPr="00ED56C6">
        <w:rPr>
          <w:rFonts w:ascii="Cambria" w:hAnsi="Cambria" w:cs="Times New Roman"/>
        </w:rPr>
        <w:t>0%</w:t>
      </w:r>
      <w:r w:rsidR="00755DD0" w:rsidRPr="00ED56C6">
        <w:rPr>
          <w:rFonts w:ascii="Cambria" w:hAnsi="Cambria" w:cs="Times New Roman"/>
        </w:rPr>
        <w:t xml:space="preserve"> entre pares de variables</w:t>
      </w:r>
      <w:r w:rsidRPr="00ED56C6">
        <w:rPr>
          <w:rFonts w:ascii="Cambria" w:hAnsi="Cambria" w:cs="Times New Roman"/>
        </w:rPr>
        <w:t xml:space="preserve"> (ver Figura </w:t>
      </w:r>
      <w:r w:rsidR="00755DD0" w:rsidRPr="00ED56C6">
        <w:rPr>
          <w:rFonts w:ascii="Cambria" w:hAnsi="Cambria" w:cs="Times New Roman"/>
        </w:rPr>
        <w:t>4</w:t>
      </w:r>
      <w:r w:rsidRPr="00ED56C6">
        <w:rPr>
          <w:rFonts w:ascii="Cambria" w:hAnsi="Cambria" w:cs="Times New Roman"/>
        </w:rPr>
        <w:t>)</w:t>
      </w:r>
      <w:r w:rsidR="00755DD0" w:rsidRPr="00ED56C6">
        <w:rPr>
          <w:rFonts w:ascii="Cambria" w:hAnsi="Cambria" w:cs="Times New Roman"/>
        </w:rPr>
        <w:t>.</w:t>
      </w:r>
    </w:p>
    <w:p w14:paraId="44A7CA93" w14:textId="77777777" w:rsidR="00191EF4" w:rsidRPr="00ED56C6" w:rsidRDefault="001D78A1" w:rsidP="00191EF4">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14614179" wp14:editId="721979FF">
            <wp:extent cx="5612130" cy="5612130"/>
            <wp:effectExtent l="0" t="0" r="762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_impu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741337C6" w14:textId="77777777" w:rsidR="001D78A1" w:rsidRPr="00ED56C6" w:rsidRDefault="00191EF4" w:rsidP="00191EF4">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4</w:t>
      </w:r>
      <w:r w:rsidRPr="00ED56C6">
        <w:rPr>
          <w:rFonts w:ascii="Cambria" w:hAnsi="Cambria" w:cs="Times New Roman"/>
          <w:color w:val="auto"/>
        </w:rPr>
        <w:fldChar w:fldCharType="end"/>
      </w:r>
      <w:r w:rsidRPr="00ED56C6">
        <w:rPr>
          <w:rFonts w:ascii="Cambria" w:hAnsi="Cambria" w:cs="Times New Roman"/>
          <w:color w:val="auto"/>
        </w:rPr>
        <w:t>. Valores-p correspondientes al test de independencia Chi-cuadrado entre todos los posibles pares de variables sobre la matriz de datos imputados</w:t>
      </w:r>
    </w:p>
    <w:p w14:paraId="204FA6FC" w14:textId="77777777" w:rsidR="00755DD0" w:rsidRPr="00ED56C6" w:rsidRDefault="00755DD0" w:rsidP="00836237">
      <w:pPr>
        <w:jc w:val="both"/>
        <w:rPr>
          <w:rFonts w:ascii="Cambria" w:hAnsi="Cambria" w:cs="Times New Roman"/>
        </w:rPr>
      </w:pPr>
    </w:p>
    <w:p w14:paraId="2AC5D55C" w14:textId="77777777" w:rsidR="00633A4E" w:rsidRPr="00ED56C6" w:rsidRDefault="00755DD0" w:rsidP="00836237">
      <w:pPr>
        <w:jc w:val="both"/>
        <w:rPr>
          <w:rFonts w:ascii="Cambria" w:hAnsi="Cambria" w:cs="Times New Roman"/>
        </w:rPr>
      </w:pPr>
      <w:r w:rsidRPr="00ED56C6">
        <w:rPr>
          <w:rFonts w:ascii="Cambria" w:hAnsi="Cambria" w:cs="Times New Roman"/>
        </w:rPr>
        <w:t>Adicional a esto se e</w:t>
      </w:r>
      <w:r w:rsidR="00633A4E" w:rsidRPr="00ED56C6">
        <w:rPr>
          <w:rFonts w:ascii="Cambria" w:hAnsi="Cambria" w:cs="Times New Roman"/>
        </w:rPr>
        <w:t>studi</w:t>
      </w:r>
      <w:r w:rsidRPr="00ED56C6">
        <w:rPr>
          <w:rFonts w:ascii="Cambria" w:hAnsi="Cambria" w:cs="Times New Roman"/>
        </w:rPr>
        <w:t>ó</w:t>
      </w:r>
      <w:r w:rsidR="00633A4E" w:rsidRPr="00ED56C6">
        <w:rPr>
          <w:rFonts w:ascii="Cambria" w:hAnsi="Cambria" w:cs="Times New Roman"/>
        </w:rPr>
        <w:t xml:space="preserve"> la similaridad de las matrices de </w:t>
      </w:r>
      <w:r w:rsidR="00EB6111" w:rsidRPr="00ED56C6">
        <w:rPr>
          <w:rFonts w:ascii="Cambria" w:hAnsi="Cambria" w:cs="Times New Roman"/>
        </w:rPr>
        <w:t>asociación</w:t>
      </w:r>
      <w:r w:rsidR="00633A4E" w:rsidRPr="00ED56C6">
        <w:rPr>
          <w:rFonts w:ascii="Cambria" w:hAnsi="Cambria" w:cs="Times New Roman"/>
        </w:rPr>
        <w:t xml:space="preserve"> a través del Test de Mantel realizando 10</w:t>
      </w:r>
      <w:r w:rsidR="008A08DE" w:rsidRPr="00ED56C6">
        <w:rPr>
          <w:rFonts w:ascii="Cambria" w:hAnsi="Cambria" w:cs="Times New Roman"/>
        </w:rPr>
        <w:t>.</w:t>
      </w:r>
      <w:r w:rsidR="00633A4E" w:rsidRPr="00ED56C6">
        <w:rPr>
          <w:rFonts w:ascii="Cambria" w:hAnsi="Cambria" w:cs="Times New Roman"/>
        </w:rPr>
        <w:t>000 permutaciones para obtener una aproximación realista de la significancia del test.</w:t>
      </w:r>
    </w:p>
    <w:p w14:paraId="0296ECAA" w14:textId="77777777" w:rsidR="00EB6111" w:rsidRPr="00ED56C6" w:rsidRDefault="00633A4E" w:rsidP="00836237">
      <w:pPr>
        <w:jc w:val="both"/>
        <w:rPr>
          <w:rFonts w:ascii="Cambria" w:hAnsi="Cambria" w:cs="Times New Roman"/>
        </w:rPr>
      </w:pPr>
      <w:r w:rsidRPr="00ED56C6">
        <w:rPr>
          <w:rFonts w:ascii="Cambria" w:hAnsi="Cambria" w:cs="Times New Roman"/>
          <w:noProof/>
          <w:lang w:val="en-US"/>
        </w:rPr>
        <mc:AlternateContent>
          <mc:Choice Requires="wps">
            <w:drawing>
              <wp:anchor distT="0" distB="0" distL="114300" distR="114300" simplePos="0" relativeHeight="251658240" behindDoc="0" locked="0" layoutInCell="1" allowOverlap="1" wp14:anchorId="566A30EF" wp14:editId="42E4200F">
                <wp:simplePos x="0" y="0"/>
                <wp:positionH relativeFrom="column">
                  <wp:align>center</wp:align>
                </wp:positionH>
                <wp:positionV relativeFrom="paragraph">
                  <wp:posOffset>0</wp:posOffset>
                </wp:positionV>
                <wp:extent cx="4634345" cy="1403985"/>
                <wp:effectExtent l="0" t="0" r="1397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345" cy="1403985"/>
                        </a:xfrm>
                        <a:prstGeom prst="rect">
                          <a:avLst/>
                        </a:prstGeom>
                        <a:solidFill>
                          <a:srgbClr val="FFFFFF"/>
                        </a:solidFill>
                        <a:ln w="9525">
                          <a:solidFill>
                            <a:srgbClr val="000000"/>
                          </a:solidFill>
                          <a:miter lim="800000"/>
                          <a:headEnd/>
                          <a:tailEnd/>
                        </a:ln>
                      </wps:spPr>
                      <wps:txbx>
                        <w:txbxContent>
                          <w:p w14:paraId="2AC34B7B" w14:textId="77777777"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14:paraId="21337BFC" w14:textId="77777777" w:rsidR="00EB6111" w:rsidRPr="00EB6111" w:rsidRDefault="00EB6111" w:rsidP="00EB6111">
                            <w:pPr>
                              <w:rPr>
                                <w:rFonts w:ascii="Consolas" w:hAnsi="Consolas" w:cs="Consolas"/>
                              </w:rPr>
                            </w:pPr>
                            <w:r w:rsidRPr="00EB6111">
                              <w:rPr>
                                <w:rFonts w:ascii="Consolas" w:hAnsi="Consolas" w:cs="Consolas"/>
                              </w:rPr>
                              <w:t xml:space="preserve">Mantel statistic r: 0.969 </w:t>
                            </w:r>
                          </w:p>
                          <w:p w14:paraId="4F284544" w14:textId="77777777" w:rsidR="00EB6111" w:rsidRPr="00EB6111" w:rsidRDefault="00EB6111" w:rsidP="00EB6111">
                            <w:pPr>
                              <w:rPr>
                                <w:rFonts w:ascii="Consolas" w:hAnsi="Consolas" w:cs="Consolas"/>
                              </w:rPr>
                            </w:pPr>
                            <w:r w:rsidRPr="00EB6111">
                              <w:rPr>
                                <w:rFonts w:ascii="Consolas" w:hAnsi="Consolas" w:cs="Consolas"/>
                              </w:rPr>
                              <w:t xml:space="preserve">      Significance: 9.999e-05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6A30EF" id="_x0000_t202" coordsize="21600,21600" o:spt="202" path="m,l,21600r21600,l21600,xe">
                <v:stroke joinstyle="miter"/>
                <v:path gradientshapeok="t" o:connecttype="rect"/>
              </v:shapetype>
              <v:shape id="Cuadro de texto 2" o:spid="_x0000_s1026" type="#_x0000_t202" style="position:absolute;left:0;text-align:left;margin-left:0;margin-top:0;width:364.9pt;height:110.55pt;z-index:25165824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">
                <v:textbox style="mso-fit-shape-to-text:t">
                  <w:txbxContent>
                    <w:p w14:paraId="2AC34B7B" w14:textId="77777777"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14:paraId="21337BFC" w14:textId="77777777" w:rsidR="00EB6111" w:rsidRPr="00EB6111" w:rsidRDefault="00EB6111" w:rsidP="00EB6111">
                      <w:pPr>
                        <w:rPr>
                          <w:rFonts w:ascii="Consolas" w:hAnsi="Consolas" w:cs="Consolas"/>
                        </w:rPr>
                      </w:pPr>
                      <w:r w:rsidRPr="00EB6111">
                        <w:rPr>
                          <w:rFonts w:ascii="Consolas" w:hAnsi="Consolas" w:cs="Consolas"/>
                        </w:rPr>
                        <w:t xml:space="preserve">Mantel statistic r: 0.969 </w:t>
                      </w:r>
                    </w:p>
                    <w:p w14:paraId="4F284544" w14:textId="77777777" w:rsidR="00EB6111" w:rsidRPr="00EB6111" w:rsidRDefault="00EB6111" w:rsidP="00EB6111">
                      <w:pPr>
                        <w:rPr>
                          <w:rFonts w:ascii="Consolas" w:hAnsi="Consolas" w:cs="Consolas"/>
                        </w:rPr>
                      </w:pPr>
                      <w:r w:rsidRPr="00EB6111">
                        <w:rPr>
                          <w:rFonts w:ascii="Consolas" w:hAnsi="Consolas" w:cs="Consolas"/>
                        </w:rPr>
                        <w:t xml:space="preserve">      Significance: 9.999e-05</w:t>
                      </w:r>
                    </w:p>
                  </w:txbxContent>
                </v:textbox>
              </v:shape>
            </w:pict>
          </mc:Fallback>
        </mc:AlternateContent>
      </w:r>
    </w:p>
    <w:p w14:paraId="7301D8BF" w14:textId="77777777" w:rsidR="00EB6111" w:rsidRPr="00ED56C6" w:rsidRDefault="00EB6111" w:rsidP="00EB6111">
      <w:pPr>
        <w:rPr>
          <w:rFonts w:ascii="Cambria" w:hAnsi="Cambria" w:cs="Times New Roman"/>
        </w:rPr>
      </w:pPr>
    </w:p>
    <w:p w14:paraId="28E510ED" w14:textId="77777777" w:rsidR="00EB6111" w:rsidRPr="00ED56C6" w:rsidRDefault="00EB6111" w:rsidP="00EB6111">
      <w:pPr>
        <w:rPr>
          <w:rFonts w:ascii="Cambria" w:hAnsi="Cambria" w:cs="Times New Roman"/>
        </w:rPr>
      </w:pPr>
    </w:p>
    <w:p w14:paraId="76C7101D" w14:textId="77777777" w:rsidR="00EB6111" w:rsidRPr="00ED56C6" w:rsidRDefault="00EB6111" w:rsidP="00EB6111">
      <w:pPr>
        <w:rPr>
          <w:rFonts w:ascii="Cambria" w:hAnsi="Cambria" w:cs="Times New Roman"/>
        </w:rPr>
      </w:pPr>
    </w:p>
    <w:p w14:paraId="4DC21555" w14:textId="77777777" w:rsidR="00B62CD1" w:rsidRPr="00ED56C6" w:rsidRDefault="00EB6111" w:rsidP="00F778C3">
      <w:pPr>
        <w:jc w:val="both"/>
        <w:rPr>
          <w:rFonts w:ascii="Cambria" w:hAnsi="Cambria" w:cs="Times New Roman"/>
        </w:rPr>
      </w:pPr>
      <w:r w:rsidRPr="00ED56C6">
        <w:rPr>
          <w:rFonts w:ascii="Cambria" w:hAnsi="Cambria" w:cs="Times New Roman"/>
        </w:rPr>
        <w:lastRenderedPageBreak/>
        <w:t>Obteniendo una correlación entre las matrices de asociación de datos aproximada del 97%</w:t>
      </w:r>
      <w:r w:rsidR="00F778C3" w:rsidRPr="00ED56C6">
        <w:rPr>
          <w:rFonts w:ascii="Cambria" w:hAnsi="Cambria" w:cs="Times New Roman"/>
        </w:rPr>
        <w:t xml:space="preserve">, lo que indica una mínima perdida en la </w:t>
      </w:r>
      <w:r w:rsidR="00473A5D" w:rsidRPr="00ED56C6">
        <w:rPr>
          <w:rFonts w:ascii="Cambria" w:hAnsi="Cambria" w:cs="Times New Roman"/>
        </w:rPr>
        <w:t>estructura</w:t>
      </w:r>
      <w:r w:rsidR="00F778C3" w:rsidRPr="00ED56C6">
        <w:rPr>
          <w:rFonts w:ascii="Cambria" w:hAnsi="Cambria" w:cs="Times New Roman"/>
        </w:rPr>
        <w:t xml:space="preserve"> de asociaciones entre las matrices </w:t>
      </w:r>
      <w:r w:rsidR="00473A5D" w:rsidRPr="00ED56C6">
        <w:rPr>
          <w:rFonts w:ascii="Cambria" w:hAnsi="Cambria" w:cs="Times New Roman"/>
        </w:rPr>
        <w:t>de asociación de datos originales e imputados</w:t>
      </w:r>
      <w:r w:rsidR="00F778C3" w:rsidRPr="00ED56C6">
        <w:rPr>
          <w:rFonts w:ascii="Cambria" w:hAnsi="Cambria" w:cs="Times New Roman"/>
        </w:rPr>
        <w:t>.</w:t>
      </w:r>
    </w:p>
    <w:p w14:paraId="29B92DD4" w14:textId="77777777" w:rsidR="00DE78FF" w:rsidRPr="00ED56C6" w:rsidRDefault="002D48BE" w:rsidP="00F778C3">
      <w:pPr>
        <w:jc w:val="both"/>
        <w:rPr>
          <w:rFonts w:ascii="Cambria" w:hAnsi="Cambria" w:cs="Times New Roman"/>
        </w:rPr>
      </w:pPr>
      <w:r w:rsidRPr="00ED56C6">
        <w:rPr>
          <w:rFonts w:ascii="Cambria" w:hAnsi="Cambria" w:cs="Times New Roman"/>
        </w:rPr>
        <w:t>Para estudiar la asociación entre variables desde el punto de vista de cada uno de los constructos, se aplicó un PCA para los co</w:t>
      </w:r>
      <w:r w:rsidR="00A96FA2" w:rsidRPr="00ED56C6">
        <w:rPr>
          <w:rFonts w:ascii="Cambria" w:hAnsi="Cambria" w:cs="Times New Roman"/>
        </w:rPr>
        <w:t>nstructos que constituyeron las variables explicativas del modelo</w:t>
      </w:r>
      <w:r w:rsidR="00DE78FF" w:rsidRPr="00ED56C6">
        <w:rPr>
          <w:rFonts w:ascii="Cambria" w:hAnsi="Cambria" w:cs="Times New Roman"/>
        </w:rPr>
        <w:t>.</w:t>
      </w:r>
    </w:p>
    <w:p w14:paraId="401FF096"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drawing>
          <wp:inline distT="0" distB="0" distL="0" distR="0" wp14:anchorId="44AEB41E" wp14:editId="7D40C67A">
            <wp:extent cx="4320000" cy="4320000"/>
            <wp:effectExtent l="0" t="0" r="444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hard_var.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245D8AC7" w14:textId="77777777" w:rsidR="00625251"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5</w:t>
      </w:r>
      <w:r w:rsidRPr="00ED56C6">
        <w:rPr>
          <w:rFonts w:ascii="Cambria" w:hAnsi="Cambria" w:cs="Times New Roman"/>
          <w:color w:val="auto"/>
        </w:rPr>
        <w:fldChar w:fldCharType="end"/>
      </w:r>
      <w:r w:rsidRPr="00ED56C6">
        <w:rPr>
          <w:rFonts w:ascii="Cambria" w:hAnsi="Cambria" w:cs="Times New Roman"/>
          <w:color w:val="auto"/>
        </w:rPr>
        <w:t>. Mapa factorial de variables, componente HARDWARE</w:t>
      </w:r>
    </w:p>
    <w:p w14:paraId="33A1B76E"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390B1F85" wp14:editId="7AC50C0D">
            <wp:extent cx="4320000" cy="4320000"/>
            <wp:effectExtent l="0" t="0" r="4445"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soft_var.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E06C735" w14:textId="77777777" w:rsidR="007863B3"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6</w:t>
      </w:r>
      <w:r w:rsidRPr="00ED56C6">
        <w:rPr>
          <w:rFonts w:ascii="Cambria" w:hAnsi="Cambria" w:cs="Times New Roman"/>
          <w:color w:val="auto"/>
        </w:rPr>
        <w:fldChar w:fldCharType="end"/>
      </w:r>
      <w:r w:rsidRPr="00ED56C6">
        <w:rPr>
          <w:rFonts w:ascii="Cambria" w:hAnsi="Cambria" w:cs="Times New Roman"/>
          <w:color w:val="auto"/>
        </w:rPr>
        <w:t>. Mapa factorial de variables, componente SOFTWARE</w:t>
      </w:r>
    </w:p>
    <w:p w14:paraId="45152AB3" w14:textId="77777777" w:rsidR="007863B3" w:rsidRPr="00ED56C6" w:rsidRDefault="007863B3" w:rsidP="00F778C3">
      <w:pPr>
        <w:jc w:val="both"/>
        <w:rPr>
          <w:rFonts w:ascii="Cambria" w:hAnsi="Cambria" w:cs="Times New Roman"/>
        </w:rPr>
      </w:pPr>
    </w:p>
    <w:p w14:paraId="5813E4D3"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746C4DA6" wp14:editId="79EBCE1D">
            <wp:extent cx="4320000" cy="4320000"/>
            <wp:effectExtent l="0" t="0" r="4445"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netw_va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E3E5DA7" w14:textId="77777777" w:rsidR="007863B3"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7</w:t>
      </w:r>
      <w:r w:rsidRPr="00ED56C6">
        <w:rPr>
          <w:rFonts w:ascii="Cambria" w:hAnsi="Cambria" w:cs="Times New Roman"/>
          <w:color w:val="auto"/>
        </w:rPr>
        <w:fldChar w:fldCharType="end"/>
      </w:r>
      <w:r w:rsidRPr="00ED56C6">
        <w:rPr>
          <w:rFonts w:ascii="Cambria" w:hAnsi="Cambria" w:cs="Times New Roman"/>
          <w:color w:val="auto"/>
        </w:rPr>
        <w:t>. Mapa factorial de variables, componente REDES DE COMUNICACIÓN</w:t>
      </w:r>
    </w:p>
    <w:p w14:paraId="099B91D5" w14:textId="77777777" w:rsidR="007863B3" w:rsidRPr="00ED56C6" w:rsidRDefault="007863B3" w:rsidP="00F778C3">
      <w:pPr>
        <w:jc w:val="both"/>
        <w:rPr>
          <w:rFonts w:ascii="Cambria" w:hAnsi="Cambria" w:cs="Times New Roman"/>
        </w:rPr>
      </w:pPr>
    </w:p>
    <w:p w14:paraId="30365AC4" w14:textId="77777777" w:rsidR="00F778C3" w:rsidRPr="00ED56C6" w:rsidRDefault="00402FFF" w:rsidP="00F778C3">
      <w:pPr>
        <w:jc w:val="both"/>
        <w:rPr>
          <w:rFonts w:ascii="Cambria" w:hAnsi="Cambria" w:cs="Times New Roman"/>
        </w:rPr>
      </w:pPr>
      <w:r w:rsidRPr="00ED56C6">
        <w:rPr>
          <w:rFonts w:ascii="Cambria" w:hAnsi="Cambria" w:cs="Times New Roman"/>
        </w:rPr>
        <w:t xml:space="preserve">Finalmente, en términos del ajuste del modelo obtenemos cargas positivas </w:t>
      </w:r>
      <w:r w:rsidR="00F31FA6" w:rsidRPr="00ED56C6">
        <w:rPr>
          <w:rFonts w:ascii="Cambria" w:hAnsi="Cambria" w:cs="Times New Roman"/>
        </w:rPr>
        <w:t>para todas las variables respecto a sus constructos, indicando así una correlación positiva entre cada una de las variables que definen la respectiva variable latente; excepto para dos variables de la componente de innovación en hardware (ver Figura 8).</w:t>
      </w:r>
    </w:p>
    <w:p w14:paraId="3044E87F" w14:textId="77777777" w:rsidR="00F31FA6" w:rsidRPr="00ED56C6" w:rsidRDefault="00A96FA2" w:rsidP="00F31FA6">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664F35A1" wp14:editId="07C94E83">
            <wp:extent cx="5612130" cy="5612130"/>
            <wp:effectExtent l="0" t="0" r="762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5E981B10" w14:textId="77777777" w:rsidR="00A96FA2" w:rsidRPr="00ED56C6" w:rsidRDefault="00F31FA6" w:rsidP="00F31FA6">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8</w:t>
      </w:r>
      <w:r w:rsidRPr="00ED56C6">
        <w:rPr>
          <w:rFonts w:ascii="Cambria" w:hAnsi="Cambria" w:cs="Times New Roman"/>
          <w:color w:val="auto"/>
        </w:rPr>
        <w:fldChar w:fldCharType="end"/>
      </w:r>
      <w:r w:rsidRPr="00ED56C6">
        <w:rPr>
          <w:rFonts w:ascii="Cambria" w:hAnsi="Cambria" w:cs="Times New Roman"/>
          <w:color w:val="auto"/>
        </w:rPr>
        <w:t>. Cargas factoriales de las variables observadas al constructo.</w:t>
      </w:r>
    </w:p>
    <w:p w14:paraId="0C53273B" w14:textId="77777777" w:rsidR="00CC49F4" w:rsidRPr="00ED56C6" w:rsidRDefault="00CC49F4" w:rsidP="00F778C3">
      <w:pPr>
        <w:jc w:val="both"/>
        <w:rPr>
          <w:rFonts w:ascii="Cambria" w:hAnsi="Cambria" w:cs="Times New Roman"/>
        </w:rPr>
      </w:pPr>
    </w:p>
    <w:p w14:paraId="6D14C3EB" w14:textId="77777777" w:rsidR="00BB768C" w:rsidRPr="00ED56C6" w:rsidRDefault="00CC49F4" w:rsidP="00F778C3">
      <w:pPr>
        <w:jc w:val="both"/>
        <w:rPr>
          <w:rFonts w:ascii="Cambria" w:hAnsi="Cambria" w:cs="Times New Roman"/>
        </w:rPr>
      </w:pPr>
      <w:r w:rsidRPr="00ED56C6">
        <w:rPr>
          <w:rFonts w:ascii="Cambria" w:hAnsi="Cambria" w:cs="Times New Roman"/>
        </w:rPr>
        <w:t>Además de analizar las cargas de las variables con su respectivo constructo también se presenta a continuación las cargas cruzadas es decir la correlación que presenta cada una de las variables medidas con los demás constructos definidos, esto nos permite concluir de igual manera la adecuación de dichas variables para la explicación de las variables latentes (ver Figura 9).</w:t>
      </w:r>
    </w:p>
    <w:p w14:paraId="50AD0522" w14:textId="77777777" w:rsidR="00486903" w:rsidRPr="00ED56C6" w:rsidRDefault="00486903" w:rsidP="00486903">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50D5B614" wp14:editId="31B709D7">
            <wp:extent cx="5612130" cy="5612130"/>
            <wp:effectExtent l="0" t="0" r="7620" b="762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loading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18AABF72" w14:textId="77777777" w:rsidR="00486903" w:rsidRPr="00ED56C6" w:rsidRDefault="00486903" w:rsidP="0048690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Pr="00ED56C6">
        <w:rPr>
          <w:rFonts w:ascii="Cambria" w:hAnsi="Cambria" w:cs="Times New Roman"/>
          <w:noProof/>
          <w:color w:val="auto"/>
        </w:rPr>
        <w:t>9</w:t>
      </w:r>
      <w:r w:rsidRPr="00ED56C6">
        <w:rPr>
          <w:rFonts w:ascii="Cambria" w:hAnsi="Cambria" w:cs="Times New Roman"/>
          <w:color w:val="auto"/>
        </w:rPr>
        <w:fldChar w:fldCharType="end"/>
      </w:r>
      <w:r w:rsidRPr="00ED56C6">
        <w:rPr>
          <w:rFonts w:ascii="Cambria" w:hAnsi="Cambria" w:cs="Times New Roman"/>
          <w:color w:val="auto"/>
        </w:rPr>
        <w:t>. Cargas cruzadas entre los diferentes constructos</w:t>
      </w:r>
    </w:p>
    <w:p w14:paraId="697F46F0" w14:textId="77777777" w:rsidR="00F46051" w:rsidRPr="00ED56C6" w:rsidRDefault="00F46051" w:rsidP="00F778C3">
      <w:pPr>
        <w:jc w:val="both"/>
        <w:rPr>
          <w:rFonts w:ascii="Cambria" w:hAnsi="Cambria" w:cs="Times New Roman"/>
        </w:rPr>
      </w:pPr>
      <w:r w:rsidRPr="00ED56C6">
        <w:rPr>
          <w:rFonts w:ascii="Cambria" w:hAnsi="Cambria" w:cs="Times New Roman"/>
        </w:rPr>
        <w:t>Es de notar que las variables que definen cada uno de los constructos muestran los niveles más altos de asociación a diferencia de la asociación que se presenta entre estos y los demás constructos, lo que permite concluir la adecuación de los cargas y variables utilizadas.</w:t>
      </w:r>
    </w:p>
    <w:p w14:paraId="52D14CD0" w14:textId="77777777" w:rsidR="00F31FA6" w:rsidRPr="00ED56C6" w:rsidRDefault="00D03218" w:rsidP="00F31FA6">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56013826" wp14:editId="07D3E8BE">
            <wp:extent cx="4597879" cy="3907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model.png"/>
                    <pic:cNvPicPr/>
                  </pic:nvPicPr>
                  <pic:blipFill rotWithShape="1">
                    <a:blip r:embed="rId17">
                      <a:extLst>
                        <a:ext uri="{28A0092B-C50C-407E-A947-70E740481C1C}">
                          <a14:useLocalDpi xmlns:a14="http://schemas.microsoft.com/office/drawing/2010/main" val="0"/>
                        </a:ext>
                      </a:extLst>
                    </a:blip>
                    <a:srcRect l="11846" t="13692" r="6154" b="16615"/>
                    <a:stretch/>
                  </pic:blipFill>
                  <pic:spPr bwMode="auto">
                    <a:xfrm>
                      <a:off x="0" y="0"/>
                      <a:ext cx="4601947" cy="3911223"/>
                    </a:xfrm>
                    <a:prstGeom prst="rect">
                      <a:avLst/>
                    </a:prstGeom>
                    <a:ln>
                      <a:noFill/>
                    </a:ln>
                    <a:extLst>
                      <a:ext uri="{53640926-AAD7-44D8-BBD7-CCE9431645EC}">
                        <a14:shadowObscured xmlns:a14="http://schemas.microsoft.com/office/drawing/2010/main"/>
                      </a:ext>
                    </a:extLst>
                  </pic:spPr>
                </pic:pic>
              </a:graphicData>
            </a:graphic>
          </wp:inline>
        </w:drawing>
      </w:r>
    </w:p>
    <w:p w14:paraId="427CA96B" w14:textId="77777777" w:rsidR="00B62CD1" w:rsidRPr="00ED56C6" w:rsidRDefault="00F31FA6" w:rsidP="00F31FA6">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10</w:t>
      </w:r>
      <w:r w:rsidRPr="00ED56C6">
        <w:rPr>
          <w:rFonts w:ascii="Cambria" w:hAnsi="Cambria" w:cs="Times New Roman"/>
          <w:color w:val="auto"/>
        </w:rPr>
        <w:fldChar w:fldCharType="end"/>
      </w:r>
      <w:r w:rsidRPr="00ED56C6">
        <w:rPr>
          <w:rFonts w:ascii="Cambria" w:hAnsi="Cambria" w:cs="Times New Roman"/>
          <w:color w:val="auto"/>
        </w:rPr>
        <w:t>. Coeficientes del modelo estructural</w:t>
      </w:r>
    </w:p>
    <w:p w14:paraId="437C5041" w14:textId="77777777" w:rsidR="00CC49F4" w:rsidRPr="00ED56C6" w:rsidRDefault="00CC49F4" w:rsidP="00F778C3">
      <w:pPr>
        <w:jc w:val="both"/>
        <w:rPr>
          <w:rFonts w:ascii="Cambria" w:hAnsi="Cambria" w:cs="Times New Roman"/>
        </w:rPr>
      </w:pPr>
    </w:p>
    <w:p w14:paraId="131F940D" w14:textId="77777777" w:rsidR="00F31FA6" w:rsidRPr="00ED56C6" w:rsidRDefault="00F31FA6" w:rsidP="00F778C3">
      <w:pPr>
        <w:jc w:val="both"/>
        <w:rPr>
          <w:rFonts w:ascii="Cambria" w:hAnsi="Cambria" w:cs="Times New Roman"/>
        </w:rPr>
      </w:pPr>
      <w:r w:rsidRPr="00ED56C6">
        <w:rPr>
          <w:rFonts w:ascii="Cambria" w:hAnsi="Cambria" w:cs="Times New Roman"/>
        </w:rPr>
        <w:t xml:space="preserve">Evaluando el modelo estructural en la </w:t>
      </w:r>
      <w:r w:rsidR="00CC49F4" w:rsidRPr="00ED56C6">
        <w:rPr>
          <w:rFonts w:ascii="Cambria" w:hAnsi="Cambria" w:cs="Times New Roman"/>
        </w:rPr>
        <w:t>Figura 10</w:t>
      </w:r>
      <w:r w:rsidRPr="00ED56C6">
        <w:rPr>
          <w:rFonts w:ascii="Cambria" w:hAnsi="Cambria" w:cs="Times New Roman"/>
        </w:rPr>
        <w:t xml:space="preserve">, observamos el aporte positivo de </w:t>
      </w:r>
      <w:r w:rsidR="00A77E10" w:rsidRPr="00ED56C6">
        <w:rPr>
          <w:rFonts w:ascii="Cambria" w:hAnsi="Cambria" w:cs="Times New Roman"/>
        </w:rPr>
        <w:t>la innovación en software sobre el direccionamiento estratégico de las empresas estudiadas este presenta una correlación del 68% a diferencia de la innovación en hardware y redes que aunque presentan estimaciones negativas del aporte al direccionamiento estratégico en base a los valores-p obtenidos de la significancia de los parámetros del modelo estos no pueden descartarse ser estadísticamente distintos de cero, por tanto tener un aporte bajo o nulo (Tabla 1).</w:t>
      </w:r>
    </w:p>
    <w:p w14:paraId="3D7F604F" w14:textId="77777777" w:rsidR="0095349F" w:rsidRPr="00ED56C6" w:rsidRDefault="00F43E81" w:rsidP="00F778C3">
      <w:pPr>
        <w:jc w:val="both"/>
        <w:rPr>
          <w:rFonts w:ascii="Cambria" w:hAnsi="Cambria" w:cs="Times New Roman"/>
        </w:rPr>
      </w:pPr>
      <w:r w:rsidRPr="00ED56C6">
        <w:rPr>
          <w:rFonts w:ascii="Cambria" w:hAnsi="Cambria" w:cs="Times New Roman"/>
        </w:rPr>
        <w:t>Ajustar un modelo de regresión Ridge para tener en cuenta el efecto de la multicolinealidad entre las variables explicativas del modelo final, cuyas estimaciones no difieren significativamente.</w:t>
      </w:r>
      <w:r w:rsidR="0095349F" w:rsidRPr="00ED56C6">
        <w:rPr>
          <w:rFonts w:ascii="Cambria" w:hAnsi="Cambria" w:cs="Times New Roman"/>
        </w:rPr>
        <w:t xml:space="preserve"> Probar con técnicas de regularización para ver si cambia sustancialmente los resultados del modelo. Todo esto con el fin de minimizar el </w:t>
      </w:r>
      <w:r w:rsidR="0069268D" w:rsidRPr="00ED56C6">
        <w:rPr>
          <w:rFonts w:ascii="Cambria" w:hAnsi="Cambria" w:cs="Times New Roman"/>
        </w:rPr>
        <w:t>efecto de la multicolinealidad entre los regresores.</w:t>
      </w:r>
    </w:p>
    <w:p w14:paraId="5A9E8945" w14:textId="77777777" w:rsidR="005174B1" w:rsidRPr="00ED56C6" w:rsidRDefault="005174B1" w:rsidP="00F778C3">
      <w:pPr>
        <w:jc w:val="both"/>
        <w:rPr>
          <w:rFonts w:ascii="Cambria" w:hAnsi="Cambria" w:cs="Times New Roman"/>
        </w:rPr>
      </w:pPr>
      <w:r w:rsidRPr="00ED56C6">
        <w:rPr>
          <w:rFonts w:ascii="Cambria" w:hAnsi="Cambria" w:cs="Times New Roman"/>
        </w:rPr>
        <w:t>Listo, al utilizar regresión Ridge obtenemos una reducción en el error de predicción del 11% en comparación con el modelo de regresión lineal convencional. Por su parte, utilizando una corrección mediante regresión LASSO obtenemos una reducción del 40%.</w:t>
      </w:r>
    </w:p>
    <w:p w14:paraId="0F04FC5A" w14:textId="77777777" w:rsidR="005174B1" w:rsidRPr="00ED56C6" w:rsidRDefault="005174B1" w:rsidP="00F778C3">
      <w:pPr>
        <w:jc w:val="both"/>
        <w:rPr>
          <w:rFonts w:ascii="Cambria" w:hAnsi="Cambria" w:cs="Times New Roman"/>
        </w:rPr>
      </w:pPr>
    </w:p>
    <w:p w14:paraId="4D51CBD5" w14:textId="77777777" w:rsidR="005174B1" w:rsidRPr="00ED56C6" w:rsidRDefault="005174B1" w:rsidP="00F778C3">
      <w:pPr>
        <w:jc w:val="both"/>
        <w:rPr>
          <w:rFonts w:ascii="Cambria" w:hAnsi="Cambria" w:cs="Times New Roman"/>
        </w:rPr>
      </w:pPr>
    </w:p>
    <w:p w14:paraId="56057AA0" w14:textId="77777777" w:rsidR="00A77E10" w:rsidRPr="00ED56C6" w:rsidRDefault="00A77E10" w:rsidP="00A77E10">
      <w:pPr>
        <w:pStyle w:val="Caption"/>
        <w:keepNext/>
        <w:jc w:val="center"/>
        <w:rPr>
          <w:rFonts w:ascii="Cambria" w:hAnsi="Cambria" w:cs="Times New Roman"/>
        </w:rPr>
      </w:pPr>
      <w:r w:rsidRPr="00ED56C6">
        <w:rPr>
          <w:rFonts w:ascii="Cambria" w:hAnsi="Cambria" w:cs="Times New Roman"/>
          <w:color w:val="auto"/>
        </w:rPr>
        <w:lastRenderedPageBreak/>
        <w:t xml:space="preserve">Tabla </w:t>
      </w:r>
      <w:r w:rsidRPr="00ED56C6">
        <w:rPr>
          <w:rFonts w:ascii="Cambria" w:hAnsi="Cambria" w:cs="Times New Roman"/>
          <w:color w:val="auto"/>
        </w:rPr>
        <w:fldChar w:fldCharType="begin"/>
      </w:r>
      <w:r w:rsidRPr="00ED56C6">
        <w:rPr>
          <w:rFonts w:ascii="Cambria" w:hAnsi="Cambria" w:cs="Times New Roman"/>
          <w:color w:val="auto"/>
        </w:rPr>
        <w:instrText xml:space="preserve"> SEQ Tabla \* ARABIC </w:instrText>
      </w:r>
      <w:r w:rsidRPr="00ED56C6">
        <w:rPr>
          <w:rFonts w:ascii="Cambria" w:hAnsi="Cambria" w:cs="Times New Roman"/>
          <w:color w:val="auto"/>
        </w:rPr>
        <w:fldChar w:fldCharType="separate"/>
      </w:r>
      <w:r w:rsidR="00062334">
        <w:rPr>
          <w:rFonts w:ascii="Cambria" w:hAnsi="Cambria" w:cs="Times New Roman"/>
          <w:noProof/>
          <w:color w:val="auto"/>
        </w:rPr>
        <w:t>2</w:t>
      </w:r>
      <w:r w:rsidRPr="00ED56C6">
        <w:rPr>
          <w:rFonts w:ascii="Cambria" w:hAnsi="Cambria" w:cs="Times New Roman"/>
          <w:color w:val="auto"/>
        </w:rPr>
        <w:fldChar w:fldCharType="end"/>
      </w:r>
      <w:r w:rsidRPr="00ED56C6">
        <w:rPr>
          <w:rFonts w:ascii="Cambria" w:hAnsi="Cambria" w:cs="Times New Roman"/>
          <w:color w:val="auto"/>
        </w:rPr>
        <w:t>. Resumen de los parámetros del modelo</w:t>
      </w:r>
    </w:p>
    <w:tbl>
      <w:tblPr>
        <w:tblStyle w:val="TableGrid"/>
        <w:tblW w:w="7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1355"/>
        <w:gridCol w:w="1347"/>
        <w:gridCol w:w="1038"/>
        <w:gridCol w:w="1089"/>
      </w:tblGrid>
      <w:tr w:rsidR="005C441C" w:rsidRPr="00ED56C6" w14:paraId="54825DF1" w14:textId="77777777" w:rsidTr="00A77E10">
        <w:trPr>
          <w:jc w:val="center"/>
        </w:trPr>
        <w:tc>
          <w:tcPr>
            <w:tcW w:w="2793" w:type="dxa"/>
            <w:tcBorders>
              <w:top w:val="single" w:sz="4" w:space="0" w:color="auto"/>
              <w:bottom w:val="single" w:sz="4" w:space="0" w:color="auto"/>
            </w:tcBorders>
          </w:tcPr>
          <w:p w14:paraId="2B3E3A92" w14:textId="77777777" w:rsidR="005C441C" w:rsidRPr="00ED56C6" w:rsidRDefault="005C441C" w:rsidP="00F778C3">
            <w:pPr>
              <w:jc w:val="both"/>
              <w:rPr>
                <w:rFonts w:ascii="Cambria" w:hAnsi="Cambria" w:cs="Times New Roman"/>
              </w:rPr>
            </w:pPr>
          </w:p>
        </w:tc>
        <w:tc>
          <w:tcPr>
            <w:tcW w:w="1355" w:type="dxa"/>
            <w:tcBorders>
              <w:top w:val="single" w:sz="4" w:space="0" w:color="auto"/>
              <w:bottom w:val="single" w:sz="4" w:space="0" w:color="auto"/>
            </w:tcBorders>
          </w:tcPr>
          <w:p w14:paraId="0D59C2D7" w14:textId="77777777" w:rsidR="005C441C" w:rsidRPr="00ED56C6" w:rsidRDefault="005C441C" w:rsidP="00F778C3">
            <w:pPr>
              <w:jc w:val="both"/>
              <w:rPr>
                <w:rFonts w:ascii="Cambria" w:hAnsi="Cambria" w:cs="Times New Roman"/>
                <w:i/>
              </w:rPr>
            </w:pPr>
            <w:r w:rsidRPr="00ED56C6">
              <w:rPr>
                <w:rFonts w:ascii="Cambria" w:hAnsi="Cambria" w:cs="Times New Roman"/>
                <w:i/>
              </w:rPr>
              <w:t>Estimate</w:t>
            </w:r>
          </w:p>
        </w:tc>
        <w:tc>
          <w:tcPr>
            <w:tcW w:w="1347" w:type="dxa"/>
            <w:tcBorders>
              <w:top w:val="single" w:sz="4" w:space="0" w:color="auto"/>
              <w:bottom w:val="single" w:sz="4" w:space="0" w:color="auto"/>
            </w:tcBorders>
          </w:tcPr>
          <w:p w14:paraId="479476BD" w14:textId="77777777" w:rsidR="005C441C" w:rsidRPr="00ED56C6" w:rsidRDefault="005C441C" w:rsidP="00F778C3">
            <w:pPr>
              <w:jc w:val="both"/>
              <w:rPr>
                <w:rFonts w:ascii="Cambria" w:hAnsi="Cambria" w:cs="Times New Roman"/>
                <w:i/>
              </w:rPr>
            </w:pPr>
            <w:r w:rsidRPr="00ED56C6">
              <w:rPr>
                <w:rFonts w:ascii="Cambria" w:hAnsi="Cambria" w:cs="Times New Roman"/>
                <w:i/>
              </w:rPr>
              <w:t>Std. Error</w:t>
            </w:r>
          </w:p>
        </w:tc>
        <w:tc>
          <w:tcPr>
            <w:tcW w:w="1038" w:type="dxa"/>
            <w:tcBorders>
              <w:top w:val="single" w:sz="4" w:space="0" w:color="auto"/>
              <w:bottom w:val="single" w:sz="4" w:space="0" w:color="auto"/>
            </w:tcBorders>
          </w:tcPr>
          <w:p w14:paraId="259C1930" w14:textId="77777777" w:rsidR="005C441C" w:rsidRPr="00ED56C6" w:rsidRDefault="005C441C" w:rsidP="00F778C3">
            <w:pPr>
              <w:jc w:val="both"/>
              <w:rPr>
                <w:rFonts w:ascii="Cambria" w:hAnsi="Cambria" w:cs="Times New Roman"/>
                <w:i/>
              </w:rPr>
            </w:pPr>
            <w:r w:rsidRPr="00ED56C6">
              <w:rPr>
                <w:rFonts w:ascii="Cambria" w:hAnsi="Cambria" w:cs="Times New Roman"/>
                <w:i/>
              </w:rPr>
              <w:t>t-value</w:t>
            </w:r>
          </w:p>
        </w:tc>
        <w:tc>
          <w:tcPr>
            <w:tcW w:w="1089" w:type="dxa"/>
            <w:tcBorders>
              <w:top w:val="single" w:sz="4" w:space="0" w:color="auto"/>
              <w:bottom w:val="single" w:sz="4" w:space="0" w:color="auto"/>
            </w:tcBorders>
          </w:tcPr>
          <w:p w14:paraId="707F08D2" w14:textId="77777777" w:rsidR="005C441C" w:rsidRPr="00ED56C6" w:rsidRDefault="005C441C" w:rsidP="00F778C3">
            <w:pPr>
              <w:jc w:val="both"/>
              <w:rPr>
                <w:rFonts w:ascii="Cambria" w:hAnsi="Cambria" w:cs="Times New Roman"/>
                <w:i/>
              </w:rPr>
            </w:pPr>
            <w:r w:rsidRPr="00ED56C6">
              <w:rPr>
                <w:rFonts w:ascii="Cambria" w:hAnsi="Cambria" w:cs="Times New Roman"/>
                <w:i/>
              </w:rPr>
              <w:t>p-value</w:t>
            </w:r>
          </w:p>
        </w:tc>
      </w:tr>
      <w:tr w:rsidR="005C441C" w:rsidRPr="00ED56C6" w14:paraId="540F9234" w14:textId="77777777" w:rsidTr="00A77E10">
        <w:trPr>
          <w:jc w:val="center"/>
        </w:trPr>
        <w:tc>
          <w:tcPr>
            <w:tcW w:w="2793" w:type="dxa"/>
          </w:tcPr>
          <w:p w14:paraId="285AD7EB" w14:textId="77777777" w:rsidR="005C441C" w:rsidRPr="00ED56C6" w:rsidRDefault="005C441C" w:rsidP="00F778C3">
            <w:pPr>
              <w:jc w:val="both"/>
              <w:rPr>
                <w:rFonts w:ascii="Cambria" w:hAnsi="Cambria" w:cs="Times New Roman"/>
                <w:i/>
              </w:rPr>
            </w:pPr>
            <w:r w:rsidRPr="00ED56C6">
              <w:rPr>
                <w:rFonts w:ascii="Cambria" w:hAnsi="Cambria" w:cs="Times New Roman"/>
                <w:i/>
              </w:rPr>
              <w:t>Innovación en hardware</w:t>
            </w:r>
          </w:p>
        </w:tc>
        <w:tc>
          <w:tcPr>
            <w:tcW w:w="1355" w:type="dxa"/>
          </w:tcPr>
          <w:p w14:paraId="401A2564" w14:textId="77777777" w:rsidR="005C441C" w:rsidRPr="00ED56C6" w:rsidRDefault="005C441C" w:rsidP="005C441C">
            <w:pPr>
              <w:jc w:val="center"/>
              <w:rPr>
                <w:rFonts w:ascii="Cambria" w:hAnsi="Cambria" w:cs="Times New Roman"/>
              </w:rPr>
            </w:pPr>
            <w:r w:rsidRPr="00ED56C6">
              <w:rPr>
                <w:rFonts w:ascii="Cambria" w:hAnsi="Cambria" w:cs="Times New Roman"/>
              </w:rPr>
              <w:t>-0.086</w:t>
            </w:r>
          </w:p>
        </w:tc>
        <w:tc>
          <w:tcPr>
            <w:tcW w:w="1347" w:type="dxa"/>
          </w:tcPr>
          <w:p w14:paraId="4619510F" w14:textId="77777777" w:rsidR="005C441C" w:rsidRPr="00ED56C6" w:rsidRDefault="005C441C" w:rsidP="005C441C">
            <w:pPr>
              <w:jc w:val="center"/>
              <w:rPr>
                <w:rFonts w:ascii="Cambria" w:hAnsi="Cambria" w:cs="Times New Roman"/>
              </w:rPr>
            </w:pPr>
            <w:r w:rsidRPr="00ED56C6">
              <w:rPr>
                <w:rFonts w:ascii="Cambria" w:hAnsi="Cambria" w:cs="Times New Roman"/>
              </w:rPr>
              <w:t>0.069</w:t>
            </w:r>
          </w:p>
        </w:tc>
        <w:tc>
          <w:tcPr>
            <w:tcW w:w="1038" w:type="dxa"/>
          </w:tcPr>
          <w:p w14:paraId="54477D39" w14:textId="77777777" w:rsidR="005C441C" w:rsidRPr="00ED56C6" w:rsidRDefault="005C441C" w:rsidP="005C441C">
            <w:pPr>
              <w:jc w:val="center"/>
              <w:rPr>
                <w:rFonts w:ascii="Cambria" w:hAnsi="Cambria" w:cs="Times New Roman"/>
              </w:rPr>
            </w:pPr>
            <w:r w:rsidRPr="00ED56C6">
              <w:rPr>
                <w:rFonts w:ascii="Cambria" w:hAnsi="Cambria" w:cs="Times New Roman"/>
              </w:rPr>
              <w:t>-1.252</w:t>
            </w:r>
          </w:p>
        </w:tc>
        <w:tc>
          <w:tcPr>
            <w:tcW w:w="1089" w:type="dxa"/>
          </w:tcPr>
          <w:p w14:paraId="559BC634" w14:textId="77777777" w:rsidR="005C441C" w:rsidRPr="00ED56C6" w:rsidRDefault="005C441C" w:rsidP="005C441C">
            <w:pPr>
              <w:jc w:val="center"/>
              <w:rPr>
                <w:rFonts w:ascii="Cambria" w:hAnsi="Cambria" w:cs="Times New Roman"/>
              </w:rPr>
            </w:pPr>
            <w:r w:rsidRPr="00ED56C6">
              <w:rPr>
                <w:rFonts w:ascii="Cambria" w:hAnsi="Cambria" w:cs="Times New Roman"/>
              </w:rPr>
              <w:t>0.213</w:t>
            </w:r>
          </w:p>
        </w:tc>
      </w:tr>
      <w:tr w:rsidR="005C441C" w:rsidRPr="00ED56C6" w14:paraId="5F0515B9" w14:textId="77777777" w:rsidTr="00A77E10">
        <w:trPr>
          <w:jc w:val="center"/>
        </w:trPr>
        <w:tc>
          <w:tcPr>
            <w:tcW w:w="2793" w:type="dxa"/>
          </w:tcPr>
          <w:p w14:paraId="7468C282" w14:textId="77777777" w:rsidR="005C441C" w:rsidRPr="00ED56C6" w:rsidRDefault="005C441C" w:rsidP="005C441C">
            <w:pPr>
              <w:jc w:val="both"/>
              <w:rPr>
                <w:rFonts w:ascii="Cambria" w:hAnsi="Cambria" w:cs="Times New Roman"/>
                <w:i/>
              </w:rPr>
            </w:pPr>
            <w:r w:rsidRPr="00ED56C6">
              <w:rPr>
                <w:rFonts w:ascii="Cambria" w:hAnsi="Cambria" w:cs="Times New Roman"/>
                <w:i/>
              </w:rPr>
              <w:t>Innovación en software</w:t>
            </w:r>
          </w:p>
        </w:tc>
        <w:tc>
          <w:tcPr>
            <w:tcW w:w="1355" w:type="dxa"/>
          </w:tcPr>
          <w:p w14:paraId="71FAEB76" w14:textId="77777777" w:rsidR="005C441C" w:rsidRPr="00ED56C6" w:rsidRDefault="005C441C" w:rsidP="005C441C">
            <w:pPr>
              <w:jc w:val="center"/>
              <w:rPr>
                <w:rFonts w:ascii="Cambria" w:hAnsi="Cambria" w:cs="Times New Roman"/>
              </w:rPr>
            </w:pPr>
            <w:r w:rsidRPr="00ED56C6">
              <w:rPr>
                <w:rFonts w:ascii="Cambria" w:hAnsi="Cambria" w:cs="Times New Roman"/>
              </w:rPr>
              <w:t>0.683</w:t>
            </w:r>
          </w:p>
        </w:tc>
        <w:tc>
          <w:tcPr>
            <w:tcW w:w="1347" w:type="dxa"/>
          </w:tcPr>
          <w:p w14:paraId="4227FFFC" w14:textId="77777777" w:rsidR="005C441C" w:rsidRPr="00ED56C6" w:rsidRDefault="005C441C" w:rsidP="005C441C">
            <w:pPr>
              <w:jc w:val="center"/>
              <w:rPr>
                <w:rFonts w:ascii="Cambria" w:hAnsi="Cambria" w:cs="Times New Roman"/>
              </w:rPr>
            </w:pPr>
            <w:r w:rsidRPr="00ED56C6">
              <w:rPr>
                <w:rFonts w:ascii="Cambria" w:hAnsi="Cambria" w:cs="Times New Roman"/>
              </w:rPr>
              <w:t>0.069</w:t>
            </w:r>
          </w:p>
        </w:tc>
        <w:tc>
          <w:tcPr>
            <w:tcW w:w="1038" w:type="dxa"/>
          </w:tcPr>
          <w:p w14:paraId="1394329A" w14:textId="77777777" w:rsidR="005C441C" w:rsidRPr="00ED56C6" w:rsidRDefault="005C441C" w:rsidP="005C441C">
            <w:pPr>
              <w:jc w:val="center"/>
              <w:rPr>
                <w:rFonts w:ascii="Cambria" w:hAnsi="Cambria" w:cs="Times New Roman"/>
              </w:rPr>
            </w:pPr>
            <w:r w:rsidRPr="00ED56C6">
              <w:rPr>
                <w:rFonts w:ascii="Cambria" w:hAnsi="Cambria" w:cs="Times New Roman"/>
              </w:rPr>
              <w:t>9.905</w:t>
            </w:r>
          </w:p>
        </w:tc>
        <w:tc>
          <w:tcPr>
            <w:tcW w:w="1089" w:type="dxa"/>
          </w:tcPr>
          <w:p w14:paraId="3765FF6F" w14:textId="77777777" w:rsidR="005C441C" w:rsidRPr="00ED56C6" w:rsidRDefault="005C441C" w:rsidP="005C441C">
            <w:pPr>
              <w:jc w:val="center"/>
              <w:rPr>
                <w:rFonts w:ascii="Cambria" w:hAnsi="Cambria" w:cs="Times New Roman"/>
              </w:rPr>
            </w:pPr>
            <w:r w:rsidRPr="00ED56C6">
              <w:rPr>
                <w:rFonts w:ascii="Cambria" w:hAnsi="Cambria" w:cs="Times New Roman"/>
              </w:rPr>
              <w:t>0</w:t>
            </w:r>
          </w:p>
        </w:tc>
      </w:tr>
      <w:tr w:rsidR="005C441C" w:rsidRPr="00ED56C6" w14:paraId="31409FE3" w14:textId="77777777" w:rsidTr="00A77E10">
        <w:trPr>
          <w:jc w:val="center"/>
        </w:trPr>
        <w:tc>
          <w:tcPr>
            <w:tcW w:w="2793" w:type="dxa"/>
            <w:tcBorders>
              <w:bottom w:val="single" w:sz="4" w:space="0" w:color="auto"/>
            </w:tcBorders>
          </w:tcPr>
          <w:p w14:paraId="611F3039" w14:textId="77777777" w:rsidR="005C441C" w:rsidRPr="00ED56C6" w:rsidRDefault="005C441C" w:rsidP="00F778C3">
            <w:pPr>
              <w:jc w:val="both"/>
              <w:rPr>
                <w:rFonts w:ascii="Cambria" w:hAnsi="Cambria" w:cs="Times New Roman"/>
                <w:i/>
              </w:rPr>
            </w:pPr>
            <w:r w:rsidRPr="00ED56C6">
              <w:rPr>
                <w:rFonts w:ascii="Cambria" w:hAnsi="Cambria" w:cs="Times New Roman"/>
                <w:i/>
              </w:rPr>
              <w:t>Innovación en redes</w:t>
            </w:r>
          </w:p>
        </w:tc>
        <w:tc>
          <w:tcPr>
            <w:tcW w:w="1355" w:type="dxa"/>
            <w:tcBorders>
              <w:bottom w:val="single" w:sz="4" w:space="0" w:color="auto"/>
            </w:tcBorders>
          </w:tcPr>
          <w:p w14:paraId="0489E8A1" w14:textId="77777777" w:rsidR="005C441C" w:rsidRPr="00ED56C6" w:rsidRDefault="005C441C" w:rsidP="005C441C">
            <w:pPr>
              <w:jc w:val="center"/>
              <w:rPr>
                <w:rFonts w:ascii="Cambria" w:hAnsi="Cambria" w:cs="Times New Roman"/>
              </w:rPr>
            </w:pPr>
            <w:r w:rsidRPr="00ED56C6">
              <w:rPr>
                <w:rFonts w:ascii="Cambria" w:hAnsi="Cambria" w:cs="Times New Roman"/>
              </w:rPr>
              <w:t>-0.118</w:t>
            </w:r>
          </w:p>
        </w:tc>
        <w:tc>
          <w:tcPr>
            <w:tcW w:w="1347" w:type="dxa"/>
            <w:tcBorders>
              <w:bottom w:val="single" w:sz="4" w:space="0" w:color="auto"/>
            </w:tcBorders>
          </w:tcPr>
          <w:p w14:paraId="39AE2DDF" w14:textId="77777777" w:rsidR="005C441C" w:rsidRPr="00ED56C6" w:rsidRDefault="005C441C" w:rsidP="005C441C">
            <w:pPr>
              <w:jc w:val="center"/>
              <w:rPr>
                <w:rFonts w:ascii="Cambria" w:hAnsi="Cambria" w:cs="Times New Roman"/>
              </w:rPr>
            </w:pPr>
            <w:r w:rsidRPr="00ED56C6">
              <w:rPr>
                <w:rFonts w:ascii="Cambria" w:hAnsi="Cambria" w:cs="Times New Roman"/>
              </w:rPr>
              <w:t>0.071</w:t>
            </w:r>
          </w:p>
        </w:tc>
        <w:tc>
          <w:tcPr>
            <w:tcW w:w="1038" w:type="dxa"/>
            <w:tcBorders>
              <w:bottom w:val="single" w:sz="4" w:space="0" w:color="auto"/>
            </w:tcBorders>
          </w:tcPr>
          <w:p w14:paraId="6A22A57E" w14:textId="77777777" w:rsidR="005C441C" w:rsidRPr="00ED56C6" w:rsidRDefault="005C441C" w:rsidP="005C441C">
            <w:pPr>
              <w:jc w:val="center"/>
              <w:rPr>
                <w:rFonts w:ascii="Cambria" w:hAnsi="Cambria" w:cs="Times New Roman"/>
              </w:rPr>
            </w:pPr>
            <w:r w:rsidRPr="00ED56C6">
              <w:rPr>
                <w:rFonts w:ascii="Cambria" w:hAnsi="Cambria" w:cs="Times New Roman"/>
              </w:rPr>
              <w:t>-1.669</w:t>
            </w:r>
          </w:p>
        </w:tc>
        <w:tc>
          <w:tcPr>
            <w:tcW w:w="1089" w:type="dxa"/>
            <w:tcBorders>
              <w:bottom w:val="single" w:sz="4" w:space="0" w:color="auto"/>
            </w:tcBorders>
          </w:tcPr>
          <w:p w14:paraId="4E33B8AD" w14:textId="77777777" w:rsidR="005C441C" w:rsidRPr="00ED56C6" w:rsidRDefault="005C441C" w:rsidP="005C441C">
            <w:pPr>
              <w:jc w:val="center"/>
              <w:rPr>
                <w:rFonts w:ascii="Cambria" w:hAnsi="Cambria" w:cs="Times New Roman"/>
              </w:rPr>
            </w:pPr>
            <w:r w:rsidRPr="00ED56C6">
              <w:rPr>
                <w:rFonts w:ascii="Cambria" w:hAnsi="Cambria" w:cs="Times New Roman"/>
              </w:rPr>
              <w:t>0.098</w:t>
            </w:r>
          </w:p>
        </w:tc>
      </w:tr>
    </w:tbl>
    <w:p w14:paraId="1742958B" w14:textId="77777777" w:rsidR="005C441C" w:rsidRPr="00ED56C6" w:rsidRDefault="005C441C" w:rsidP="00F778C3">
      <w:pPr>
        <w:jc w:val="both"/>
        <w:rPr>
          <w:rFonts w:ascii="Cambria" w:hAnsi="Cambria" w:cs="Times New Roman"/>
        </w:rPr>
      </w:pPr>
    </w:p>
    <w:p w14:paraId="706FB34F" w14:textId="77777777" w:rsidR="002536A5" w:rsidRPr="00ED56C6" w:rsidRDefault="002536A5" w:rsidP="00F778C3">
      <w:pPr>
        <w:jc w:val="both"/>
        <w:rPr>
          <w:rFonts w:ascii="Cambria" w:hAnsi="Cambria" w:cs="Times New Roman"/>
        </w:rPr>
      </w:pPr>
    </w:p>
    <w:p w14:paraId="083ED849" w14:textId="77777777" w:rsidR="00F46051" w:rsidRPr="00ED56C6" w:rsidRDefault="00F46051" w:rsidP="00F778C3">
      <w:pPr>
        <w:jc w:val="both"/>
        <w:rPr>
          <w:rFonts w:ascii="Cambria" w:hAnsi="Cambria" w:cs="Times New Roman"/>
        </w:rPr>
      </w:pPr>
    </w:p>
    <w:p w14:paraId="6DFC2249" w14:textId="77777777" w:rsidR="00F46051" w:rsidRPr="00ED56C6" w:rsidRDefault="00F46051" w:rsidP="00F778C3">
      <w:pPr>
        <w:jc w:val="both"/>
        <w:rPr>
          <w:rFonts w:ascii="Cambria" w:hAnsi="Cambria" w:cs="Times New Roman"/>
        </w:rPr>
      </w:pPr>
    </w:p>
    <w:p w14:paraId="7CBC4C71" w14:textId="77777777" w:rsidR="00F31FA6" w:rsidRPr="00ED56C6" w:rsidRDefault="00F31FA6" w:rsidP="00F778C3">
      <w:pPr>
        <w:jc w:val="both"/>
        <w:rPr>
          <w:rFonts w:ascii="Cambria" w:hAnsi="Cambria" w:cs="Times New Roman"/>
        </w:rPr>
      </w:pPr>
    </w:p>
    <w:p w14:paraId="5ECD8A0D" w14:textId="77777777" w:rsidR="00960EFD" w:rsidRPr="00ED56C6" w:rsidRDefault="00960EFD" w:rsidP="00960EFD">
      <w:pPr>
        <w:jc w:val="center"/>
        <w:rPr>
          <w:rFonts w:ascii="Cambria" w:hAnsi="Cambria" w:cs="Times New Roman"/>
          <w:b/>
          <w:sz w:val="32"/>
          <w:szCs w:val="32"/>
        </w:rPr>
      </w:pPr>
      <w:r w:rsidRPr="00ED56C6">
        <w:rPr>
          <w:rFonts w:ascii="Cambria" w:hAnsi="Cambria" w:cs="Times New Roman"/>
          <w:b/>
          <w:sz w:val="32"/>
          <w:szCs w:val="32"/>
        </w:rPr>
        <w:t>BIBLIOGRAFÍA</w:t>
      </w:r>
    </w:p>
    <w:p w14:paraId="3C853146" w14:textId="557C98E4" w:rsidR="00D925CF" w:rsidRPr="00065BC5" w:rsidRDefault="00960EFD">
      <w:pPr>
        <w:pStyle w:val="NormalWeb"/>
        <w:ind w:left="480" w:hanging="480"/>
        <w:divId w:val="2126804508"/>
        <w:rPr>
          <w:rFonts w:ascii="Cambria" w:hAnsi="Cambria"/>
          <w:noProof/>
          <w:sz w:val="22"/>
          <w:lang w:val="en-US"/>
        </w:rPr>
      </w:pPr>
      <w:r w:rsidRPr="00ED56C6">
        <w:rPr>
          <w:rFonts w:ascii="Cambria" w:hAnsi="Cambria"/>
        </w:rPr>
        <w:fldChar w:fldCharType="begin" w:fldLock="1"/>
      </w:r>
      <w:r w:rsidRPr="00ED56C6">
        <w:rPr>
          <w:rFonts w:ascii="Cambria" w:hAnsi="Cambria"/>
          <w:lang w:val="en-US"/>
        </w:rPr>
        <w:instrText xml:space="preserve">ADDIN Mendeley Bibliography CSL_BIBLIOGRAPHY </w:instrText>
      </w:r>
      <w:r w:rsidRPr="00ED56C6">
        <w:rPr>
          <w:rFonts w:ascii="Cambria" w:hAnsi="Cambria"/>
        </w:rPr>
        <w:fldChar w:fldCharType="separate"/>
      </w:r>
      <w:r w:rsidR="00D925CF" w:rsidRPr="00065BC5">
        <w:rPr>
          <w:rFonts w:ascii="Cambria" w:hAnsi="Cambria"/>
          <w:noProof/>
          <w:sz w:val="22"/>
          <w:lang w:val="en-US"/>
        </w:rPr>
        <w:t xml:space="preserve">Meulman, J. J., &amp; Heiser, W. J. (1995). </w:t>
      </w:r>
      <w:r w:rsidR="00D925CF" w:rsidRPr="00065BC5">
        <w:rPr>
          <w:rFonts w:ascii="Cambria" w:hAnsi="Cambria"/>
          <w:i/>
          <w:iCs/>
          <w:noProof/>
          <w:sz w:val="22"/>
          <w:lang w:val="en-US"/>
        </w:rPr>
        <w:t>Chapter 3 Principal Components Analysis With Nonlinear Optimal Scaling Transformations for Ordinal and Nominal Data</w:t>
      </w:r>
      <w:r w:rsidR="00D925CF" w:rsidRPr="00065BC5">
        <w:rPr>
          <w:rFonts w:ascii="Cambria" w:hAnsi="Cambria"/>
          <w:noProof/>
          <w:sz w:val="22"/>
          <w:lang w:val="en-US"/>
        </w:rPr>
        <w:t>.</w:t>
      </w:r>
    </w:p>
    <w:p w14:paraId="5CC01282" w14:textId="77777777" w:rsidR="00D925CF" w:rsidRPr="00065BC5" w:rsidRDefault="00D925CF">
      <w:pPr>
        <w:pStyle w:val="NormalWeb"/>
        <w:ind w:left="480" w:hanging="480"/>
        <w:divId w:val="2126804508"/>
        <w:rPr>
          <w:rFonts w:ascii="Cambria" w:hAnsi="Cambria"/>
          <w:noProof/>
          <w:sz w:val="22"/>
          <w:lang w:val="en-US"/>
        </w:rPr>
      </w:pPr>
      <w:r w:rsidRPr="00065BC5">
        <w:rPr>
          <w:rFonts w:ascii="Cambria" w:hAnsi="Cambria"/>
          <w:noProof/>
          <w:sz w:val="22"/>
          <w:lang w:val="en-US"/>
        </w:rPr>
        <w:t xml:space="preserve">Rubin, D. B. (1987). Multiple Imputation for Nonresponse in Surveys. </w:t>
      </w:r>
      <w:r w:rsidRPr="00065BC5">
        <w:rPr>
          <w:rFonts w:ascii="Cambria" w:hAnsi="Cambria"/>
          <w:i/>
          <w:iCs/>
          <w:noProof/>
          <w:sz w:val="22"/>
          <w:lang w:val="en-US"/>
        </w:rPr>
        <w:t>Harvard University</w:t>
      </w:r>
      <w:r w:rsidRPr="00065BC5">
        <w:rPr>
          <w:rFonts w:ascii="Cambria" w:hAnsi="Cambria"/>
          <w:noProof/>
          <w:sz w:val="22"/>
          <w:lang w:val="en-US"/>
        </w:rPr>
        <w:t>, (JOHN WILEY &amp; SONS), 15–19. http://doi.org/10.1002/9780470316696</w:t>
      </w:r>
    </w:p>
    <w:p w14:paraId="4F92FB63" w14:textId="77777777" w:rsidR="00D925CF" w:rsidRPr="00065BC5" w:rsidRDefault="00D925CF">
      <w:pPr>
        <w:pStyle w:val="NormalWeb"/>
        <w:ind w:left="480" w:hanging="480"/>
        <w:divId w:val="2126804508"/>
        <w:rPr>
          <w:rFonts w:ascii="Cambria" w:hAnsi="Cambria"/>
          <w:noProof/>
          <w:sz w:val="22"/>
          <w:lang w:val="en-US"/>
        </w:rPr>
      </w:pPr>
      <w:r w:rsidRPr="00065BC5">
        <w:rPr>
          <w:rFonts w:ascii="Cambria" w:hAnsi="Cambria"/>
          <w:noProof/>
          <w:sz w:val="22"/>
          <w:lang w:val="en-US"/>
        </w:rPr>
        <w:t xml:space="preserve">Sanchez, G. (2013). </w:t>
      </w:r>
      <w:r w:rsidRPr="00065BC5">
        <w:rPr>
          <w:rFonts w:ascii="Cambria" w:hAnsi="Cambria"/>
          <w:i/>
          <w:iCs/>
          <w:noProof/>
          <w:sz w:val="22"/>
          <w:lang w:val="en-US"/>
        </w:rPr>
        <w:t>PLS Path Modeling with R</w:t>
      </w:r>
      <w:r w:rsidRPr="00065BC5">
        <w:rPr>
          <w:rFonts w:ascii="Cambria" w:hAnsi="Cambria"/>
          <w:noProof/>
          <w:sz w:val="22"/>
          <w:lang w:val="en-US"/>
        </w:rPr>
        <w:t>.</w:t>
      </w:r>
    </w:p>
    <w:p w14:paraId="54C2EFF6" w14:textId="77777777" w:rsidR="00D925CF" w:rsidRPr="00D925CF" w:rsidRDefault="00D925CF">
      <w:pPr>
        <w:pStyle w:val="NormalWeb"/>
        <w:ind w:left="480" w:hanging="480"/>
        <w:divId w:val="2126804508"/>
        <w:rPr>
          <w:rFonts w:ascii="Cambria" w:hAnsi="Cambria"/>
          <w:noProof/>
          <w:sz w:val="22"/>
        </w:rPr>
      </w:pPr>
      <w:r w:rsidRPr="00065BC5">
        <w:rPr>
          <w:rFonts w:ascii="Cambria" w:hAnsi="Cambria"/>
          <w:noProof/>
          <w:sz w:val="22"/>
          <w:lang w:val="en-US"/>
        </w:rPr>
        <w:t xml:space="preserve">Van Buuren, S., &amp; Groothuis-Oudshoorn, K. (2011). Multivariate Imputation by Chained Equations. </w:t>
      </w:r>
      <w:r w:rsidRPr="00D925CF">
        <w:rPr>
          <w:rFonts w:ascii="Cambria" w:hAnsi="Cambria"/>
          <w:i/>
          <w:iCs/>
          <w:noProof/>
          <w:sz w:val="22"/>
        </w:rPr>
        <w:t>Journal Of Statistical Software</w:t>
      </w:r>
      <w:r w:rsidRPr="00D925CF">
        <w:rPr>
          <w:rFonts w:ascii="Cambria" w:hAnsi="Cambria"/>
          <w:noProof/>
          <w:sz w:val="22"/>
        </w:rPr>
        <w:t xml:space="preserve">, </w:t>
      </w:r>
      <w:r w:rsidRPr="00D925CF">
        <w:rPr>
          <w:rFonts w:ascii="Cambria" w:hAnsi="Cambria"/>
          <w:i/>
          <w:iCs/>
          <w:noProof/>
          <w:sz w:val="22"/>
        </w:rPr>
        <w:t>45</w:t>
      </w:r>
      <w:r w:rsidRPr="00D925CF">
        <w:rPr>
          <w:rFonts w:ascii="Cambria" w:hAnsi="Cambria"/>
          <w:noProof/>
          <w:sz w:val="22"/>
        </w:rPr>
        <w:t>(3), 1–67. http://doi.org/10.1177/0962280206074463</w:t>
      </w:r>
    </w:p>
    <w:p w14:paraId="7309000F" w14:textId="77777777" w:rsidR="00960EFD" w:rsidRPr="00ED56C6" w:rsidRDefault="00960EFD" w:rsidP="00A96FA2">
      <w:pPr>
        <w:pStyle w:val="NormalWeb"/>
        <w:divId w:val="1899782194"/>
        <w:rPr>
          <w:rFonts w:ascii="Cambria" w:hAnsi="Cambria"/>
        </w:rPr>
      </w:pPr>
      <w:r w:rsidRPr="00ED56C6">
        <w:rPr>
          <w:rFonts w:ascii="Cambria" w:hAnsi="Cambria"/>
        </w:rPr>
        <w:fldChar w:fldCharType="end"/>
      </w:r>
    </w:p>
    <w:sectPr w:rsidR="00960EFD" w:rsidRPr="00ED56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F6ECD" w14:textId="77777777" w:rsidR="00AD5390" w:rsidRDefault="00AD5390" w:rsidP="00B62CD1">
      <w:pPr>
        <w:spacing w:after="0" w:line="240" w:lineRule="auto"/>
      </w:pPr>
      <w:r>
        <w:separator/>
      </w:r>
    </w:p>
  </w:endnote>
  <w:endnote w:type="continuationSeparator" w:id="0">
    <w:p w14:paraId="6AB56347" w14:textId="77777777" w:rsidR="00AD5390" w:rsidRDefault="00AD5390" w:rsidP="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7AF2A" w14:textId="77777777" w:rsidR="00AD5390" w:rsidRDefault="00AD5390" w:rsidP="00B62CD1">
      <w:pPr>
        <w:spacing w:after="0" w:line="240" w:lineRule="auto"/>
      </w:pPr>
      <w:r>
        <w:separator/>
      </w:r>
    </w:p>
  </w:footnote>
  <w:footnote w:type="continuationSeparator" w:id="0">
    <w:p w14:paraId="7D476FF0" w14:textId="77777777" w:rsidR="00AD5390" w:rsidRDefault="00AD5390" w:rsidP="00B62CD1">
      <w:pPr>
        <w:spacing w:after="0" w:line="240" w:lineRule="auto"/>
      </w:pPr>
      <w:r>
        <w:continuationSeparator/>
      </w:r>
    </w:p>
  </w:footnote>
  <w:footnote w:id="1">
    <w:p w14:paraId="77C07760" w14:textId="77777777" w:rsidR="00B748FB" w:rsidRDefault="00B748FB" w:rsidP="00B748FB">
      <w:pPr>
        <w:pStyle w:val="FootnoteText"/>
        <w:jc w:val="both"/>
      </w:pPr>
      <w:r>
        <w:rPr>
          <w:rStyle w:val="FootnoteReference"/>
        </w:rPr>
        <w:footnoteRef/>
      </w:r>
      <w:r>
        <w:t xml:space="preserve"> Esto quiere decir: el número de variables que contienen al menos un dato faltante respecto al número total de columnas.</w:t>
      </w:r>
    </w:p>
  </w:footnote>
  <w:footnote w:id="2">
    <w:p w14:paraId="2DB088B9" w14:textId="77777777" w:rsidR="00191EF4" w:rsidRDefault="00191EF4" w:rsidP="00191EF4">
      <w:pPr>
        <w:pStyle w:val="FootnoteText"/>
        <w:jc w:val="both"/>
      </w:pPr>
      <w:r>
        <w:rPr>
          <w:rStyle w:val="FootnoteReference"/>
        </w:rPr>
        <w:footnoteRef/>
      </w:r>
      <w:r>
        <w:t xml:space="preserve"> Por cada dato faltante se obtienen múltiples valores imputados y se selecciona como valor definitivo la categoría con mayor frecuencia.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ABE"/>
    <w:multiLevelType w:val="hybridMultilevel"/>
    <w:tmpl w:val="384623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CC16755"/>
    <w:multiLevelType w:val="hybridMultilevel"/>
    <w:tmpl w:val="F53A4A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EC724E9"/>
    <w:multiLevelType w:val="hybridMultilevel"/>
    <w:tmpl w:val="8166A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D87AC4"/>
    <w:multiLevelType w:val="hybridMultilevel"/>
    <w:tmpl w:val="F522D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0"/>
    <w:rsid w:val="000129BF"/>
    <w:rsid w:val="0001421D"/>
    <w:rsid w:val="000147F3"/>
    <w:rsid w:val="000153BC"/>
    <w:rsid w:val="0001545C"/>
    <w:rsid w:val="00020BA7"/>
    <w:rsid w:val="00062334"/>
    <w:rsid w:val="0006464D"/>
    <w:rsid w:val="00065B93"/>
    <w:rsid w:val="00065BC5"/>
    <w:rsid w:val="00071662"/>
    <w:rsid w:val="000D71F7"/>
    <w:rsid w:val="000E5CBF"/>
    <w:rsid w:val="000F598F"/>
    <w:rsid w:val="00147978"/>
    <w:rsid w:val="0015194A"/>
    <w:rsid w:val="00191EF4"/>
    <w:rsid w:val="001A199C"/>
    <w:rsid w:val="001A3794"/>
    <w:rsid w:val="001A5F52"/>
    <w:rsid w:val="001C3CA9"/>
    <w:rsid w:val="001D1692"/>
    <w:rsid w:val="001D78A1"/>
    <w:rsid w:val="001E2C3E"/>
    <w:rsid w:val="001E5D98"/>
    <w:rsid w:val="00206335"/>
    <w:rsid w:val="00224DC0"/>
    <w:rsid w:val="00226D83"/>
    <w:rsid w:val="002271E1"/>
    <w:rsid w:val="002520EB"/>
    <w:rsid w:val="002536A5"/>
    <w:rsid w:val="00264348"/>
    <w:rsid w:val="0026781E"/>
    <w:rsid w:val="00272CE5"/>
    <w:rsid w:val="002814B1"/>
    <w:rsid w:val="00287011"/>
    <w:rsid w:val="002D48BE"/>
    <w:rsid w:val="00301A76"/>
    <w:rsid w:val="003124B3"/>
    <w:rsid w:val="003518F1"/>
    <w:rsid w:val="00364369"/>
    <w:rsid w:val="00376F14"/>
    <w:rsid w:val="00382F53"/>
    <w:rsid w:val="003B42D7"/>
    <w:rsid w:val="003D3D0D"/>
    <w:rsid w:val="003F3FC1"/>
    <w:rsid w:val="003F6B7F"/>
    <w:rsid w:val="00402FFF"/>
    <w:rsid w:val="00420155"/>
    <w:rsid w:val="00425306"/>
    <w:rsid w:val="00447A03"/>
    <w:rsid w:val="00473A5D"/>
    <w:rsid w:val="00477F82"/>
    <w:rsid w:val="00486903"/>
    <w:rsid w:val="004B55D1"/>
    <w:rsid w:val="004B6B39"/>
    <w:rsid w:val="004C7D32"/>
    <w:rsid w:val="004F46D5"/>
    <w:rsid w:val="004F678A"/>
    <w:rsid w:val="00504986"/>
    <w:rsid w:val="005174B1"/>
    <w:rsid w:val="00530237"/>
    <w:rsid w:val="005327B2"/>
    <w:rsid w:val="00562332"/>
    <w:rsid w:val="00593459"/>
    <w:rsid w:val="005A7788"/>
    <w:rsid w:val="005C441C"/>
    <w:rsid w:val="005D2873"/>
    <w:rsid w:val="00615FB8"/>
    <w:rsid w:val="00623D3C"/>
    <w:rsid w:val="00625251"/>
    <w:rsid w:val="00626396"/>
    <w:rsid w:val="0063363E"/>
    <w:rsid w:val="00633A4E"/>
    <w:rsid w:val="00676F13"/>
    <w:rsid w:val="00690734"/>
    <w:rsid w:val="00692645"/>
    <w:rsid w:val="0069268D"/>
    <w:rsid w:val="00692D02"/>
    <w:rsid w:val="006B1DC2"/>
    <w:rsid w:val="006C2114"/>
    <w:rsid w:val="006D188F"/>
    <w:rsid w:val="006E1C16"/>
    <w:rsid w:val="006E4E1E"/>
    <w:rsid w:val="006F7341"/>
    <w:rsid w:val="00705436"/>
    <w:rsid w:val="00722344"/>
    <w:rsid w:val="007311F1"/>
    <w:rsid w:val="00755DD0"/>
    <w:rsid w:val="00773464"/>
    <w:rsid w:val="00774797"/>
    <w:rsid w:val="007863B3"/>
    <w:rsid w:val="007B4C42"/>
    <w:rsid w:val="007C6ACA"/>
    <w:rsid w:val="007D1F57"/>
    <w:rsid w:val="007F24CF"/>
    <w:rsid w:val="0080252B"/>
    <w:rsid w:val="00803543"/>
    <w:rsid w:val="00814085"/>
    <w:rsid w:val="00836237"/>
    <w:rsid w:val="0084011C"/>
    <w:rsid w:val="00843817"/>
    <w:rsid w:val="0084711E"/>
    <w:rsid w:val="0086056E"/>
    <w:rsid w:val="008661F6"/>
    <w:rsid w:val="00873D86"/>
    <w:rsid w:val="00882EB3"/>
    <w:rsid w:val="0088778F"/>
    <w:rsid w:val="008A08DE"/>
    <w:rsid w:val="008C060E"/>
    <w:rsid w:val="008C11EA"/>
    <w:rsid w:val="008D1CD2"/>
    <w:rsid w:val="008F4E8B"/>
    <w:rsid w:val="00905540"/>
    <w:rsid w:val="00907670"/>
    <w:rsid w:val="009416B5"/>
    <w:rsid w:val="0095154F"/>
    <w:rsid w:val="0095349F"/>
    <w:rsid w:val="009603C7"/>
    <w:rsid w:val="00960EFD"/>
    <w:rsid w:val="00975773"/>
    <w:rsid w:val="009F6C0E"/>
    <w:rsid w:val="009F73EE"/>
    <w:rsid w:val="00A23942"/>
    <w:rsid w:val="00A26962"/>
    <w:rsid w:val="00A44B3A"/>
    <w:rsid w:val="00A77E10"/>
    <w:rsid w:val="00A83DA4"/>
    <w:rsid w:val="00A8723B"/>
    <w:rsid w:val="00A90287"/>
    <w:rsid w:val="00A95B0B"/>
    <w:rsid w:val="00A95F88"/>
    <w:rsid w:val="00A96FA2"/>
    <w:rsid w:val="00AC377F"/>
    <w:rsid w:val="00AD40AC"/>
    <w:rsid w:val="00AD5390"/>
    <w:rsid w:val="00AE4045"/>
    <w:rsid w:val="00B44365"/>
    <w:rsid w:val="00B62CD1"/>
    <w:rsid w:val="00B658D2"/>
    <w:rsid w:val="00B660A1"/>
    <w:rsid w:val="00B748FB"/>
    <w:rsid w:val="00BA0AA0"/>
    <w:rsid w:val="00BB768C"/>
    <w:rsid w:val="00BB7961"/>
    <w:rsid w:val="00BD2DDD"/>
    <w:rsid w:val="00BD482D"/>
    <w:rsid w:val="00BD4CE8"/>
    <w:rsid w:val="00BE23B4"/>
    <w:rsid w:val="00BE723C"/>
    <w:rsid w:val="00C0033F"/>
    <w:rsid w:val="00C10709"/>
    <w:rsid w:val="00C109D6"/>
    <w:rsid w:val="00C13F09"/>
    <w:rsid w:val="00C56065"/>
    <w:rsid w:val="00C610BE"/>
    <w:rsid w:val="00C7447D"/>
    <w:rsid w:val="00CC49F4"/>
    <w:rsid w:val="00CD65EC"/>
    <w:rsid w:val="00D03218"/>
    <w:rsid w:val="00D15AD4"/>
    <w:rsid w:val="00D25AF4"/>
    <w:rsid w:val="00D36235"/>
    <w:rsid w:val="00D746E1"/>
    <w:rsid w:val="00D925CF"/>
    <w:rsid w:val="00DA0427"/>
    <w:rsid w:val="00DA0931"/>
    <w:rsid w:val="00DC0308"/>
    <w:rsid w:val="00DC4DF6"/>
    <w:rsid w:val="00DE78FF"/>
    <w:rsid w:val="00E03CA0"/>
    <w:rsid w:val="00E03CFC"/>
    <w:rsid w:val="00E17E9B"/>
    <w:rsid w:val="00E30810"/>
    <w:rsid w:val="00E70A24"/>
    <w:rsid w:val="00E80D83"/>
    <w:rsid w:val="00E9559E"/>
    <w:rsid w:val="00EA33E5"/>
    <w:rsid w:val="00EB6111"/>
    <w:rsid w:val="00EC7699"/>
    <w:rsid w:val="00ED400B"/>
    <w:rsid w:val="00ED56C6"/>
    <w:rsid w:val="00EF2AEE"/>
    <w:rsid w:val="00F02E02"/>
    <w:rsid w:val="00F05DD6"/>
    <w:rsid w:val="00F10DEE"/>
    <w:rsid w:val="00F16A36"/>
    <w:rsid w:val="00F22A42"/>
    <w:rsid w:val="00F31F8C"/>
    <w:rsid w:val="00F31FA6"/>
    <w:rsid w:val="00F35E99"/>
    <w:rsid w:val="00F43E81"/>
    <w:rsid w:val="00F45EE0"/>
    <w:rsid w:val="00F46051"/>
    <w:rsid w:val="00F4641B"/>
    <w:rsid w:val="00F5238B"/>
    <w:rsid w:val="00F778C3"/>
    <w:rsid w:val="00F9208D"/>
    <w:rsid w:val="00FC37F9"/>
    <w:rsid w:val="00FD0EE2"/>
    <w:rsid w:val="00FD24BA"/>
    <w:rsid w:val="00FE7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D1E9"/>
  <w15:docId w15:val="{D91E9A45-5914-422A-9F02-614DA1F3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E0"/>
    <w:pPr>
      <w:ind w:left="720"/>
      <w:contextualSpacing/>
    </w:pPr>
  </w:style>
  <w:style w:type="table" w:styleId="TableGrid">
    <w:name w:val="Table Grid"/>
    <w:basedOn w:val="Table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2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96"/>
    <w:rPr>
      <w:rFonts w:ascii="Tahoma" w:hAnsi="Tahoma" w:cs="Tahoma"/>
      <w:sz w:val="16"/>
      <w:szCs w:val="16"/>
    </w:rPr>
  </w:style>
  <w:style w:type="paragraph" w:styleId="Header">
    <w:name w:val="header"/>
    <w:basedOn w:val="Normal"/>
    <w:link w:val="HeaderChar"/>
    <w:uiPriority w:val="99"/>
    <w:unhideWhenUsed/>
    <w:rsid w:val="00B62C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2CD1"/>
  </w:style>
  <w:style w:type="paragraph" w:styleId="Footer">
    <w:name w:val="footer"/>
    <w:basedOn w:val="Normal"/>
    <w:link w:val="FooterChar"/>
    <w:uiPriority w:val="99"/>
    <w:unhideWhenUsed/>
    <w:rsid w:val="00B62C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2CD1"/>
  </w:style>
  <w:style w:type="paragraph" w:styleId="NoSpacing">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CommentReference">
    <w:name w:val="annotation reference"/>
    <w:basedOn w:val="DefaultParagraphFont"/>
    <w:uiPriority w:val="99"/>
    <w:semiHidden/>
    <w:unhideWhenUsed/>
    <w:rsid w:val="006D188F"/>
    <w:rPr>
      <w:sz w:val="16"/>
      <w:szCs w:val="16"/>
    </w:rPr>
  </w:style>
  <w:style w:type="paragraph" w:styleId="CommentText">
    <w:name w:val="annotation text"/>
    <w:basedOn w:val="Normal"/>
    <w:link w:val="CommentTextChar"/>
    <w:uiPriority w:val="99"/>
    <w:semiHidden/>
    <w:unhideWhenUsed/>
    <w:rsid w:val="006D188F"/>
    <w:pPr>
      <w:spacing w:line="240" w:lineRule="auto"/>
    </w:pPr>
    <w:rPr>
      <w:sz w:val="20"/>
      <w:szCs w:val="20"/>
    </w:rPr>
  </w:style>
  <w:style w:type="character" w:customStyle="1" w:styleId="CommentTextChar">
    <w:name w:val="Comment Text Char"/>
    <w:basedOn w:val="DefaultParagraphFont"/>
    <w:link w:val="CommentText"/>
    <w:uiPriority w:val="99"/>
    <w:semiHidden/>
    <w:rsid w:val="006D188F"/>
    <w:rPr>
      <w:sz w:val="20"/>
      <w:szCs w:val="20"/>
    </w:rPr>
  </w:style>
  <w:style w:type="paragraph" w:styleId="CommentSubject">
    <w:name w:val="annotation subject"/>
    <w:basedOn w:val="CommentText"/>
    <w:next w:val="CommentText"/>
    <w:link w:val="CommentSubjectChar"/>
    <w:uiPriority w:val="99"/>
    <w:semiHidden/>
    <w:unhideWhenUsed/>
    <w:rsid w:val="006D188F"/>
    <w:rPr>
      <w:b/>
      <w:bCs/>
    </w:rPr>
  </w:style>
  <w:style w:type="character" w:customStyle="1" w:styleId="CommentSubjectChar">
    <w:name w:val="Comment Subject Char"/>
    <w:basedOn w:val="CommentTextChar"/>
    <w:link w:val="CommentSubject"/>
    <w:uiPriority w:val="99"/>
    <w:semiHidden/>
    <w:rsid w:val="006D188F"/>
    <w:rPr>
      <w:b/>
      <w:bCs/>
      <w:sz w:val="20"/>
      <w:szCs w:val="20"/>
    </w:rPr>
  </w:style>
  <w:style w:type="paragraph" w:styleId="Caption">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B74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FB"/>
    <w:rPr>
      <w:sz w:val="20"/>
      <w:szCs w:val="20"/>
    </w:rPr>
  </w:style>
  <w:style w:type="character" w:styleId="FootnoteReference">
    <w:name w:val="footnote reference"/>
    <w:basedOn w:val="DefaultParagraphFont"/>
    <w:uiPriority w:val="99"/>
    <w:semiHidden/>
    <w:unhideWhenUsed/>
    <w:rsid w:val="00B748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01001">
      <w:bodyDiv w:val="1"/>
      <w:marLeft w:val="0"/>
      <w:marRight w:val="0"/>
      <w:marTop w:val="0"/>
      <w:marBottom w:val="0"/>
      <w:divBdr>
        <w:top w:val="none" w:sz="0" w:space="0" w:color="auto"/>
        <w:left w:val="none" w:sz="0" w:space="0" w:color="auto"/>
        <w:bottom w:val="none" w:sz="0" w:space="0" w:color="auto"/>
        <w:right w:val="none" w:sz="0" w:space="0" w:color="auto"/>
      </w:divBdr>
      <w:divsChild>
        <w:div w:id="1899782194">
          <w:marLeft w:val="0"/>
          <w:marRight w:val="0"/>
          <w:marTop w:val="0"/>
          <w:marBottom w:val="0"/>
          <w:divBdr>
            <w:top w:val="none" w:sz="0" w:space="0" w:color="auto"/>
            <w:left w:val="none" w:sz="0" w:space="0" w:color="auto"/>
            <w:bottom w:val="none" w:sz="0" w:space="0" w:color="auto"/>
            <w:right w:val="none" w:sz="0" w:space="0" w:color="auto"/>
          </w:divBdr>
          <w:divsChild>
            <w:div w:id="489640484">
              <w:marLeft w:val="0"/>
              <w:marRight w:val="0"/>
              <w:marTop w:val="0"/>
              <w:marBottom w:val="0"/>
              <w:divBdr>
                <w:top w:val="none" w:sz="0" w:space="0" w:color="auto"/>
                <w:left w:val="none" w:sz="0" w:space="0" w:color="auto"/>
                <w:bottom w:val="none" w:sz="0" w:space="0" w:color="auto"/>
                <w:right w:val="none" w:sz="0" w:space="0" w:color="auto"/>
              </w:divBdr>
              <w:divsChild>
                <w:div w:id="2045255375">
                  <w:marLeft w:val="0"/>
                  <w:marRight w:val="0"/>
                  <w:marTop w:val="0"/>
                  <w:marBottom w:val="0"/>
                  <w:divBdr>
                    <w:top w:val="none" w:sz="0" w:space="0" w:color="auto"/>
                    <w:left w:val="none" w:sz="0" w:space="0" w:color="auto"/>
                    <w:bottom w:val="none" w:sz="0" w:space="0" w:color="auto"/>
                    <w:right w:val="none" w:sz="0" w:space="0" w:color="auto"/>
                  </w:divBdr>
                  <w:divsChild>
                    <w:div w:id="21268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6260">
      <w:bodyDiv w:val="1"/>
      <w:marLeft w:val="0"/>
      <w:marRight w:val="0"/>
      <w:marTop w:val="0"/>
      <w:marBottom w:val="0"/>
      <w:divBdr>
        <w:top w:val="none" w:sz="0" w:space="0" w:color="auto"/>
        <w:left w:val="none" w:sz="0" w:space="0" w:color="auto"/>
        <w:bottom w:val="none" w:sz="0" w:space="0" w:color="auto"/>
        <w:right w:val="none" w:sz="0" w:space="0" w:color="auto"/>
      </w:divBdr>
    </w:div>
    <w:div w:id="1608928024">
      <w:bodyDiv w:val="1"/>
      <w:marLeft w:val="0"/>
      <w:marRight w:val="0"/>
      <w:marTop w:val="0"/>
      <w:marBottom w:val="0"/>
      <w:divBdr>
        <w:top w:val="none" w:sz="0" w:space="0" w:color="auto"/>
        <w:left w:val="none" w:sz="0" w:space="0" w:color="auto"/>
        <w:bottom w:val="none" w:sz="0" w:space="0" w:color="auto"/>
        <w:right w:val="none" w:sz="0" w:space="0" w:color="auto"/>
      </w:divBdr>
    </w:div>
    <w:div w:id="18088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0F0257-4A24-41A0-A1F2-592626E1F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15</Pages>
  <Words>2829</Words>
  <Characters>16126</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 Achicanoy</dc:creator>
  <cp:lastModifiedBy>Achicanoy Estrella, Harold Armando (CIAT)</cp:lastModifiedBy>
  <cp:revision>133</cp:revision>
  <dcterms:created xsi:type="dcterms:W3CDTF">2014-09-28T19:49:00Z</dcterms:created>
  <dcterms:modified xsi:type="dcterms:W3CDTF">2015-06-07T17:09:00Z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harold22010@gmail.com@www.mendeley.com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