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1A3917" w14:textId="3AB443D8" w:rsidR="002752A1" w:rsidRDefault="00000000">
      <w:pPr>
        <w:spacing w:after="40"/>
      </w:pPr>
      <w:r>
        <w:rPr>
          <w:rFonts w:ascii="Arial" w:eastAsia="Arial" w:hAnsi="Arial" w:cs="Arial"/>
          <w:b/>
          <w:bCs/>
          <w:sz w:val="32"/>
          <w:szCs w:val="32"/>
        </w:rPr>
        <w:t xml:space="preserve">Project overview </w:t>
      </w:r>
      <w:r w:rsidR="00CF2E23">
        <w:rPr>
          <w:rFonts w:ascii="Arial" w:eastAsia="Arial" w:hAnsi="Arial" w:cs="Arial"/>
          <w:b/>
          <w:bCs/>
          <w:sz w:val="32"/>
          <w:szCs w:val="32"/>
        </w:rPr>
        <w:t>-</w:t>
      </w:r>
      <w:r>
        <w:rPr>
          <w:rFonts w:ascii="Arial" w:eastAsia="Arial" w:hAnsi="Arial" w:cs="Arial"/>
          <w:b/>
          <w:bCs/>
          <w:sz w:val="32"/>
          <w:szCs w:val="32"/>
        </w:rPr>
        <w:t xml:space="preserve"> </w:t>
      </w:r>
      <w:r w:rsidR="00CF2E23" w:rsidRPr="00CF2E23">
        <w:rPr>
          <w:rFonts w:ascii="Arial" w:eastAsia="Arial" w:hAnsi="Arial" w:cs="Arial"/>
          <w:b/>
          <w:bCs/>
          <w:sz w:val="32"/>
          <w:szCs w:val="32"/>
        </w:rPr>
        <w:t>How Toxicity Models Discriminate</w:t>
      </w:r>
    </w:p>
    <w:p w14:paraId="3777E6E3" w14:textId="77777777" w:rsidR="002752A1" w:rsidRDefault="00000000">
      <w:pPr>
        <w:spacing w:before="200" w:after="80"/>
      </w:pPr>
      <w:r>
        <w:rPr>
          <w:rFonts w:ascii="Arial" w:eastAsia="Arial" w:hAnsi="Arial" w:cs="Arial"/>
          <w:b/>
          <w:bCs/>
          <w:sz w:val="26"/>
          <w:szCs w:val="26"/>
          <w:u w:val="single"/>
        </w:rPr>
        <w:t>What we want to do</w:t>
      </w:r>
    </w:p>
    <w:p w14:paraId="0DE16E1B" w14:textId="77777777" w:rsidR="002752A1" w:rsidRDefault="00000000">
      <w:pPr>
        <w:spacing w:after="120"/>
      </w:pPr>
      <w:r>
        <w:rPr>
          <w:rFonts w:ascii="Arial" w:eastAsia="Arial" w:hAnsi="Arial" w:cs="Arial"/>
          <w:sz w:val="22"/>
          <w:szCs w:val="22"/>
        </w:rPr>
        <w:t>We want to audit Google's Perspective API and check whether it treats different identity groups fairly. The API is a production toxicity model already deployed on platforms like Reddit, so it's a real target worth examining.</w:t>
      </w:r>
    </w:p>
    <w:p w14:paraId="1C49BAE8" w14:textId="77777777" w:rsidR="002752A1" w:rsidRDefault="00000000">
      <w:pPr>
        <w:spacing w:after="120"/>
      </w:pPr>
      <w:r>
        <w:rPr>
          <w:rFonts w:ascii="Arial" w:eastAsia="Arial" w:hAnsi="Arial" w:cs="Arial"/>
          <w:sz w:val="22"/>
          <w:szCs w:val="22"/>
        </w:rPr>
        <w:t>On top of that, we'll train a simple logistic regression model on the Jigsaw dataset and compare it to Perspective API. That way we can see if the bias comes from the training data or the model itself.</w:t>
      </w:r>
    </w:p>
    <w:p w14:paraId="5394197E" w14:textId="77777777" w:rsidR="002752A1" w:rsidRDefault="00000000">
      <w:pPr>
        <w:spacing w:before="200" w:after="80"/>
      </w:pPr>
      <w:r>
        <w:rPr>
          <w:rFonts w:ascii="Arial" w:eastAsia="Arial" w:hAnsi="Arial" w:cs="Arial"/>
          <w:b/>
          <w:bCs/>
          <w:sz w:val="26"/>
          <w:szCs w:val="26"/>
          <w:u w:val="single"/>
        </w:rPr>
        <w:t>Dataset</w:t>
      </w:r>
    </w:p>
    <w:p w14:paraId="73A2CDFD" w14:textId="091F7C83" w:rsidR="002752A1" w:rsidRDefault="00000000">
      <w:pPr>
        <w:spacing w:after="120"/>
      </w:pPr>
      <w:r>
        <w:rPr>
          <w:rFonts w:ascii="Arial" w:eastAsia="Arial" w:hAnsi="Arial" w:cs="Arial"/>
          <w:sz w:val="22"/>
          <w:szCs w:val="22"/>
        </w:rPr>
        <w:t>Jigsaw Unintended Bias in Toxicity Classification (Kaggle)</w:t>
      </w:r>
      <w:r w:rsidR="00CF2E23">
        <w:rPr>
          <w:rFonts w:ascii="Arial" w:eastAsia="Arial" w:hAnsi="Arial" w:cs="Arial"/>
          <w:sz w:val="22"/>
          <w:szCs w:val="22"/>
        </w:rPr>
        <w:t xml:space="preserve"> is</w:t>
      </w:r>
      <w:r>
        <w:rPr>
          <w:rFonts w:ascii="Arial" w:eastAsia="Arial" w:hAnsi="Arial" w:cs="Arial"/>
          <w:sz w:val="22"/>
          <w:szCs w:val="22"/>
        </w:rPr>
        <w:t xml:space="preserve"> around 1.8 million Wikipedia comments. Each comment has a toxicity score between 0 and 1, and identity columns already tagged (muslim, black, female, gay, etc.).</w:t>
      </w:r>
    </w:p>
    <w:p w14:paraId="47C54D3C" w14:textId="77777777" w:rsidR="002752A1" w:rsidRDefault="00000000">
      <w:pPr>
        <w:spacing w:before="200" w:after="80"/>
      </w:pPr>
      <w:r>
        <w:rPr>
          <w:rFonts w:ascii="Arial" w:eastAsia="Arial" w:hAnsi="Arial" w:cs="Arial"/>
          <w:b/>
          <w:bCs/>
          <w:sz w:val="26"/>
          <w:szCs w:val="26"/>
          <w:u w:val="single"/>
        </w:rPr>
        <w:t>The main experiment</w:t>
      </w:r>
    </w:p>
    <w:p w14:paraId="7730C70B" w14:textId="5B747313" w:rsidR="002752A1" w:rsidRDefault="00000000">
      <w:pPr>
        <w:spacing w:after="120"/>
      </w:pPr>
      <w:r>
        <w:rPr>
          <w:rFonts w:ascii="Arial" w:eastAsia="Arial" w:hAnsi="Arial" w:cs="Arial"/>
          <w:sz w:val="22"/>
          <w:szCs w:val="22"/>
        </w:rPr>
        <w:t>We take a neutral sentence, swap only the identity term, and see if the toxicity score changes. Everything else stays the same</w:t>
      </w:r>
      <w:r w:rsidR="00CF2E23">
        <w:rPr>
          <w:rFonts w:ascii="Arial" w:eastAsia="Arial" w:hAnsi="Arial" w:cs="Arial"/>
          <w:sz w:val="22"/>
          <w:szCs w:val="22"/>
        </w:rPr>
        <w:t>,</w:t>
      </w:r>
      <w:r>
        <w:rPr>
          <w:rFonts w:ascii="Arial" w:eastAsia="Arial" w:hAnsi="Arial" w:cs="Arial"/>
          <w:sz w:val="22"/>
          <w:szCs w:val="22"/>
        </w:rPr>
        <w:t xml:space="preserve"> that's the counterfactual fairness approach.</w:t>
      </w:r>
    </w:p>
    <w:p w14:paraId="2550DF71" w14:textId="77777777" w:rsidR="002752A1" w:rsidRDefault="00000000">
      <w:pPr>
        <w:spacing w:after="120"/>
      </w:pPr>
      <w:r>
        <w:rPr>
          <w:rFonts w:ascii="Arial" w:eastAsia="Arial" w:hAnsi="Arial" w:cs="Arial"/>
          <w:sz w:val="22"/>
          <w:szCs w:val="22"/>
        </w:rPr>
        <w:t>Some examples:</w:t>
      </w:r>
    </w:p>
    <w:p w14:paraId="2A98C1DA" w14:textId="77777777" w:rsidR="002752A1" w:rsidRDefault="00000000">
      <w:pPr>
        <w:pStyle w:val="ListParagraph"/>
        <w:numPr>
          <w:ilvl w:val="0"/>
          <w:numId w:val="2"/>
        </w:numPr>
        <w:spacing w:after="80"/>
      </w:pPr>
      <w:r>
        <w:rPr>
          <w:rFonts w:ascii="Arial" w:eastAsia="Arial" w:hAnsi="Arial" w:cs="Arial"/>
          <w:sz w:val="22"/>
          <w:szCs w:val="22"/>
        </w:rPr>
        <w:t>"I had a conversation with a christian / muslim / jewish person yesterday."</w:t>
      </w:r>
    </w:p>
    <w:p w14:paraId="41518CD4" w14:textId="77777777" w:rsidR="002752A1" w:rsidRDefault="00000000">
      <w:pPr>
        <w:pStyle w:val="ListParagraph"/>
        <w:numPr>
          <w:ilvl w:val="0"/>
          <w:numId w:val="2"/>
        </w:numPr>
        <w:spacing w:after="80"/>
      </w:pPr>
      <w:r>
        <w:rPr>
          <w:rFonts w:ascii="Arial" w:eastAsia="Arial" w:hAnsi="Arial" w:cs="Arial"/>
          <w:sz w:val="22"/>
          <w:szCs w:val="22"/>
        </w:rPr>
        <w:t>"My white / black / asian neighbor is very loud."</w:t>
      </w:r>
    </w:p>
    <w:p w14:paraId="7094898A" w14:textId="77777777" w:rsidR="002752A1" w:rsidRDefault="00000000">
      <w:pPr>
        <w:pStyle w:val="ListParagraph"/>
        <w:numPr>
          <w:ilvl w:val="0"/>
          <w:numId w:val="2"/>
        </w:numPr>
        <w:spacing w:after="80"/>
      </w:pPr>
      <w:r>
        <w:rPr>
          <w:rFonts w:ascii="Arial" w:eastAsia="Arial" w:hAnsi="Arial" w:cs="Arial"/>
          <w:sz w:val="22"/>
          <w:szCs w:val="22"/>
        </w:rPr>
        <w:t>"I don't like this straight / gay person."</w:t>
      </w:r>
    </w:p>
    <w:p w14:paraId="0D6D5BE3" w14:textId="77777777" w:rsidR="002752A1" w:rsidRDefault="00000000">
      <w:pPr>
        <w:spacing w:after="120"/>
      </w:pPr>
      <w:r>
        <w:rPr>
          <w:rFonts w:ascii="Arial" w:eastAsia="Arial" w:hAnsi="Arial" w:cs="Arial"/>
          <w:sz w:val="22"/>
          <w:szCs w:val="22"/>
        </w:rPr>
        <w:t>If the score jumps for some groups but not others, the model is reacting to the identity term, not the actual content.</w:t>
      </w:r>
    </w:p>
    <w:p w14:paraId="376AC465" w14:textId="77777777" w:rsidR="002752A1" w:rsidRDefault="00000000">
      <w:pPr>
        <w:spacing w:before="200" w:after="80"/>
      </w:pPr>
      <w:r>
        <w:rPr>
          <w:rFonts w:ascii="Arial" w:eastAsia="Arial" w:hAnsi="Arial" w:cs="Arial"/>
          <w:b/>
          <w:bCs/>
          <w:sz w:val="26"/>
          <w:szCs w:val="26"/>
          <w:u w:val="single"/>
        </w:rPr>
        <w:t>Classification or regression?</w:t>
      </w:r>
    </w:p>
    <w:p w14:paraId="7DC4C41E" w14:textId="4BF72E56" w:rsidR="00290630" w:rsidRDefault="00290630">
      <w:pPr>
        <w:spacing w:before="200" w:after="80"/>
        <w:rPr>
          <w:rFonts w:ascii="Arial" w:eastAsia="Arial" w:hAnsi="Arial" w:cs="Arial"/>
          <w:sz w:val="22"/>
          <w:szCs w:val="22"/>
        </w:rPr>
      </w:pPr>
      <w:r w:rsidRPr="00290630">
        <w:rPr>
          <w:rFonts w:ascii="Arial" w:eastAsia="Arial" w:hAnsi="Arial" w:cs="Arial"/>
          <w:sz w:val="22"/>
          <w:szCs w:val="22"/>
        </w:rPr>
        <w:t>We treat the whole project as a regression problem</w:t>
      </w:r>
      <w:r>
        <w:rPr>
          <w:rFonts w:ascii="Arial" w:eastAsia="Arial" w:hAnsi="Arial" w:cs="Arial"/>
          <w:sz w:val="22"/>
          <w:szCs w:val="22"/>
        </w:rPr>
        <w:t xml:space="preserve">, </w:t>
      </w:r>
      <w:r w:rsidRPr="00290630">
        <w:rPr>
          <w:rFonts w:ascii="Arial" w:eastAsia="Arial" w:hAnsi="Arial" w:cs="Arial"/>
          <w:sz w:val="22"/>
          <w:szCs w:val="22"/>
        </w:rPr>
        <w:t>both the Perspective API and our logistic regression model output continuous scores between 0 and 1, and we just compare those scores directly across identity groups. No binarizing needed. A result like "the score for 'I am a Muslim' is 0.3 higher than for 'I am a Christian'" is already clear and meaningful on its own.</w:t>
      </w:r>
    </w:p>
    <w:p w14:paraId="2AFF9CD1" w14:textId="0BC0C7FC" w:rsidR="002752A1" w:rsidRDefault="00000000">
      <w:pPr>
        <w:spacing w:before="200" w:after="80"/>
      </w:pPr>
      <w:r>
        <w:rPr>
          <w:rFonts w:ascii="Arial" w:eastAsia="Arial" w:hAnsi="Arial" w:cs="Arial"/>
          <w:b/>
          <w:bCs/>
          <w:sz w:val="26"/>
          <w:szCs w:val="26"/>
          <w:u w:val="single"/>
        </w:rPr>
        <w:t>Fairness metrics we plan to use</w:t>
      </w:r>
    </w:p>
    <w:p w14:paraId="2B2FBF6A" w14:textId="7D6745FF" w:rsidR="002752A1" w:rsidRDefault="00000000">
      <w:pPr>
        <w:pStyle w:val="ListParagraph"/>
        <w:numPr>
          <w:ilvl w:val="0"/>
          <w:numId w:val="2"/>
        </w:numPr>
        <w:spacing w:after="80"/>
      </w:pPr>
      <w:r w:rsidRPr="00CF2E23">
        <w:rPr>
          <w:rFonts w:ascii="Arial" w:eastAsia="Arial" w:hAnsi="Arial" w:cs="Arial"/>
          <w:sz w:val="22"/>
          <w:szCs w:val="22"/>
          <w:u w:val="single"/>
        </w:rPr>
        <w:t>Demographic parity</w:t>
      </w:r>
      <w:r w:rsidR="00CF2E23">
        <w:rPr>
          <w:rFonts w:ascii="Arial" w:eastAsia="Arial" w:hAnsi="Arial" w:cs="Arial"/>
          <w:sz w:val="22"/>
          <w:szCs w:val="22"/>
        </w:rPr>
        <w:t xml:space="preserve"> - </w:t>
      </w:r>
      <w:r w:rsidRPr="00CF2E23">
        <w:rPr>
          <w:rFonts w:ascii="Arial" w:eastAsia="Arial" w:hAnsi="Arial" w:cs="Arial"/>
          <w:sz w:val="22"/>
          <w:szCs w:val="22"/>
        </w:rPr>
        <w:t>do</w:t>
      </w:r>
      <w:r>
        <w:rPr>
          <w:rFonts w:ascii="Arial" w:eastAsia="Arial" w:hAnsi="Arial" w:cs="Arial"/>
          <w:sz w:val="22"/>
          <w:szCs w:val="22"/>
        </w:rPr>
        <w:t xml:space="preserve"> different groups get similar average scores on neutral sentences?</w:t>
      </w:r>
    </w:p>
    <w:p w14:paraId="61CF15E7" w14:textId="4D90E4C1" w:rsidR="002752A1" w:rsidRDefault="00000000">
      <w:pPr>
        <w:pStyle w:val="ListParagraph"/>
        <w:numPr>
          <w:ilvl w:val="0"/>
          <w:numId w:val="2"/>
        </w:numPr>
        <w:spacing w:after="80"/>
      </w:pPr>
      <w:r w:rsidRPr="00CF2E23">
        <w:rPr>
          <w:rFonts w:ascii="Arial" w:eastAsia="Arial" w:hAnsi="Arial" w:cs="Arial"/>
          <w:sz w:val="22"/>
          <w:szCs w:val="22"/>
          <w:u w:val="single"/>
        </w:rPr>
        <w:t>Counterfactual score difference</w:t>
      </w:r>
      <w:r>
        <w:rPr>
          <w:rFonts w:ascii="Arial" w:eastAsia="Arial" w:hAnsi="Arial" w:cs="Arial"/>
          <w:b/>
          <w:bCs/>
          <w:sz w:val="22"/>
          <w:szCs w:val="22"/>
        </w:rPr>
        <w:t xml:space="preserve"> </w:t>
      </w:r>
      <w:r w:rsidR="00CF2E23">
        <w:rPr>
          <w:rFonts w:ascii="Arial" w:eastAsia="Arial" w:hAnsi="Arial" w:cs="Arial"/>
          <w:sz w:val="22"/>
          <w:szCs w:val="22"/>
        </w:rPr>
        <w:t>-</w:t>
      </w:r>
      <w:r>
        <w:rPr>
          <w:rFonts w:ascii="Arial" w:eastAsia="Arial" w:hAnsi="Arial" w:cs="Arial"/>
          <w:b/>
          <w:bCs/>
          <w:sz w:val="22"/>
          <w:szCs w:val="22"/>
        </w:rPr>
        <w:t xml:space="preserve"> </w:t>
      </w:r>
      <w:r>
        <w:rPr>
          <w:rFonts w:ascii="Arial" w:eastAsia="Arial" w:hAnsi="Arial" w:cs="Arial"/>
          <w:sz w:val="22"/>
          <w:szCs w:val="22"/>
        </w:rPr>
        <w:t>how much does the score shift when we swap the identity term?</w:t>
      </w:r>
    </w:p>
    <w:p w14:paraId="60883B4C" w14:textId="2EAD5D54" w:rsidR="002752A1" w:rsidRDefault="00000000">
      <w:pPr>
        <w:pStyle w:val="ListParagraph"/>
        <w:numPr>
          <w:ilvl w:val="0"/>
          <w:numId w:val="2"/>
        </w:numPr>
        <w:spacing w:after="80"/>
      </w:pPr>
      <w:r w:rsidRPr="00CF2E23">
        <w:rPr>
          <w:rFonts w:ascii="Arial" w:eastAsia="Arial" w:hAnsi="Arial" w:cs="Arial"/>
          <w:sz w:val="22"/>
          <w:szCs w:val="22"/>
          <w:u w:val="single"/>
        </w:rPr>
        <w:t>False positive rate parity</w:t>
      </w:r>
      <w:r w:rsidRPr="00CF2E23">
        <w:rPr>
          <w:rFonts w:ascii="Arial" w:eastAsia="Arial" w:hAnsi="Arial" w:cs="Arial"/>
          <w:sz w:val="22"/>
          <w:szCs w:val="22"/>
        </w:rPr>
        <w:t xml:space="preserve"> </w:t>
      </w:r>
      <w:r w:rsidR="00CF2E23" w:rsidRPr="00CF2E23">
        <w:rPr>
          <w:rFonts w:ascii="Arial" w:eastAsia="Arial" w:hAnsi="Arial" w:cs="Arial"/>
          <w:sz w:val="22"/>
          <w:szCs w:val="22"/>
        </w:rPr>
        <w:t>-</w:t>
      </w:r>
      <w:r>
        <w:rPr>
          <w:rFonts w:ascii="Arial" w:eastAsia="Arial" w:hAnsi="Arial" w:cs="Arial"/>
          <w:b/>
          <w:bCs/>
          <w:sz w:val="22"/>
          <w:szCs w:val="22"/>
        </w:rPr>
        <w:t xml:space="preserve"> </w:t>
      </w:r>
      <w:r>
        <w:rPr>
          <w:rFonts w:ascii="Arial" w:eastAsia="Arial" w:hAnsi="Arial" w:cs="Arial"/>
          <w:sz w:val="22"/>
          <w:szCs w:val="22"/>
        </w:rPr>
        <w:t>are certain groups more likely to be wrongly flagged on neutral content?</w:t>
      </w:r>
    </w:p>
    <w:p w14:paraId="6557C087" w14:textId="77777777" w:rsidR="002752A1" w:rsidRDefault="00000000">
      <w:pPr>
        <w:spacing w:before="200" w:after="80"/>
      </w:pPr>
      <w:r>
        <w:rPr>
          <w:rFonts w:ascii="Arial" w:eastAsia="Arial" w:hAnsi="Arial" w:cs="Arial"/>
          <w:b/>
          <w:bCs/>
          <w:sz w:val="26"/>
          <w:szCs w:val="26"/>
          <w:u w:val="single"/>
        </w:rPr>
        <w:t>Explainability</w:t>
      </w:r>
    </w:p>
    <w:p w14:paraId="5D316A7B" w14:textId="4D11EBB5" w:rsidR="002E710B" w:rsidRDefault="00000000" w:rsidP="002E710B">
      <w:pPr>
        <w:spacing w:after="120"/>
        <w:rPr>
          <w:rFonts w:ascii="Arial" w:eastAsia="Arial" w:hAnsi="Arial" w:cs="Arial"/>
          <w:sz w:val="22"/>
          <w:szCs w:val="22"/>
        </w:rPr>
      </w:pPr>
      <w:r>
        <w:rPr>
          <w:rFonts w:ascii="Arial" w:eastAsia="Arial" w:hAnsi="Arial" w:cs="Arial"/>
          <w:sz w:val="22"/>
          <w:szCs w:val="22"/>
        </w:rPr>
        <w:t>We'll use LIME to show which words are driving the toxicity score. For example, whether adding the word "muslim" to a neutral sentence is directly causing the score increase.</w:t>
      </w:r>
    </w:p>
    <w:p w14:paraId="1C7E58B6" w14:textId="35B986C3" w:rsidR="002E710B" w:rsidRPr="002E710B" w:rsidRDefault="002E710B" w:rsidP="002E710B">
      <w:pPr>
        <w:pStyle w:val="ListParagraph"/>
        <w:numPr>
          <w:ilvl w:val="0"/>
          <w:numId w:val="4"/>
        </w:numPr>
        <w:spacing w:after="120"/>
        <w:rPr>
          <w:rFonts w:ascii="Arial" w:eastAsia="Arial" w:hAnsi="Arial" w:cs="Arial"/>
          <w:sz w:val="22"/>
          <w:szCs w:val="22"/>
        </w:rPr>
      </w:pPr>
      <w:r>
        <w:rPr>
          <w:rFonts w:ascii="Arial" w:eastAsia="Arial" w:hAnsi="Arial" w:cs="Arial"/>
          <w:sz w:val="22"/>
          <w:szCs w:val="22"/>
        </w:rPr>
        <w:t>Look for other explainability, LIME is slow</w:t>
      </w:r>
      <w:r w:rsidRPr="002E710B">
        <w:rPr>
          <w:rFonts w:ascii="Arial" w:eastAsia="Arial" w:hAnsi="Arial" w:cs="Arial"/>
          <w:sz w:val="22"/>
          <w:szCs w:val="22"/>
        </w:rPr>
        <w:t>.</w:t>
      </w:r>
    </w:p>
    <w:p w14:paraId="7C7FB4DC" w14:textId="77777777" w:rsidR="002752A1" w:rsidRDefault="00000000">
      <w:pPr>
        <w:spacing w:before="200" w:after="80"/>
      </w:pPr>
      <w:r>
        <w:rPr>
          <w:rFonts w:ascii="Arial" w:eastAsia="Arial" w:hAnsi="Arial" w:cs="Arial"/>
          <w:b/>
          <w:bCs/>
          <w:sz w:val="26"/>
          <w:szCs w:val="26"/>
          <w:u w:val="single"/>
        </w:rPr>
        <w:t>How to make it fairer</w:t>
      </w:r>
    </w:p>
    <w:p w14:paraId="4A4A6843" w14:textId="418860AE" w:rsidR="002752A1" w:rsidRDefault="00000000">
      <w:pPr>
        <w:pStyle w:val="ListParagraph"/>
        <w:numPr>
          <w:ilvl w:val="0"/>
          <w:numId w:val="2"/>
        </w:numPr>
        <w:spacing w:after="80"/>
      </w:pPr>
      <w:r w:rsidRPr="00CF2E23">
        <w:rPr>
          <w:rFonts w:ascii="Arial" w:eastAsia="Arial" w:hAnsi="Arial" w:cs="Arial"/>
          <w:sz w:val="22"/>
          <w:szCs w:val="22"/>
          <w:u w:val="single"/>
        </w:rPr>
        <w:t>Re-weighting</w:t>
      </w:r>
      <w:r>
        <w:rPr>
          <w:rFonts w:ascii="Arial" w:eastAsia="Arial" w:hAnsi="Arial" w:cs="Arial"/>
          <w:b/>
          <w:bCs/>
          <w:sz w:val="22"/>
          <w:szCs w:val="22"/>
        </w:rPr>
        <w:t xml:space="preserve"> </w:t>
      </w:r>
      <w:r w:rsidR="00CF2E23">
        <w:rPr>
          <w:rFonts w:ascii="Arial" w:eastAsia="Arial" w:hAnsi="Arial" w:cs="Arial"/>
          <w:sz w:val="22"/>
          <w:szCs w:val="22"/>
        </w:rPr>
        <w:t>-</w:t>
      </w:r>
      <w:r>
        <w:rPr>
          <w:rFonts w:ascii="Arial" w:eastAsia="Arial" w:hAnsi="Arial" w:cs="Arial"/>
          <w:b/>
          <w:bCs/>
          <w:sz w:val="22"/>
          <w:szCs w:val="22"/>
        </w:rPr>
        <w:t xml:space="preserve"> </w:t>
      </w:r>
      <w:r>
        <w:rPr>
          <w:rFonts w:ascii="Arial" w:eastAsia="Arial" w:hAnsi="Arial" w:cs="Arial"/>
          <w:sz w:val="22"/>
          <w:szCs w:val="22"/>
        </w:rPr>
        <w:t>give more weight to underrepresented groups during training.</w:t>
      </w:r>
    </w:p>
    <w:p w14:paraId="238EB46C" w14:textId="7F466091" w:rsidR="002752A1" w:rsidRDefault="00000000">
      <w:pPr>
        <w:pStyle w:val="ListParagraph"/>
        <w:numPr>
          <w:ilvl w:val="0"/>
          <w:numId w:val="2"/>
        </w:numPr>
        <w:spacing w:after="80"/>
      </w:pPr>
      <w:r w:rsidRPr="00CF2E23">
        <w:rPr>
          <w:rFonts w:ascii="Arial" w:eastAsia="Arial" w:hAnsi="Arial" w:cs="Arial"/>
          <w:sz w:val="22"/>
          <w:szCs w:val="22"/>
          <w:u w:val="single"/>
        </w:rPr>
        <w:t>Threshold adjustment</w:t>
      </w:r>
      <w:r w:rsidRPr="00CF2E23">
        <w:rPr>
          <w:rFonts w:ascii="Arial" w:eastAsia="Arial" w:hAnsi="Arial" w:cs="Arial"/>
          <w:sz w:val="22"/>
          <w:szCs w:val="22"/>
        </w:rPr>
        <w:t xml:space="preserve"> </w:t>
      </w:r>
      <w:r w:rsidR="00CF2E23" w:rsidRPr="00CF2E23">
        <w:rPr>
          <w:rFonts w:ascii="Arial" w:eastAsia="Arial" w:hAnsi="Arial" w:cs="Arial"/>
          <w:sz w:val="22"/>
          <w:szCs w:val="22"/>
        </w:rPr>
        <w:t>-</w:t>
      </w:r>
      <w:r>
        <w:rPr>
          <w:rFonts w:ascii="Arial" w:eastAsia="Arial" w:hAnsi="Arial" w:cs="Arial"/>
          <w:b/>
          <w:bCs/>
          <w:sz w:val="22"/>
          <w:szCs w:val="22"/>
        </w:rPr>
        <w:t xml:space="preserve"> </w:t>
      </w:r>
      <w:r>
        <w:rPr>
          <w:rFonts w:ascii="Arial" w:eastAsia="Arial" w:hAnsi="Arial" w:cs="Arial"/>
          <w:sz w:val="22"/>
          <w:szCs w:val="22"/>
        </w:rPr>
        <w:t>adjust decision thresholds per group to equalise false positive rates.</w:t>
      </w:r>
    </w:p>
    <w:p w14:paraId="34AC6428" w14:textId="2A0BC4B5" w:rsidR="002752A1" w:rsidRDefault="00000000">
      <w:pPr>
        <w:spacing w:after="120"/>
      </w:pPr>
      <w:r>
        <w:rPr>
          <w:rFonts w:ascii="Arial" w:eastAsia="Arial" w:hAnsi="Arial" w:cs="Arial"/>
          <w:sz w:val="22"/>
          <w:szCs w:val="22"/>
        </w:rPr>
        <w:t>We'll discuss the trade-offs</w:t>
      </w:r>
      <w:r w:rsidR="00CF2E23">
        <w:rPr>
          <w:rFonts w:ascii="Arial" w:eastAsia="Arial" w:hAnsi="Arial" w:cs="Arial"/>
          <w:sz w:val="22"/>
          <w:szCs w:val="22"/>
        </w:rPr>
        <w:t>,</w:t>
      </w:r>
      <w:r>
        <w:rPr>
          <w:rFonts w:ascii="Arial" w:eastAsia="Arial" w:hAnsi="Arial" w:cs="Arial"/>
          <w:sz w:val="22"/>
          <w:szCs w:val="22"/>
        </w:rPr>
        <w:t xml:space="preserve"> improving one fairness metric often makes another worse.</w:t>
      </w:r>
    </w:p>
    <w:p w14:paraId="548B32F7" w14:textId="77777777" w:rsidR="002752A1" w:rsidRDefault="00000000">
      <w:pPr>
        <w:spacing w:before="200" w:after="80"/>
      </w:pPr>
      <w:r>
        <w:rPr>
          <w:rFonts w:ascii="Arial" w:eastAsia="Arial" w:hAnsi="Arial" w:cs="Arial"/>
          <w:b/>
          <w:bCs/>
          <w:sz w:val="26"/>
          <w:szCs w:val="26"/>
          <w:u w:val="single"/>
        </w:rPr>
        <w:t>Ethical questions</w:t>
      </w:r>
    </w:p>
    <w:p w14:paraId="7B2EFECD" w14:textId="77777777" w:rsidR="002752A1" w:rsidRDefault="00000000">
      <w:pPr>
        <w:pStyle w:val="ListParagraph"/>
        <w:numPr>
          <w:ilvl w:val="0"/>
          <w:numId w:val="2"/>
        </w:numPr>
        <w:spacing w:after="80"/>
      </w:pPr>
      <w:r>
        <w:rPr>
          <w:rFonts w:ascii="Arial" w:eastAsia="Arial" w:hAnsi="Arial" w:cs="Arial"/>
          <w:sz w:val="22"/>
          <w:szCs w:val="22"/>
        </w:rPr>
        <w:t>Should a deployed tool like Perspective API be publicly audited? Who is accountable when it causes harm?</w:t>
      </w:r>
    </w:p>
    <w:p w14:paraId="54F1ECD7" w14:textId="77777777" w:rsidR="002752A1" w:rsidRDefault="00000000">
      <w:pPr>
        <w:pStyle w:val="ListParagraph"/>
        <w:numPr>
          <w:ilvl w:val="0"/>
          <w:numId w:val="2"/>
        </w:numPr>
        <w:spacing w:after="80"/>
      </w:pPr>
      <w:r>
        <w:rPr>
          <w:rFonts w:ascii="Arial" w:eastAsia="Arial" w:hAnsi="Arial" w:cs="Arial"/>
          <w:sz w:val="22"/>
          <w:szCs w:val="22"/>
        </w:rPr>
        <w:lastRenderedPageBreak/>
        <w:t>If certain groups get flagged more on neutral content, is that a form of censorship?</w:t>
      </w:r>
    </w:p>
    <w:p w14:paraId="6017E35F" w14:textId="77777777" w:rsidR="002752A1" w:rsidRDefault="00000000">
      <w:pPr>
        <w:pStyle w:val="ListParagraph"/>
        <w:numPr>
          <w:ilvl w:val="0"/>
          <w:numId w:val="2"/>
        </w:numPr>
        <w:spacing w:after="80"/>
      </w:pPr>
      <w:r>
        <w:rPr>
          <w:rFonts w:ascii="Arial" w:eastAsia="Arial" w:hAnsi="Arial" w:cs="Arial"/>
          <w:sz w:val="22"/>
          <w:szCs w:val="22"/>
        </w:rPr>
        <w:t>Where is the line between filtering harmful content and silencing minority voices?</w:t>
      </w:r>
    </w:p>
    <w:sectPr w:rsidR="002752A1">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27E27"/>
    <w:multiLevelType w:val="hybridMultilevel"/>
    <w:tmpl w:val="4E50D06C"/>
    <w:lvl w:ilvl="0" w:tplc="0DDCFBF4">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645A81"/>
    <w:multiLevelType w:val="hybridMultilevel"/>
    <w:tmpl w:val="C5167FD8"/>
    <w:lvl w:ilvl="0" w:tplc="005E7BD8">
      <w:start w:val="1"/>
      <w:numFmt w:val="bullet"/>
      <w:lvlText w:val="•"/>
      <w:lvlJc w:val="left"/>
      <w:pPr>
        <w:ind w:left="720" w:hanging="360"/>
      </w:pPr>
    </w:lvl>
    <w:lvl w:ilvl="1" w:tplc="843A0CA6">
      <w:numFmt w:val="decimal"/>
      <w:lvlText w:val=""/>
      <w:lvlJc w:val="left"/>
    </w:lvl>
    <w:lvl w:ilvl="2" w:tplc="799A767A">
      <w:numFmt w:val="decimal"/>
      <w:lvlText w:val=""/>
      <w:lvlJc w:val="left"/>
    </w:lvl>
    <w:lvl w:ilvl="3" w:tplc="C3ECBF0C">
      <w:numFmt w:val="decimal"/>
      <w:lvlText w:val=""/>
      <w:lvlJc w:val="left"/>
    </w:lvl>
    <w:lvl w:ilvl="4" w:tplc="BA6A2CE4">
      <w:numFmt w:val="decimal"/>
      <w:lvlText w:val=""/>
      <w:lvlJc w:val="left"/>
    </w:lvl>
    <w:lvl w:ilvl="5" w:tplc="768E88D4">
      <w:numFmt w:val="decimal"/>
      <w:lvlText w:val=""/>
      <w:lvlJc w:val="left"/>
    </w:lvl>
    <w:lvl w:ilvl="6" w:tplc="BFC23022">
      <w:numFmt w:val="decimal"/>
      <w:lvlText w:val=""/>
      <w:lvlJc w:val="left"/>
    </w:lvl>
    <w:lvl w:ilvl="7" w:tplc="DD664AE4">
      <w:numFmt w:val="decimal"/>
      <w:lvlText w:val=""/>
      <w:lvlJc w:val="left"/>
    </w:lvl>
    <w:lvl w:ilvl="8" w:tplc="600AC7CC">
      <w:numFmt w:val="decimal"/>
      <w:lvlText w:val=""/>
      <w:lvlJc w:val="left"/>
    </w:lvl>
  </w:abstractNum>
  <w:abstractNum w:abstractNumId="2" w15:restartNumberingAfterBreak="0">
    <w:nsid w:val="4F22183A"/>
    <w:multiLevelType w:val="hybridMultilevel"/>
    <w:tmpl w:val="4798F7AE"/>
    <w:lvl w:ilvl="0" w:tplc="7D3E4286">
      <w:start w:val="1"/>
      <w:numFmt w:val="bullet"/>
      <w:lvlText w:val="●"/>
      <w:lvlJc w:val="left"/>
      <w:pPr>
        <w:ind w:left="720" w:hanging="360"/>
      </w:pPr>
    </w:lvl>
    <w:lvl w:ilvl="1" w:tplc="82A6A65A">
      <w:start w:val="1"/>
      <w:numFmt w:val="bullet"/>
      <w:lvlText w:val="○"/>
      <w:lvlJc w:val="left"/>
      <w:pPr>
        <w:ind w:left="1440" w:hanging="360"/>
      </w:pPr>
    </w:lvl>
    <w:lvl w:ilvl="2" w:tplc="58D42970">
      <w:start w:val="1"/>
      <w:numFmt w:val="bullet"/>
      <w:lvlText w:val="■"/>
      <w:lvlJc w:val="left"/>
      <w:pPr>
        <w:ind w:left="2160" w:hanging="360"/>
      </w:pPr>
    </w:lvl>
    <w:lvl w:ilvl="3" w:tplc="F702CA98">
      <w:start w:val="1"/>
      <w:numFmt w:val="bullet"/>
      <w:lvlText w:val="●"/>
      <w:lvlJc w:val="left"/>
      <w:pPr>
        <w:ind w:left="2880" w:hanging="360"/>
      </w:pPr>
    </w:lvl>
    <w:lvl w:ilvl="4" w:tplc="DBCEF6B8">
      <w:start w:val="1"/>
      <w:numFmt w:val="bullet"/>
      <w:lvlText w:val="○"/>
      <w:lvlJc w:val="left"/>
      <w:pPr>
        <w:ind w:left="3600" w:hanging="360"/>
      </w:pPr>
    </w:lvl>
    <w:lvl w:ilvl="5" w:tplc="995835FC">
      <w:start w:val="1"/>
      <w:numFmt w:val="bullet"/>
      <w:lvlText w:val="■"/>
      <w:lvlJc w:val="left"/>
      <w:pPr>
        <w:ind w:left="4320" w:hanging="360"/>
      </w:pPr>
    </w:lvl>
    <w:lvl w:ilvl="6" w:tplc="8A4E5C12">
      <w:start w:val="1"/>
      <w:numFmt w:val="bullet"/>
      <w:lvlText w:val="●"/>
      <w:lvlJc w:val="left"/>
      <w:pPr>
        <w:ind w:left="5040" w:hanging="360"/>
      </w:pPr>
    </w:lvl>
    <w:lvl w:ilvl="7" w:tplc="A9A8FB90">
      <w:start w:val="1"/>
      <w:numFmt w:val="bullet"/>
      <w:lvlText w:val="●"/>
      <w:lvlJc w:val="left"/>
      <w:pPr>
        <w:ind w:left="5760" w:hanging="360"/>
      </w:pPr>
    </w:lvl>
    <w:lvl w:ilvl="8" w:tplc="704EF358">
      <w:start w:val="1"/>
      <w:numFmt w:val="bullet"/>
      <w:lvlText w:val="●"/>
      <w:lvlJc w:val="left"/>
      <w:pPr>
        <w:ind w:left="6480" w:hanging="360"/>
      </w:pPr>
    </w:lvl>
  </w:abstractNum>
  <w:abstractNum w:abstractNumId="3" w15:restartNumberingAfterBreak="0">
    <w:nsid w:val="7151743F"/>
    <w:multiLevelType w:val="hybridMultilevel"/>
    <w:tmpl w:val="C9FC7D9E"/>
    <w:lvl w:ilvl="0" w:tplc="C526C240">
      <w:numFmt w:val="bullet"/>
      <w:lvlText w:val="-"/>
      <w:lvlJc w:val="left"/>
      <w:pPr>
        <w:ind w:left="720" w:hanging="360"/>
      </w:pPr>
      <w:rPr>
        <w:rFonts w:ascii="Arial" w:eastAsia="Arial" w:hAnsi="Arial" w:cs="Arial" w:hint="default"/>
        <w:sz w:val="22"/>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52646464">
    <w:abstractNumId w:val="2"/>
    <w:lvlOverride w:ilvl="0">
      <w:startOverride w:val="1"/>
    </w:lvlOverride>
  </w:num>
  <w:num w:numId="2" w16cid:durableId="482551620">
    <w:abstractNumId w:val="1"/>
    <w:lvlOverride w:ilvl="0">
      <w:startOverride w:val="1"/>
    </w:lvlOverride>
  </w:num>
  <w:num w:numId="3" w16cid:durableId="976103361">
    <w:abstractNumId w:val="3"/>
  </w:num>
  <w:num w:numId="4" w16cid:durableId="1384937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52A1"/>
    <w:rsid w:val="002752A1"/>
    <w:rsid w:val="00290630"/>
    <w:rsid w:val="002E710B"/>
    <w:rsid w:val="00B76B62"/>
    <w:rsid w:val="00CF2E23"/>
  </w:rsids>
  <m:mathPr>
    <m:mathFont m:val="Cambria Math"/>
    <m:brkBin m:val="before"/>
    <m:brkBinSub m:val="--"/>
    <m:smallFrac m:val="0"/>
    <m:dispDef/>
    <m:lMargin m:val="0"/>
    <m:rMargin m:val="0"/>
    <m:defJc m:val="centerGroup"/>
    <m:wrapIndent m:val="1440"/>
    <m:intLim m:val="subSup"/>
    <m:naryLim m:val="undOvr"/>
  </m:mathPr>
  <w:themeFontLang w:val="en-IS"/>
  <w:clrSchemeMapping w:bg1="light1" w:t1="dark1" w:bg2="light2" w:t2="dark2" w:accent1="accent1" w:accent2="accent2" w:accent3="accent3" w:accent4="accent4" w:accent5="accent5" w:accent6="accent6" w:hyperlink="hyperlink" w:followedHyperlink="followedHyperlink"/>
  <w:decimalSymbol w:val=","/>
  <w:listSeparator w:val=","/>
  <w14:docId w14:val="1540EB52"/>
  <w15:docId w15:val="{FC884ADB-3EE0-324E-ABF3-00E4FB69B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Tómas Elí Stefánsson</cp:lastModifiedBy>
  <cp:revision>5</cp:revision>
  <dcterms:created xsi:type="dcterms:W3CDTF">2026-05-08T08:58:00Z</dcterms:created>
  <dcterms:modified xsi:type="dcterms:W3CDTF">2026-05-08T10:09:00Z</dcterms:modified>
</cp:coreProperties>
</file>