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C6" w:rsidRDefault="00547BC6" w:rsidP="00547BC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As discussed </w:t>
      </w:r>
      <w:r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 xml:space="preserve">he objective is to start to build a dataset for supervised training. There are 501 transcripts but we’ll hopefully try and get 200 transcripts before the end-of-the-year. </w:t>
      </w:r>
      <w:r>
        <w:rPr>
          <w:rFonts w:ascii="Verdana" w:hAnsi="Verdana"/>
          <w:sz w:val="18"/>
          <w:szCs w:val="18"/>
        </w:rPr>
        <w:t xml:space="preserve">Make sure to </w:t>
      </w:r>
      <w:r>
        <w:rPr>
          <w:rFonts w:ascii="Verdana" w:hAnsi="Verdana"/>
          <w:color w:val="000000"/>
          <w:sz w:val="18"/>
          <w:szCs w:val="18"/>
        </w:rPr>
        <w:t xml:space="preserve">use the transcripts and not the audio. There are 19 rule set that </w:t>
      </w:r>
      <w:r>
        <w:rPr>
          <w:rFonts w:ascii="Verdana" w:hAnsi="Verdana"/>
          <w:sz w:val="18"/>
          <w:szCs w:val="18"/>
        </w:rPr>
        <w:t>are</w:t>
      </w:r>
      <w:r>
        <w:rPr>
          <w:rFonts w:ascii="Verdana" w:hAnsi="Verdana"/>
          <w:color w:val="000000"/>
          <w:sz w:val="18"/>
          <w:szCs w:val="18"/>
        </w:rPr>
        <w:t xml:space="preserve"> of interest </w:t>
      </w:r>
      <w:r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 xml:space="preserve">ut we’ll just focus on the 5 rules below: </w:t>
      </w:r>
    </w:p>
    <w:p w:rsidR="00547BC6" w:rsidRDefault="00547BC6" w:rsidP="00547BC6">
      <w:pPr>
        <w:rPr>
          <w:rFonts w:ascii="Verdana" w:hAnsi="Verdana"/>
          <w:color w:val="00000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215"/>
        <w:gridCol w:w="3791"/>
        <w:gridCol w:w="3014"/>
      </w:tblGrid>
      <w:tr w:rsidR="00547BC6" w:rsidTr="00547BC6">
        <w:trPr>
          <w:trHeight w:val="428"/>
        </w:trPr>
        <w:tc>
          <w:tcPr>
            <w:tcW w:w="1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Rule Number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Key word</w:t>
            </w:r>
          </w:p>
        </w:tc>
        <w:tc>
          <w:tcPr>
            <w:tcW w:w="6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6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Criteria</w:t>
            </w:r>
          </w:p>
        </w:tc>
      </w:tr>
      <w:tr w:rsidR="00547BC6" w:rsidTr="00547BC6">
        <w:trPr>
          <w:trHeight w:val="658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Credit check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Indicator that the consumer has been advised that a credit check will be performed. Mandatory information to be provided to the consumer.</w:t>
            </w:r>
          </w:p>
        </w:tc>
        <w:tc>
          <w:tcPr>
            <w:tcW w:w="689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Identify calls where this </w:t>
            </w:r>
            <w:r>
              <w:rPr>
                <w:rFonts w:ascii="Verdana" w:hAnsi="Verdana"/>
                <w:strike/>
                <w:sz w:val="20"/>
                <w:szCs w:val="20"/>
              </w:rPr>
              <w:t>phrase</w:t>
            </w:r>
            <w:r>
              <w:rPr>
                <w:rFonts w:ascii="Verdana" w:hAnsi="Verdana"/>
                <w:sz w:val="20"/>
                <w:szCs w:val="20"/>
              </w:rPr>
              <w:t xml:space="preserve"> is included in the </w:t>
            </w:r>
            <w:r>
              <w:rPr>
                <w:rFonts w:ascii="Verdana" w:hAnsi="Verdana"/>
                <w:strike/>
                <w:sz w:val="20"/>
                <w:szCs w:val="20"/>
              </w:rPr>
              <w:t xml:space="preserve">call. </w:t>
            </w:r>
            <w:r>
              <w:rPr>
                <w:rFonts w:ascii="Verdana" w:hAnsi="Verdana"/>
                <w:sz w:val="20"/>
                <w:szCs w:val="20"/>
              </w:rPr>
              <w:t>transcript (spelling mistakes allowed)</w:t>
            </w:r>
          </w:p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47BC6" w:rsidTr="00547BC6">
        <w:trPr>
          <w:trHeight w:val="827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Welcome pack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Customer must be provided with full terms and conditions in writing within regulatory timeframes.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47BC6" w:rsidTr="00547BC6">
        <w:trPr>
          <w:trHeight w:val="777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Cooling off period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Customer must be advised of their right to cool off the contract within 10 business days of receiving the welcome pack.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47BC6" w:rsidTr="00547BC6">
        <w:trPr>
          <w:trHeight w:val="777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r>
              <w:t>Call is recorded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r>
              <w:t>Requirement to advise the customer as soon as practical that the call is being recorded.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r>
              <w:rPr>
                <w:rFonts w:ascii="Verdana" w:hAnsi="Verdana"/>
                <w:sz w:val="20"/>
                <w:szCs w:val="20"/>
              </w:rPr>
              <w:t xml:space="preserve">Identify the calls where this phrase is included within the first 250 words / early in the call </w:t>
            </w:r>
          </w:p>
        </w:tc>
      </w:tr>
      <w:tr w:rsidR="00547BC6" w:rsidTr="00547BC6">
        <w:trPr>
          <w:trHeight w:val="244"/>
        </w:trPr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Immediately following “do you confirm you </w:t>
            </w:r>
            <w:r>
              <w:rPr>
                <w:rFonts w:ascii="Verdana" w:hAnsi="Verdana"/>
                <w:strike/>
                <w:sz w:val="20"/>
                <w:szCs w:val="20"/>
              </w:rPr>
              <w:t>are over 18</w:t>
            </w:r>
            <w:r>
              <w:rPr>
                <w:rFonts w:ascii="Verdana" w:hAnsi="Verdana"/>
                <w:sz w:val="20"/>
                <w:szCs w:val="20"/>
              </w:rPr>
              <w:t>, authorised to enter into this agreement, and understand and accept the terms and conditions of this offer, these are also on Powershop’s website.  Please respond with yes or no.</w:t>
            </w:r>
          </w:p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</w:p>
          <w:p w:rsidR="00547BC6" w:rsidRDefault="00547BC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Note:  Demonstrates capability to identify questions and responses within a specific context during the call.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“Yes” must be the first word following ‘no’ in the scenario.</w:t>
            </w:r>
          </w:p>
        </w:tc>
      </w:tr>
    </w:tbl>
    <w:p w:rsidR="00547BC6" w:rsidRDefault="00547BC6" w:rsidP="00547BC6">
      <w:pPr>
        <w:rPr>
          <w:rFonts w:ascii="Verdana" w:hAnsi="Verdana"/>
          <w:color w:val="000000"/>
          <w:sz w:val="18"/>
          <w:szCs w:val="18"/>
        </w:rPr>
      </w:pPr>
    </w:p>
    <w:p w:rsidR="00547BC6" w:rsidRDefault="00547BC6" w:rsidP="00547BC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I’ve divvy up the transcripts: </w:t>
      </w:r>
    </w:p>
    <w:p w:rsidR="00547BC6" w:rsidRDefault="00547BC6" w:rsidP="00547BC6">
      <w:pPr>
        <w:rPr>
          <w:rFonts w:ascii="Verdana" w:hAnsi="Verdana"/>
          <w:color w:val="000000"/>
          <w:sz w:val="18"/>
          <w:szCs w:val="18"/>
        </w:rPr>
      </w:pPr>
    </w:p>
    <w:p w:rsidR="00547BC6" w:rsidRDefault="00547BC6" w:rsidP="00547BC6">
      <w:pPr>
        <w:rPr>
          <w:rFonts w:ascii="Verdana" w:hAnsi="Verdana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145"/>
      </w:tblGrid>
      <w:tr w:rsidR="00547BC6" w:rsidTr="00547BC6">
        <w:trPr>
          <w:trHeight w:val="338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Document Number</w:t>
            </w:r>
          </w:p>
          <w:p w:rsidR="00547BC6" w:rsidRDefault="00547BC6">
            <w:pPr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(POW.001.000</w:t>
            </w:r>
            <w:r>
              <w:rPr>
                <w:rFonts w:ascii="Verdana" w:hAnsi="Verdana"/>
                <w:color w:val="6296FF"/>
                <w:sz w:val="18"/>
                <w:szCs w:val="18"/>
              </w:rPr>
              <w:t>XXX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)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Individual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1:50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Eu Jin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51:100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Jake 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101:150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Ridzuan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151:200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Sarah 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201 – 400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Test case (ignore)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401 – 450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Chris P</w:t>
            </w:r>
          </w:p>
        </w:tc>
      </w:tr>
      <w:tr w:rsidR="00547BC6" w:rsidTr="00547BC6">
        <w:trPr>
          <w:trHeight w:val="33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6296FF"/>
                <w:sz w:val="18"/>
                <w:szCs w:val="18"/>
              </w:rPr>
            </w:pPr>
            <w:r>
              <w:rPr>
                <w:rFonts w:ascii="Verdana" w:hAnsi="Verdana"/>
                <w:color w:val="6296FF"/>
                <w:sz w:val="18"/>
                <w:szCs w:val="18"/>
              </w:rPr>
              <w:t xml:space="preserve">451 – 501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BC6" w:rsidRDefault="00547BC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Hafsah </w:t>
            </w:r>
          </w:p>
        </w:tc>
      </w:tr>
    </w:tbl>
    <w:p w:rsidR="0059144F" w:rsidRDefault="00635F19"/>
    <w:p w:rsidR="00635F19" w:rsidRDefault="00635F19">
      <w:bookmarkStart w:id="0" w:name="_GoBack"/>
      <w:bookmarkEnd w:id="0"/>
    </w:p>
    <w:sectPr w:rsidR="0063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A01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3018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8C5E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B0CB2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0AFB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84A0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E87C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E51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6D5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2419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71"/>
    <w:rsid w:val="00547BC6"/>
    <w:rsid w:val="005D1371"/>
    <w:rsid w:val="00635F19"/>
    <w:rsid w:val="00811BBE"/>
    <w:rsid w:val="00E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B60E"/>
  <w15:chartTrackingRefBased/>
  <w15:docId w15:val="{22F06462-73CE-484E-9B47-5DF394E6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BC6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BC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C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C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C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C6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C6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C6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C6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C6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B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C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7BC6"/>
    <w:pPr>
      <w:spacing w:after="160" w:line="259" w:lineRule="auto"/>
    </w:pPr>
    <w:rPr>
      <w:rFonts w:asciiTheme="minorHAnsi" w:hAnsiTheme="minorHAnsi" w:cstheme="minorBidi"/>
    </w:rPr>
  </w:style>
  <w:style w:type="paragraph" w:styleId="BlockText">
    <w:name w:val="Block Text"/>
    <w:basedOn w:val="Normal"/>
    <w:uiPriority w:val="99"/>
    <w:semiHidden/>
    <w:unhideWhenUsed/>
    <w:rsid w:val="00547BC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160" w:line="259" w:lineRule="auto"/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47BC6"/>
    <w:pPr>
      <w:spacing w:after="120" w:line="259" w:lineRule="auto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BC6"/>
  </w:style>
  <w:style w:type="paragraph" w:styleId="BodyText2">
    <w:name w:val="Body Text 2"/>
    <w:basedOn w:val="Normal"/>
    <w:link w:val="BodyText2Char"/>
    <w:uiPriority w:val="99"/>
    <w:semiHidden/>
    <w:unhideWhenUsed/>
    <w:rsid w:val="00547BC6"/>
    <w:pPr>
      <w:spacing w:after="120" w:line="480" w:lineRule="auto"/>
    </w:pPr>
    <w:rPr>
      <w:rFonts w:asciiTheme="minorHAnsi" w:hAnsiTheme="minorHAnsi" w:cstheme="minorBid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7BC6"/>
  </w:style>
  <w:style w:type="paragraph" w:styleId="BodyText3">
    <w:name w:val="Body Text 3"/>
    <w:basedOn w:val="Normal"/>
    <w:link w:val="BodyText3Char"/>
    <w:uiPriority w:val="99"/>
    <w:semiHidden/>
    <w:unhideWhenUsed/>
    <w:rsid w:val="00547BC6"/>
    <w:pPr>
      <w:spacing w:after="120" w:line="259" w:lineRule="auto"/>
    </w:pPr>
    <w:rPr>
      <w:rFonts w:asciiTheme="minorHAnsi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7BC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7BC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7BC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7BC6"/>
    <w:pPr>
      <w:spacing w:after="120" w:line="259" w:lineRule="auto"/>
      <w:ind w:left="283"/>
    </w:pPr>
    <w:rPr>
      <w:rFonts w:asciiTheme="minorHAnsi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7BC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7BC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7BC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7BC6"/>
    <w:pPr>
      <w:spacing w:after="120" w:line="480" w:lineRule="auto"/>
      <w:ind w:left="283"/>
    </w:pPr>
    <w:rPr>
      <w:rFonts w:asciiTheme="minorHAnsi" w:hAnsiTheme="minorHAnsi" w:cstheme="minorBid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7BC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7BC6"/>
    <w:pPr>
      <w:spacing w:after="120" w:line="259" w:lineRule="auto"/>
      <w:ind w:left="283"/>
    </w:pPr>
    <w:rPr>
      <w:rFonts w:ascii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7BC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BC6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7BC6"/>
    <w:pPr>
      <w:ind w:left="4252"/>
    </w:pPr>
    <w:rPr>
      <w:rFonts w:asciiTheme="minorHAnsi" w:hAnsiTheme="minorHAnsi" w:cstheme="minorBidi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47BC6"/>
  </w:style>
  <w:style w:type="paragraph" w:styleId="CommentText">
    <w:name w:val="annotation text"/>
    <w:basedOn w:val="Normal"/>
    <w:link w:val="CommentTextChar"/>
    <w:uiPriority w:val="99"/>
    <w:semiHidden/>
    <w:unhideWhenUsed/>
    <w:rsid w:val="00547BC6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BC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BC6"/>
    <w:pPr>
      <w:spacing w:after="160" w:line="259" w:lineRule="auto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BC6"/>
  </w:style>
  <w:style w:type="paragraph" w:styleId="DocumentMap">
    <w:name w:val="Document Map"/>
    <w:basedOn w:val="Normal"/>
    <w:link w:val="DocumentMapChar"/>
    <w:uiPriority w:val="99"/>
    <w:semiHidden/>
    <w:unhideWhenUsed/>
    <w:rsid w:val="00547BC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7BC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7BC6"/>
    <w:rPr>
      <w:rFonts w:asciiTheme="minorHAnsi" w:hAnsiTheme="minorHAnsi" w:cstheme="minorBidi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7BC6"/>
  </w:style>
  <w:style w:type="paragraph" w:styleId="EndnoteText">
    <w:name w:val="endnote text"/>
    <w:basedOn w:val="Normal"/>
    <w:link w:val="EndnoteTextChar"/>
    <w:uiPriority w:val="99"/>
    <w:semiHidden/>
    <w:unhideWhenUsed/>
    <w:rsid w:val="00547BC6"/>
    <w:rPr>
      <w:rFonts w:ascii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7BC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7B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7BC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47BC6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7BC6"/>
  </w:style>
  <w:style w:type="paragraph" w:styleId="FootnoteText">
    <w:name w:val="footnote text"/>
    <w:basedOn w:val="Normal"/>
    <w:link w:val="FootnoteTextChar"/>
    <w:uiPriority w:val="99"/>
    <w:semiHidden/>
    <w:unhideWhenUsed/>
    <w:rsid w:val="00547BC6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7BC6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47BC6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7BC6"/>
  </w:style>
  <w:style w:type="character" w:customStyle="1" w:styleId="Heading1Char">
    <w:name w:val="Heading 1 Char"/>
    <w:basedOn w:val="DefaultParagraphFont"/>
    <w:link w:val="Heading1"/>
    <w:uiPriority w:val="9"/>
    <w:rsid w:val="00547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47BC6"/>
    <w:rPr>
      <w:rFonts w:asciiTheme="minorHAnsi" w:hAnsiTheme="minorHAnsi" w:cstheme="minorBidi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7B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C6"/>
    <w:rPr>
      <w:rFonts w:ascii="Consolas" w:hAnsi="Consolas" w:cstheme="minorBid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C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7BC6"/>
    <w:pPr>
      <w:ind w:left="220" w:hanging="220"/>
    </w:pPr>
    <w:rPr>
      <w:rFonts w:asciiTheme="minorHAnsi" w:hAnsiTheme="minorHAnsi" w:cstheme="minorBidi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47BC6"/>
    <w:pPr>
      <w:ind w:left="440" w:hanging="220"/>
    </w:pPr>
    <w:rPr>
      <w:rFonts w:asciiTheme="minorHAnsi" w:hAnsiTheme="minorHAnsi" w:cstheme="minorBidi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47BC6"/>
    <w:pPr>
      <w:ind w:left="660" w:hanging="220"/>
    </w:pPr>
    <w:rPr>
      <w:rFonts w:asciiTheme="minorHAnsi" w:hAnsiTheme="minorHAnsi" w:cstheme="minorBidi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47BC6"/>
    <w:pPr>
      <w:ind w:left="880" w:hanging="220"/>
    </w:pPr>
    <w:rPr>
      <w:rFonts w:asciiTheme="minorHAnsi" w:hAnsiTheme="minorHAnsi" w:cstheme="minorBidi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47BC6"/>
    <w:pPr>
      <w:ind w:left="1100" w:hanging="220"/>
    </w:pPr>
    <w:rPr>
      <w:rFonts w:asciiTheme="minorHAnsi" w:hAnsiTheme="minorHAnsi" w:cstheme="minorBidi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47BC6"/>
    <w:pPr>
      <w:ind w:left="1320" w:hanging="220"/>
    </w:pPr>
    <w:rPr>
      <w:rFonts w:asciiTheme="minorHAnsi" w:hAnsiTheme="minorHAnsi" w:cstheme="minorBidi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47BC6"/>
    <w:pPr>
      <w:ind w:left="1540" w:hanging="220"/>
    </w:pPr>
    <w:rPr>
      <w:rFonts w:asciiTheme="minorHAnsi" w:hAnsiTheme="minorHAnsi" w:cstheme="minorBidi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47BC6"/>
    <w:pPr>
      <w:ind w:left="1760" w:hanging="220"/>
    </w:pPr>
    <w:rPr>
      <w:rFonts w:asciiTheme="minorHAnsi" w:hAnsiTheme="minorHAnsi" w:cstheme="minorBidi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47BC6"/>
    <w:pPr>
      <w:ind w:left="1980" w:hanging="220"/>
    </w:pPr>
    <w:rPr>
      <w:rFonts w:asciiTheme="minorHAnsi" w:hAnsiTheme="minorHAnsi" w:cstheme="minorBid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47BC6"/>
    <w:pPr>
      <w:spacing w:after="160" w:line="259" w:lineRule="auto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C6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547BC6"/>
    <w:pPr>
      <w:spacing w:after="160" w:line="259" w:lineRule="auto"/>
      <w:ind w:left="283" w:hanging="283"/>
      <w:contextualSpacing/>
    </w:pPr>
    <w:rPr>
      <w:rFonts w:asciiTheme="minorHAnsi" w:hAnsiTheme="minorHAnsi" w:cstheme="minorBidi"/>
    </w:rPr>
  </w:style>
  <w:style w:type="paragraph" w:styleId="List2">
    <w:name w:val="List 2"/>
    <w:basedOn w:val="Normal"/>
    <w:uiPriority w:val="99"/>
    <w:semiHidden/>
    <w:unhideWhenUsed/>
    <w:rsid w:val="00547BC6"/>
    <w:pPr>
      <w:spacing w:after="160" w:line="259" w:lineRule="auto"/>
      <w:ind w:left="566" w:hanging="283"/>
      <w:contextualSpacing/>
    </w:pPr>
    <w:rPr>
      <w:rFonts w:asciiTheme="minorHAnsi" w:hAnsiTheme="minorHAnsi" w:cstheme="minorBidi"/>
    </w:rPr>
  </w:style>
  <w:style w:type="paragraph" w:styleId="List3">
    <w:name w:val="List 3"/>
    <w:basedOn w:val="Normal"/>
    <w:uiPriority w:val="99"/>
    <w:semiHidden/>
    <w:unhideWhenUsed/>
    <w:rsid w:val="00547BC6"/>
    <w:pPr>
      <w:spacing w:after="160" w:line="259" w:lineRule="auto"/>
      <w:ind w:left="849" w:hanging="283"/>
      <w:contextualSpacing/>
    </w:pPr>
    <w:rPr>
      <w:rFonts w:asciiTheme="minorHAnsi" w:hAnsiTheme="minorHAnsi" w:cstheme="minorBidi"/>
    </w:rPr>
  </w:style>
  <w:style w:type="paragraph" w:styleId="List4">
    <w:name w:val="List 4"/>
    <w:basedOn w:val="Normal"/>
    <w:uiPriority w:val="99"/>
    <w:semiHidden/>
    <w:unhideWhenUsed/>
    <w:rsid w:val="00547BC6"/>
    <w:pPr>
      <w:spacing w:after="160" w:line="259" w:lineRule="auto"/>
      <w:ind w:left="1132" w:hanging="283"/>
      <w:contextualSpacing/>
    </w:pPr>
    <w:rPr>
      <w:rFonts w:asciiTheme="minorHAnsi" w:hAnsiTheme="minorHAnsi" w:cstheme="minorBidi"/>
    </w:rPr>
  </w:style>
  <w:style w:type="paragraph" w:styleId="List5">
    <w:name w:val="List 5"/>
    <w:basedOn w:val="Normal"/>
    <w:uiPriority w:val="99"/>
    <w:semiHidden/>
    <w:unhideWhenUsed/>
    <w:rsid w:val="00547BC6"/>
    <w:pPr>
      <w:spacing w:after="160" w:line="259" w:lineRule="auto"/>
      <w:ind w:left="1415" w:hanging="283"/>
      <w:contextualSpacing/>
    </w:pPr>
    <w:rPr>
      <w:rFonts w:asciiTheme="minorHAnsi" w:hAnsiTheme="minorHAnsi" w:cstheme="minorBidi"/>
    </w:rPr>
  </w:style>
  <w:style w:type="paragraph" w:styleId="ListBullet">
    <w:name w:val="List Bullet"/>
    <w:basedOn w:val="Normal"/>
    <w:uiPriority w:val="99"/>
    <w:semiHidden/>
    <w:unhideWhenUsed/>
    <w:rsid w:val="00547BC6"/>
    <w:pPr>
      <w:numPr>
        <w:numId w:val="1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Bullet2">
    <w:name w:val="List Bullet 2"/>
    <w:basedOn w:val="Normal"/>
    <w:uiPriority w:val="99"/>
    <w:semiHidden/>
    <w:unhideWhenUsed/>
    <w:rsid w:val="00547BC6"/>
    <w:pPr>
      <w:numPr>
        <w:numId w:val="2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Bullet3">
    <w:name w:val="List Bullet 3"/>
    <w:basedOn w:val="Normal"/>
    <w:uiPriority w:val="99"/>
    <w:semiHidden/>
    <w:unhideWhenUsed/>
    <w:rsid w:val="00547BC6"/>
    <w:pPr>
      <w:numPr>
        <w:numId w:val="3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Bullet4">
    <w:name w:val="List Bullet 4"/>
    <w:basedOn w:val="Normal"/>
    <w:uiPriority w:val="99"/>
    <w:semiHidden/>
    <w:unhideWhenUsed/>
    <w:rsid w:val="00547BC6"/>
    <w:pPr>
      <w:numPr>
        <w:numId w:val="4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Bullet5">
    <w:name w:val="List Bullet 5"/>
    <w:basedOn w:val="Normal"/>
    <w:uiPriority w:val="99"/>
    <w:semiHidden/>
    <w:unhideWhenUsed/>
    <w:rsid w:val="00547BC6"/>
    <w:pPr>
      <w:numPr>
        <w:numId w:val="5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Continue">
    <w:name w:val="List Continue"/>
    <w:basedOn w:val="Normal"/>
    <w:uiPriority w:val="99"/>
    <w:semiHidden/>
    <w:unhideWhenUsed/>
    <w:rsid w:val="00547BC6"/>
    <w:pPr>
      <w:spacing w:after="120" w:line="259" w:lineRule="auto"/>
      <w:ind w:left="283"/>
      <w:contextualSpacing/>
    </w:pPr>
    <w:rPr>
      <w:rFonts w:asciiTheme="minorHAnsi" w:hAnsiTheme="minorHAnsi" w:cstheme="minorBidi"/>
    </w:rPr>
  </w:style>
  <w:style w:type="paragraph" w:styleId="ListContinue2">
    <w:name w:val="List Continue 2"/>
    <w:basedOn w:val="Normal"/>
    <w:uiPriority w:val="99"/>
    <w:semiHidden/>
    <w:unhideWhenUsed/>
    <w:rsid w:val="00547BC6"/>
    <w:pPr>
      <w:spacing w:after="120" w:line="259" w:lineRule="auto"/>
      <w:ind w:left="566"/>
      <w:contextualSpacing/>
    </w:pPr>
    <w:rPr>
      <w:rFonts w:asciiTheme="minorHAnsi" w:hAnsiTheme="minorHAnsi" w:cstheme="minorBidi"/>
    </w:rPr>
  </w:style>
  <w:style w:type="paragraph" w:styleId="ListContinue3">
    <w:name w:val="List Continue 3"/>
    <w:basedOn w:val="Normal"/>
    <w:uiPriority w:val="99"/>
    <w:semiHidden/>
    <w:unhideWhenUsed/>
    <w:rsid w:val="00547BC6"/>
    <w:pPr>
      <w:spacing w:after="120" w:line="259" w:lineRule="auto"/>
      <w:ind w:left="849"/>
      <w:contextualSpacing/>
    </w:pPr>
    <w:rPr>
      <w:rFonts w:asciiTheme="minorHAnsi" w:hAnsiTheme="minorHAnsi" w:cstheme="minorBidi"/>
    </w:rPr>
  </w:style>
  <w:style w:type="paragraph" w:styleId="ListContinue4">
    <w:name w:val="List Continue 4"/>
    <w:basedOn w:val="Normal"/>
    <w:uiPriority w:val="99"/>
    <w:semiHidden/>
    <w:unhideWhenUsed/>
    <w:rsid w:val="00547BC6"/>
    <w:pPr>
      <w:spacing w:after="120" w:line="259" w:lineRule="auto"/>
      <w:ind w:left="1132"/>
      <w:contextualSpacing/>
    </w:pPr>
    <w:rPr>
      <w:rFonts w:asciiTheme="minorHAnsi" w:hAnsiTheme="minorHAnsi" w:cstheme="minorBidi"/>
    </w:rPr>
  </w:style>
  <w:style w:type="paragraph" w:styleId="ListContinue5">
    <w:name w:val="List Continue 5"/>
    <w:basedOn w:val="Normal"/>
    <w:uiPriority w:val="99"/>
    <w:semiHidden/>
    <w:unhideWhenUsed/>
    <w:rsid w:val="00547BC6"/>
    <w:pPr>
      <w:spacing w:after="120" w:line="259" w:lineRule="auto"/>
      <w:ind w:left="1415"/>
      <w:contextualSpacing/>
    </w:pPr>
    <w:rPr>
      <w:rFonts w:asciiTheme="minorHAnsi" w:hAnsiTheme="minorHAnsi" w:cstheme="minorBidi"/>
    </w:rPr>
  </w:style>
  <w:style w:type="paragraph" w:styleId="ListNumber">
    <w:name w:val="List Number"/>
    <w:basedOn w:val="Normal"/>
    <w:uiPriority w:val="99"/>
    <w:semiHidden/>
    <w:unhideWhenUsed/>
    <w:rsid w:val="00547BC6"/>
    <w:pPr>
      <w:numPr>
        <w:numId w:val="6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Number2">
    <w:name w:val="List Number 2"/>
    <w:basedOn w:val="Normal"/>
    <w:uiPriority w:val="99"/>
    <w:semiHidden/>
    <w:unhideWhenUsed/>
    <w:rsid w:val="00547BC6"/>
    <w:pPr>
      <w:numPr>
        <w:numId w:val="7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Number3">
    <w:name w:val="List Number 3"/>
    <w:basedOn w:val="Normal"/>
    <w:uiPriority w:val="99"/>
    <w:semiHidden/>
    <w:unhideWhenUsed/>
    <w:rsid w:val="00547BC6"/>
    <w:pPr>
      <w:numPr>
        <w:numId w:val="8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Number4">
    <w:name w:val="List Number 4"/>
    <w:basedOn w:val="Normal"/>
    <w:uiPriority w:val="99"/>
    <w:semiHidden/>
    <w:unhideWhenUsed/>
    <w:rsid w:val="00547BC6"/>
    <w:pPr>
      <w:numPr>
        <w:numId w:val="9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Number5">
    <w:name w:val="List Number 5"/>
    <w:basedOn w:val="Normal"/>
    <w:uiPriority w:val="99"/>
    <w:semiHidden/>
    <w:unhideWhenUsed/>
    <w:rsid w:val="00547BC6"/>
    <w:pPr>
      <w:numPr>
        <w:numId w:val="10"/>
      </w:numPr>
      <w:spacing w:after="160" w:line="259" w:lineRule="auto"/>
      <w:contextualSpacing/>
    </w:pPr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547BC6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MacroText">
    <w:name w:val="macro"/>
    <w:link w:val="MacroTextChar"/>
    <w:uiPriority w:val="99"/>
    <w:semiHidden/>
    <w:unhideWhenUsed/>
    <w:rsid w:val="00547B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7BC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7B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7BC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47B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7BC6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47BC6"/>
    <w:pPr>
      <w:spacing w:after="160" w:line="259" w:lineRule="auto"/>
      <w:ind w:left="720"/>
    </w:pPr>
    <w:rPr>
      <w:rFonts w:asciiTheme="minorHAnsi" w:hAnsiTheme="minorHAnsi" w:cstheme="minorBidi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7BC6"/>
    <w:rPr>
      <w:rFonts w:asciiTheme="minorHAnsi" w:hAnsiTheme="minorHAnsi" w:cstheme="minorBidi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7BC6"/>
  </w:style>
  <w:style w:type="paragraph" w:styleId="PlainText">
    <w:name w:val="Plain Text"/>
    <w:basedOn w:val="Normal"/>
    <w:link w:val="PlainTextChar"/>
    <w:uiPriority w:val="99"/>
    <w:semiHidden/>
    <w:unhideWhenUsed/>
    <w:rsid w:val="00547BC6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7BC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47BC6"/>
    <w:pPr>
      <w:spacing w:before="200" w:after="160" w:line="259" w:lineRule="auto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C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7BC6"/>
    <w:pPr>
      <w:spacing w:after="160" w:line="259" w:lineRule="auto"/>
    </w:pPr>
    <w:rPr>
      <w:rFonts w:asciiTheme="minorHAnsi" w:hAnsiTheme="minorHAnsi" w:cstheme="minorBidi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7BC6"/>
  </w:style>
  <w:style w:type="paragraph" w:styleId="Signature">
    <w:name w:val="Signature"/>
    <w:basedOn w:val="Normal"/>
    <w:link w:val="SignatureChar"/>
    <w:uiPriority w:val="99"/>
    <w:semiHidden/>
    <w:unhideWhenUsed/>
    <w:rsid w:val="00547BC6"/>
    <w:pPr>
      <w:ind w:left="4252"/>
    </w:pPr>
    <w:rPr>
      <w:rFonts w:asciiTheme="minorHAnsi" w:hAnsiTheme="minorHAnsi" w:cstheme="minorBidi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7BC6"/>
  </w:style>
  <w:style w:type="paragraph" w:styleId="Subtitle">
    <w:name w:val="Subtitle"/>
    <w:basedOn w:val="Normal"/>
    <w:next w:val="Normal"/>
    <w:link w:val="SubtitleChar"/>
    <w:uiPriority w:val="11"/>
    <w:qFormat/>
    <w:rsid w:val="00547BC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7BC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47B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B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>Deloitte Touche Tohmatsu Services, Inc.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Aamer, Hafsah (AU - Melbourne)</dc:creator>
  <cp:keywords/>
  <dc:description/>
  <cp:lastModifiedBy>Aamer, Hafsah (AU - Melbourne)</cp:lastModifiedBy>
  <cp:revision>3</cp:revision>
  <dcterms:created xsi:type="dcterms:W3CDTF">2017-12-12T22:26:00Z</dcterms:created>
  <dcterms:modified xsi:type="dcterms:W3CDTF">2017-12-12T22:26:00Z</dcterms:modified>
</cp:coreProperties>
</file>