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Report: Personality Traits &amp; Asset Value (GBP-Focused)</w:t>
      </w:r>
    </w:p>
    <w:p>
      <w:pPr>
        <w:pStyle w:val="Heading1"/>
      </w:pPr>
      <w:r>
        <w:t>🔍 Objective</w:t>
      </w:r>
    </w:p>
    <w:p>
      <w:r>
        <w:t>The aim of this analysis was to explore how personality traits relate to the total asset value in GBP held by individuals. Data was retrieved from a Supabase database and analyzed using Python.</w:t>
      </w:r>
    </w:p>
    <w:p>
      <w:pPr>
        <w:pStyle w:val="Heading1"/>
      </w:pPr>
      <w:r>
        <w:t>💼 Data Sources</w:t>
      </w:r>
    </w:p>
    <w:p>
      <w:r>
        <w:t>- assets.csv: Contains individual-level asset holdings, their type, value, and currency.</w:t>
      </w:r>
    </w:p>
    <w:p>
      <w:r>
        <w:t>- personality.csv: Contains psychological trait scores per individual including: confidence, risk_tolerance, composure, impulsivity, and impact_desire.</w:t>
      </w:r>
    </w:p>
    <w:p>
      <w:pPr>
        <w:pStyle w:val="Heading1"/>
      </w:pPr>
      <w:r>
        <w:t>🧠 Key Finding</w:t>
      </w:r>
    </w:p>
    <w:p>
      <w:r>
        <w:t>Highest asset value (in GBP) individual risk tolerance: 0.56</w:t>
      </w:r>
    </w:p>
    <w:p>
      <w:r>
        <w:t>The individual with the highest GBP asset value (£542.86) shows a moderate risk tolerance score of 0.56 and a confidence score of 0.547.</w:t>
      </w:r>
    </w:p>
    <w:p>
      <w:pPr>
        <w:pStyle w:val="Heading1"/>
      </w:pPr>
      <w:r>
        <w:t>📈 Exploratory Data Analysis Highlights</w:t>
      </w:r>
    </w:p>
    <w:p>
      <w:pPr>
        <w:pStyle w:val="Heading2"/>
      </w:pPr>
      <w:r>
        <w:t>1. Descriptive Stats for GBP Asset Holders</w:t>
      </w:r>
    </w:p>
    <w:p>
      <w:r>
        <w:t>- Mean GBP asset value: £222.25</w:t>
      </w:r>
    </w:p>
    <w:p>
      <w:r>
        <w:t>- Max GBP asset value: £542.86</w:t>
      </w:r>
    </w:p>
    <w:p>
      <w:r>
        <w:t>- Min GBP asset value: £100.52</w:t>
      </w:r>
    </w:p>
    <w:p>
      <w:r>
        <w:t>- Number of GBP holders: 122</w:t>
      </w:r>
    </w:p>
    <w:p>
      <w:pPr>
        <w:pStyle w:val="Heading2"/>
      </w:pPr>
      <w:r>
        <w:t>2. Correlation Matrix (Excluding ID)</w:t>
      </w:r>
    </w:p>
    <w:p>
      <w:r>
        <w:t>- Strong positive correlation between:</w:t>
      </w:r>
    </w:p>
    <w:p>
      <w:r>
        <w:t xml:space="preserve">  • confidence and composure (0.71)</w:t>
      </w:r>
    </w:p>
    <w:p>
      <w:r>
        <w:t xml:space="preserve">  • confidence and risk_tolerance (0.61)</w:t>
      </w:r>
    </w:p>
    <w:p>
      <w:r>
        <w:t>- Weak or no correlation between asset_value and any personality trait (max ~0.15)</w:t>
      </w:r>
    </w:p>
    <w:p>
      <w:pPr>
        <w:pStyle w:val="Heading2"/>
      </w:pPr>
      <w:r>
        <w:t>3. Visual Insights</w:t>
      </w:r>
    </w:p>
    <w:p>
      <w:r>
        <w:t>- Confidence vs Asset Value: Slight positive slope; higher confidence does not strongly guarantee more assets.</w:t>
      </w:r>
    </w:p>
    <w:p>
      <w:r>
        <w:t>- Composure vs Asset Value: Somewhat scattered, weak trend.</w:t>
      </w:r>
    </w:p>
    <w:p>
      <w:r>
        <w:t>- Impact Desire vs Asset Value: Appears random, no visible pattern.</w:t>
      </w:r>
    </w:p>
    <w:p>
      <w:r>
        <w:t>- Risk Tolerance vs Asset Value: Weakly positive but not significant.</w:t>
      </w:r>
    </w:p>
    <w:p>
      <w:pPr>
        <w:pStyle w:val="Heading1"/>
      </w:pPr>
      <w:r>
        <w:t>📊 Visualizations Included</w:t>
      </w:r>
    </w:p>
    <w:p>
      <w:r>
        <w:t>- Correlation heatmap of personality traits</w:t>
      </w:r>
    </w:p>
    <w:p>
      <w:r>
        <w:t>- Scatter plots of asset value vs:</w:t>
      </w:r>
    </w:p>
    <w:p>
      <w:r>
        <w:t xml:space="preserve">  • confidence</w:t>
        <w:br/>
        <w:t xml:space="preserve">  • risk_tolerance</w:t>
        <w:br/>
        <w:t xml:space="preserve">  • composure</w:t>
        <w:br/>
        <w:t xml:space="preserve">  • impact_desire</w:t>
      </w:r>
    </w:p>
    <w:p>
      <w:pPr>
        <w:pStyle w:val="Heading1"/>
      </w:pPr>
      <w:r>
        <w:t>🛠 Tools Used</w:t>
      </w:r>
    </w:p>
    <w:p>
      <w:r>
        <w:t>- Python (pandas, matplotlib, seaborn)</w:t>
      </w:r>
    </w:p>
    <w:p>
      <w:r>
        <w:t>- Google Colab</w:t>
      </w:r>
    </w:p>
    <w:p>
      <w:r>
        <w:t>- Supabase REST API</w:t>
      </w:r>
    </w:p>
    <w:p>
      <w:r>
        <w:t>- Word (for exporting summary report)</w:t>
      </w:r>
    </w:p>
    <w:p>
      <w:pPr>
        <w:pStyle w:val="Heading1"/>
      </w:pPr>
      <w:r>
        <w:t>📁 Suggested GitHub Repo Structure</w:t>
      </w:r>
    </w:p>
    <w:p>
      <w:r>
        <w:t>confidence-assets-analysis/</w:t>
        <w:br/>
        <w:t>├── assets.csv</w:t>
        <w:br/>
        <w:t>├── personality.csv</w:t>
        <w:br/>
        <w:t>├── eda_analysis_script.ipynb</w:t>
        <w:br/>
        <w:t>├── EDA_Summary_Report.docx</w:t>
        <w:br/>
        <w:t>├── gbp_with_risk_correlation_matrix.png</w:t>
        <w:br/>
        <w:t>├── confidence_vs_asset_value.png</w:t>
        <w:br/>
        <w:t>├── risk_vs_assets.png</w:t>
        <w:br/>
        <w:t>└── README.md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