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Fysiek Beveiligingsbeleid</w:t>
      </w:r>
    </w:p>
    <w:p>
      <w:r>
        <w:t>ISO 27001:2022 — A.7.1, A.7.2, A.7.3, A.7.4, A.7.7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ISMS-015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Facilitair / CISO]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de maatregelen voor fysieke beveiliging van locaties, apparatuur en informatie van [Organisatienaam]. Fysieke beveiliging beschermt tegen ongeautoriseerde toegang, diefstal, schade en omgevingsdreigingen.</w:t>
      </w:r>
    </w:p>
    <w:p>
      <w:pPr>
        <w:pStyle w:val="Heading2"/>
      </w:pPr>
      <w:r>
        <w:t>2. Beveiligingszones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Zone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Toegang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Zone 1 — Openbaar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Toegankelijk voor bezoekers en publiek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Onbeperkt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Receptie, wachtruimte, parkeerplaats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Zone 2 — Beperkt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Algemene kantoorruimte, alleen medewerkers en begeleide bezoekers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Badge / sleutel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Kantoorvloeren, vergaderruimtes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Zone 3 — Beveiligd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Ruimtes met gevoelige informatie of apparatuur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Badge + registratie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IT-werkruimtes, archiefruimtes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Zone 4 — Hoog beveiligd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Kritieke infrastructuur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Badge + PIN/biometrie + logboek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Serverruimte, kluisruimte</w:t>
            </w:r>
          </w:p>
        </w:tc>
      </w:tr>
    </w:tbl>
    <w:p>
      <w:pPr>
        <w:pStyle w:val="Heading2"/>
      </w:pPr>
      <w:r>
        <w:t>3. Fysieke toegangsbeveiliging (A.7.1, A.7.2)</w:t>
      </w:r>
    </w:p>
    <w:p>
      <w:pPr>
        <w:pStyle w:val="Heading3"/>
      </w:pPr>
      <w:r>
        <w:t>3.1 Toegangscontrole medewerkers</w:t>
      </w:r>
    </w:p>
    <w:p>
      <w:pPr>
        <w:pStyle w:val="ListBullet"/>
      </w:pPr>
      <w:r>
        <w:t>Toegang tot zone 2+ vereist een persoonlijke bedrijfsbadge of sleutel</w:t>
      </w:r>
    </w:p>
    <w:p>
      <w:pPr>
        <w:pStyle w:val="ListBullet"/>
      </w:pPr>
      <w:r>
        <w:t>Badges zijn persoonlijk en niet-overdraagbaar</w:t>
      </w:r>
    </w:p>
    <w:p>
      <w:pPr>
        <w:pStyle w:val="ListBullet"/>
      </w:pPr>
      <w:r>
        <w:t>Verlies van een badge wordt onmiddellijk gemeld; de badge wordt direct gedeactiveerd</w:t>
      </w:r>
    </w:p>
    <w:p>
      <w:pPr>
        <w:pStyle w:val="ListBullet"/>
      </w:pPr>
      <w:r>
        <w:t>Tailgating (meeliften door een deur) is niet toegestaan</w:t>
      </w:r>
    </w:p>
    <w:p>
      <w:pPr>
        <w:pStyle w:val="Heading3"/>
      </w:pPr>
      <w:r>
        <w:t>3.2 Bezoekers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Bezoekers melden zich bij de receptie en worden geregistreerd (naam, bedrijf, contactpersoon, tijdstip)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Bezoekers ontvangen een zichtbaar bezoekerspas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Bezoekers worden te allen tijde begeleid in zone 2+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Bezoekers hebben geen onbegeleide toegang tot zone 3 of 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vertrek wordt de bezoekerspas ingeleverd en het tijdstip geregistreerd</w:t>
            </w:r>
          </w:p>
        </w:tc>
      </w:tr>
    </w:tbl>
    <w:p>
      <w:pPr>
        <w:pStyle w:val="Heading3"/>
      </w:pPr>
      <w:r>
        <w:t>3.3 Serverruimte / Zone 4</w:t>
      </w:r>
    </w:p>
    <w:p>
      <w:pPr>
        <w:pStyle w:val="ListBullet"/>
      </w:pPr>
      <w:r>
        <w:t>Toegang uitsluitend voor geautoriseerd IT-personeel</w:t>
      </w:r>
    </w:p>
    <w:p>
      <w:pPr>
        <w:pStyle w:val="ListBullet"/>
      </w:pPr>
      <w:r>
        <w:t>Toegang wordt gelogd (badge + tijdstip)</w:t>
      </w:r>
    </w:p>
    <w:p>
      <w:pPr>
        <w:pStyle w:val="ListBullet"/>
      </w:pPr>
      <w:r>
        <w:t>Bezoekers (bijv. onderhoudstechnici) alleen onder begeleiding en na goedkeuring CISO</w:t>
      </w:r>
    </w:p>
    <w:p>
      <w:pPr>
        <w:pStyle w:val="ListBullet"/>
      </w:pPr>
      <w:r>
        <w:t>Deur is voorzien van automatische sluiting</w:t>
      </w:r>
    </w:p>
    <w:p>
      <w:pPr>
        <w:pStyle w:val="Heading2"/>
      </w:pPr>
      <w:r>
        <w:t>4. Beveiliging van kantoren en faciliteiten (A.7.3)</w:t>
      </w:r>
    </w:p>
    <w:p>
      <w:pPr>
        <w:pStyle w:val="ListBullet"/>
      </w:pPr>
      <w:r>
        <w:t>Buitendeuren en ramen zijn voorzien van adequate sloten</w:t>
      </w:r>
    </w:p>
    <w:p>
      <w:pPr>
        <w:pStyle w:val="ListBullet"/>
      </w:pPr>
      <w:r>
        <w:t>Alarmsysteem is actief buiten werktijd</w:t>
      </w:r>
    </w:p>
    <w:p>
      <w:pPr>
        <w:pStyle w:val="ListBullet"/>
      </w:pPr>
      <w:r>
        <w:t>Waardevolle apparatuur (servers, netwerkapparatuur) staat in afsluitbare ruimtes</w:t>
      </w:r>
    </w:p>
    <w:p>
      <w:pPr>
        <w:pStyle w:val="ListBullet"/>
      </w:pPr>
      <w:r>
        <w:t>Brandblussers en rookmelders zijn aanwezig en periodiek geïnspecteerd</w:t>
      </w:r>
    </w:p>
    <w:p>
      <w:pPr>
        <w:pStyle w:val="Heading2"/>
      </w:pPr>
      <w:r>
        <w:t>5. Monitoring (A.7.4)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Bewaarperiode beelden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Camerabewaking (indien aanwezig)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Entree, serverruimte, parkeerplaats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[30 dagen] conform AVG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Toegangslogging (badge)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zones 2+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1 jaar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Inbraakdetectie / alarmsysteem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Meldingen: 1 jaar</w:t>
            </w:r>
          </w:p>
        </w:tc>
      </w:tr>
    </w:tbl>
    <w:p>
      <w:r>
        <w:t>Camerabewaking geschiedt conform de AVG: medewerkers en bezoekers worden geïnformeerd via borden bij de ingang.</w:t>
      </w:r>
    </w:p>
    <w:p>
      <w:pPr>
        <w:pStyle w:val="Heading2"/>
      </w:pPr>
      <w:r>
        <w:t>6. Clean Desk &amp; Clear Screen (A.7.7)</w:t>
      </w:r>
    </w:p>
    <w:p>
      <w:pPr>
        <w:pStyle w:val="Heading3"/>
      </w:pPr>
      <w:r>
        <w:t>6.1 Clean desk</w:t>
      </w:r>
    </w:p>
    <w:p>
      <w:pPr>
        <w:pStyle w:val="ListBullet"/>
      </w:pPr>
      <w:r>
        <w:t>Vertrouwelijke documenten worden aan het einde van de werkdag opgeborgen in een afsluitbare kast of lade</w:t>
      </w:r>
    </w:p>
    <w:p>
      <w:pPr>
        <w:pStyle w:val="ListBullet"/>
      </w:pPr>
      <w:r>
        <w:t>Vergaderruimtes worden na gebruik gecontroleerd op achtergelaten documenten of whiteboardnotities</w:t>
      </w:r>
    </w:p>
    <w:p>
      <w:pPr>
        <w:pStyle w:val="ListBullet"/>
      </w:pPr>
      <w:r>
        <w:t>Vertrouwelijke prints worden direct opgehaald bij de printer</w:t>
      </w:r>
    </w:p>
    <w:p>
      <w:pPr>
        <w:pStyle w:val="ListBullet"/>
      </w:pPr>
      <w:r>
        <w:t>Prullenbakken bij werkplekken bevatten geen vertrouwelijke documenten (gebruik versnipperaar)</w:t>
      </w:r>
    </w:p>
    <w:p>
      <w:pPr>
        <w:pStyle w:val="Heading3"/>
      </w:pPr>
      <w:r>
        <w:t>6.2 Clear screen</w:t>
      </w:r>
    </w:p>
    <w:p>
      <w:pPr>
        <w:pStyle w:val="ListBullet"/>
      </w:pPr>
      <w:r>
        <w:t>Werkstations worden vergrendeld bij het verlaten van de werkplek, ook bij korte afwezigheid</w:t>
      </w:r>
    </w:p>
    <w:p>
      <w:pPr>
        <w:pStyle w:val="ListBullet"/>
      </w:pPr>
      <w:r>
        <w:t>Automatische schermvergrendeling is ingesteld op maximaal 5 minuten inactiviteit</w:t>
      </w:r>
    </w:p>
    <w:p>
      <w:pPr>
        <w:pStyle w:val="ListBullet"/>
      </w:pPr>
      <w:r>
        <w:t>Schermen zijn zo gepositioneerd dat onbevoegden niet mee kunnen lezen (privacy-screens waar nodig)</w:t>
      </w:r>
    </w:p>
    <w:p>
      <w:pPr>
        <w:pStyle w:val="Heading2"/>
      </w:pPr>
      <w:r>
        <w:t>7. Bescherming van apparatuur</w:t>
      </w:r>
    </w:p>
    <w:p>
      <w:pPr>
        <w:pStyle w:val="ListBullet"/>
      </w:pPr>
      <w:r>
        <w:t>Laptops worden niet onbeheerd achtergelaten in publieke ruimtes</w:t>
      </w:r>
    </w:p>
    <w:p>
      <w:pPr>
        <w:pStyle w:val="ListBullet"/>
      </w:pPr>
      <w:r>
        <w:t>Apparatuur die buiten het pand wordt gebruikt, wordt beveiligd met encryptie (BitLocker / FileVault)</w:t>
      </w:r>
    </w:p>
    <w:p>
      <w:pPr>
        <w:pStyle w:val="ListBullet"/>
      </w:pPr>
      <w:r>
        <w:t>Defecte opslagmedia (harde schijven, USB) worden veilig vernietigd voordat ze worden afgevoerd</w:t>
      </w:r>
    </w:p>
    <w:p>
      <w:pPr>
        <w:pStyle w:val="Heading2"/>
      </w:pPr>
      <w:r>
        <w:t>8.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