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Logging &amp; Monitoring Beleid</w:t>
      </w:r>
    </w:p>
    <w:p>
      <w:r>
        <w:t>ISO 27001:2022 — A.8.15, A.8.16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ISMS-018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IT-beheer / CISO]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beleid beschrijft welke activiteiten worden gelogd, hoe logs worden beschermd en bewaard, en hoe monitoring wordt ingezet om beveiligingsincidenten tijdig te detecteren.</w:t>
      </w:r>
    </w:p>
    <w:p>
      <w:pPr>
        <w:pStyle w:val="Heading2"/>
      </w:pPr>
      <w:r>
        <w:t>2. Wat wordt gelogd</w:t>
      </w:r>
    </w:p>
    <w:p>
      <w:pPr>
        <w:pStyle w:val="Heading3"/>
      </w:pPr>
      <w:r>
        <w:t>2.1 Verplichte loggebeurtenissen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Categorie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Gebeurtenissen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Authenticatie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Succesvolle en mislukte inlogpogingen, wachtwoordwijzigingen, MFA-gebeurtenissen, accountvergrendelingen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Autorisatie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Toekenning en intrekking van rechten, privilege-escalatie, toegang tot vertrouwelijke data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Systeembeheer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Configuratiewijzigingen, installatie/verwijdering software, service starts/stops, backup-activiteiten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Dataverwerking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 tot bestanden met classificatie Vertrouwelijk of Geheim, export van data, bulkdownloads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Netwerk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Firewall-events (blokkades), VPN-verbindingen, ongebruikelijke verkeerpatronen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Inkomende/uitgaande e-mail met bijlagen (metadata), geblokkeerde phishing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Fysieke toegang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Badge-events (in/uit), toegang tot zone 3 en 4</w:t>
            </w:r>
          </w:p>
        </w:tc>
      </w:tr>
    </w:tbl>
    <w:p>
      <w:pPr>
        <w:pStyle w:val="Heading3"/>
      </w:pPr>
      <w:r>
        <w:t>2.2 Minimale logvelden</w:t>
      </w:r>
    </w:p>
    <w:p>
      <w:r>
        <w:t>Elke logentry bevat minimaal: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Veld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Tijdstip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en tijd (UTC of met tijdzone), gesynchroniseerd via NTP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Bron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Systeem of applicatie die de entry genereert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Gebruikersnaam, service account of IP-adres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Wat is er gedaan (login, wijziging, toegang, etc.)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Object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Waarop is de actie uitgevoerd (bestand, account, systeem)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Resultaat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Succes of falen</w:t>
            </w:r>
          </w:p>
        </w:tc>
      </w:tr>
    </w:tbl>
    <w:p>
      <w:pPr>
        <w:pStyle w:val="Heading2"/>
      </w:pPr>
      <w:r>
        <w:t>3. Logbescherming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Maatregel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Integriteit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Logs worden beschermd tegen wijziging en verwijdering; bij voorkeur opgeslagen op een apart, write-once systeem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CISO en aangewezen IT-beheerders hebben leestoegang tot logs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Scheiding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Beheerders kunnen hun eigen logentries niet wijzigen of verwijderen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Encryptie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Logs die buiten het netwerk worden verstuurd (naar SIEM/cloud) zijn versleuteld in transit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Kloksynchronisatie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systemen zijn gesynchroniseerd via NTP (maximale afwijking: 1 seconde)</w:t>
            </w:r>
          </w:p>
        </w:tc>
      </w:tr>
    </w:tbl>
    <w:p>
      <w:pPr>
        <w:pStyle w:val="Heading2"/>
      </w:pPr>
      <w:r>
        <w:t>4. Bewaartermijnen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Logtype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Bewaartermijn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Authenticatie- en autorisatielogs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12 maanden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Systeembeheer- en configuratielogs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12 maanden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Netwerk- en firewalllogs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6 maanden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 tot vertrouwelijke data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24 maanden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Fysieke toegangslogs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12 maanden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Incidentgerelateerde logs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Tot 3 jaar na afsluiting incident</w:t>
            </w:r>
          </w:p>
        </w:tc>
      </w:tr>
    </w:tbl>
    <w:p>
      <w:r>
        <w:t>Na afloop van de bewaartermijn worden logs veilig verwijderd.</w:t>
      </w:r>
    </w:p>
    <w:p>
      <w:pPr>
        <w:pStyle w:val="Heading2"/>
      </w:pPr>
      <w:r>
        <w:t>5. Monitoring (A.8.16)</w:t>
      </w:r>
    </w:p>
    <w:p>
      <w:pPr>
        <w:pStyle w:val="Heading3"/>
      </w:pPr>
      <w:r>
        <w:t>5.1 Wat wordt gemonitord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Detectiemethode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 bij detectie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Meerdere mislukte inlogpogingen (&gt;5 in 10 min)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Automatisch alert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Account vergrendelen, IT-beheer informeren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Inlogpoging buiten werktijd vanuit onbekend IP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Automatisch alert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informeren, onderzoeken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Privilege-escalatie zonder goedkeuring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Automatisch alert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Onmiddellijk onderzoeken, account blokkeren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Bulk-download of -export van data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Automatisch alert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informeren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Malware-detectie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Endpoint protection alert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Systeem isoleren, incident response starten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Ongebruikelijke uitgaande netwerkverkeer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Firewall / IDS alert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Onderzoeken, mogelijk incident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Wijziging aan beveiligingsconfiguratie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Logmonitoring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Verifiëren of change management is gevolgd</w:t>
            </w:r>
          </w:p>
        </w:tc>
      </w:tr>
    </w:tbl>
    <w:p>
      <w:pPr>
        <w:pStyle w:val="Heading3"/>
      </w:pPr>
      <w:r>
        <w:t>5.2 Verantwoordelijkheden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Verantwoordelijkheid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Dagelijks review van kritieke alerts, beheer van log-infrastructuur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Wekelijks review van monitoringrapportage, escalatie van afwijkingen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Ontvangen van kwartaalrapportage over monitoring-bevindingen</w:t>
            </w:r>
          </w:p>
        </w:tc>
      </w:tr>
    </w:tbl>
    <w:p>
      <w:pPr>
        <w:pStyle w:val="Heading3"/>
      </w:pPr>
      <w:r>
        <w:t>5.3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Doel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Tool / Oplossing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Centraal logbeheer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[SIEM / Azure Sentinel / Splunk / ELK Stack / etc.]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Endpoint detectie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[EDR-oplossing: CrowdStrike / Defender / SentinelOne / etc.]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Netwerkmonitoring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[Firewall logging / IDS/IPS]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Alerting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[E-mail / Teams / PagerDuty / etc.]</w:t>
            </w:r>
          </w:p>
        </w:tc>
      </w:tr>
    </w:tbl>
    <w:p>
      <w:pPr>
        <w:pStyle w:val="Heading2"/>
      </w:pPr>
      <w:r>
        <w:t>6. Review en verbetering</w:t>
      </w:r>
    </w:p>
    <w:p>
      <w:pPr>
        <w:pStyle w:val="ListBullet"/>
      </w:pPr>
      <w:r>
        <w:t>Logbeleid wordt jaarlijks geëvalueerd op volledigheid en effectiviteit</w:t>
      </w:r>
    </w:p>
    <w:p>
      <w:pPr>
        <w:pStyle w:val="ListBullet"/>
      </w:pPr>
      <w:r>
        <w:t>Na elk significant beveiligingsincident wordt beoordeeld of de logging voldoende was voor detectie en forensisch onderzoek</w:t>
      </w:r>
    </w:p>
    <w:p>
      <w:pPr>
        <w:pStyle w:val="ListBullet"/>
      </w:pPr>
      <w:r>
        <w:t>Bevindingen worden meegenomen in de managementreview</w:t>
      </w:r>
    </w:p>
    <w:p>
      <w:pPr>
        <w:pStyle w:val="Heading2"/>
      </w:pPr>
      <w:r>
        <w:t>7.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