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Business Continuity Plan</w:t>
      </w:r>
    </w:p>
    <w:p>
      <w:r>
        <w:t>ISO 27001:2022 — A.5.29, A.5.30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plan beschrijft hoe [Organisatienaam] de continuïteit van kritieke bedrijfsprocessen en informatiesystemen waarborgt bij een verstoring, calamiteit of crisis.</w:t>
      </w:r>
    </w:p>
    <w:p>
      <w:pPr>
        <w:pStyle w:val="Heading2"/>
      </w:pPr>
      <w:r>
        <w:t>2. Scope</w:t>
      </w:r>
    </w:p>
    <w:p>
      <w:r>
        <w:t>Dit plan is van toepassing op alle bedrijfskritieke processen en systemen zoals geïdentificeerd in de Business Impact Analyse (sectie 3).</w:t>
      </w:r>
    </w:p>
    <w:p>
      <w:pPr>
        <w:pStyle w:val="Heading2"/>
      </w:pPr>
      <w:r>
        <w:t>3. Business Impact Analyse</w:t>
      </w:r>
    </w:p>
    <w:p>
      <w:pPr>
        <w:pStyle w:val="Heading3"/>
      </w:pPr>
      <w:r>
        <w:t>3.1 Kritieke processen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Proces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Eigenaar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Maximale uitvalduur (MTPD)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RPO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RTO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Impact bij uitval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[Kernproces 1, bijv. klantdienstverlening]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8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4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4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impact]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[Kernproces 2, bijv. facturatie]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24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24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8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impact]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[Kernproces 3, bijv. e-mailcommunicatie]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4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1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[bijv. 2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 impact]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[Kernproces 4]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r>
        <w:t>Definities:</w:t>
      </w:r>
    </w:p>
    <w:p>
      <w:pPr>
        <w:pStyle w:val="ListBullet"/>
      </w:pPr>
      <w:r>
        <w:t>MTPD (Maximum Tolerable Period of Disruption): Maximale periode dat een proces uitgevallen mag zijn</w:t>
      </w:r>
    </w:p>
    <w:p>
      <w:pPr>
        <w:pStyle w:val="ListBullet"/>
      </w:pPr>
      <w:r>
        <w:t>RPO (Recovery Point Objective): Maximaal acceptabel dataverlies (in tijd)</w:t>
      </w:r>
    </w:p>
    <w:p>
      <w:pPr>
        <w:pStyle w:val="ListBullet"/>
      </w:pPr>
      <w:r>
        <w:t>RTO (Recovery Time Objective): Streeftijd voor herstel van het proces</w:t>
      </w:r>
    </w:p>
    <w:p>
      <w:pPr>
        <w:pStyle w:val="Heading3"/>
      </w:pPr>
      <w:r>
        <w:t>3.2 Kritieke systemen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Systeem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Ondersteunt proces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RPO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RTO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Backup-methode</w:t>
            </w:r>
          </w:p>
        </w:tc>
        <w:tc>
          <w:tcPr>
            <w:tcW w:type="dxa" w:w="1568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Uitwijklocatie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[E-mail/Microsoft 365]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Communicatie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[1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[2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[Cloud-native]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[CRM-systeem]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Klantdienstverlening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[4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[4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[Dagelijkse backup]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[Cloud]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[ERP / boekhoudsysteem]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Facturatie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[24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[8 uur]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[Dagelijkse backup]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[Cloud]</w:t>
            </w:r>
          </w:p>
        </w:tc>
      </w:tr>
      <w:tr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[Fileserver / SharePoint]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Documentbeheer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[4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[4 uur]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[Continue replicatie]</w:t>
            </w:r>
          </w:p>
        </w:tc>
        <w:tc>
          <w:tcPr>
            <w:tcW w:type="dxa" w:w="1568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[Cloud]</w:t>
            </w:r>
          </w:p>
        </w:tc>
      </w:tr>
    </w:tbl>
    <w:p>
      <w:pPr>
        <w:pStyle w:val="Heading2"/>
      </w:pPr>
      <w:r>
        <w:t>4. Preventieve maatregelen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Dagelijkse geautomatiseerde backups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Off-site / cloud backup opslag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Redundante internetverbinding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UPS voor kritieke apparatuur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Facilitair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Cyberverzekering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Noodstroomvoorziening (indien van toepassing)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[Actief/Gepland/N.v.t.]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Facilitair</w:t>
            </w:r>
          </w:p>
        </w:tc>
      </w:tr>
    </w:tbl>
    <w:p>
      <w:pPr>
        <w:pStyle w:val="Heading2"/>
      </w:pPr>
      <w:r>
        <w:t>5. Herstelscenario's</w:t>
      </w:r>
    </w:p>
    <w:p>
      <w:pPr>
        <w:pStyle w:val="Heading3"/>
      </w:pPr>
      <w:r>
        <w:t>5.1 Scenario: Ransomware-aanval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Tijdlijn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Getroffen systemen isoleren van het netwerk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 Response Plan activeren (ISMS-019)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1 uur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Omvang vaststellen: welke systemen/data zijn versleuteld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4 uur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Backups controleren op integriteit en beschikbaarheid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4 uur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Schone systemen opbouwen vanuit betrouwbare bron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RTO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herstellen vanuit backup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RPO/RTO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Verhoogde monitoring instellen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herstel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Communicatie naar klanten/partners indien nodig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CISO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beoordeling</w:t>
            </w:r>
          </w:p>
        </w:tc>
      </w:tr>
    </w:tbl>
    <w:p>
      <w:r>
        <w:t>Belangrijk: Er wordt geen losgeld betaald zonder expliciete goedkeuring van directie en overleg met politie en juridisch adviseur.</w:t>
      </w:r>
    </w:p>
    <w:p>
      <w:pPr>
        <w:pStyle w:val="Heading3"/>
      </w:pPr>
      <w:r>
        <w:t>5.2 Scenario: Uitval cloud-dienstverlener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 controleren bij cloud-provider (statuspage, support)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 informeren, alternatieve werkmethoden activeren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Beoordelen of overstap naar backup-omgeving nodig is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Indien langdurig (&gt;RTO): uitwijkprocedure activeren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herstel: data-integriteit controleren</w:t>
            </w:r>
          </w:p>
        </w:tc>
      </w:tr>
    </w:tbl>
    <w:p>
      <w:pPr>
        <w:pStyle w:val="Heading3"/>
      </w:pPr>
      <w:r>
        <w:t>5.3 Scenario: Brand of fysieke schade aan kantoor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Veiligheid medewerkers waarborgen (ontruiming)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Hulpdiensten inschakelen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Thuiswerken activeren voor alle medewerkers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Schade inventariseren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Verzekering inschakelen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Tijdelijke werklocatie regelen indien nodig</w:t>
            </w:r>
          </w:p>
        </w:tc>
      </w:tr>
    </w:tbl>
    <w:p>
      <w:pPr>
        <w:pStyle w:val="Heading2"/>
      </w:pPr>
      <w:r>
        <w:t>6. Communicatie tijdens calamiteit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Doelgroep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Communicatiekanaal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Wanneer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[Telefoon / WhatsApp-groep / Teams]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1 uur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Klanten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/ telefoon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Accountmanagement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 uur (bij impact op dienstverlening)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/ telefoon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Indien relevant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Toezichthouders (AP, NCSC)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Officiële meldkanalen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meldplicht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Media (indien nodig)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Via directie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interne afstemming</w:t>
            </w:r>
          </w:p>
        </w:tc>
      </w:tr>
    </w:tbl>
    <w:p>
      <w:pPr>
        <w:pStyle w:val="Heading2"/>
      </w:pPr>
      <w:r>
        <w:t>7. Testen en oefenen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Backup-hersteltest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Halfjaarlijks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Daadwerkelijk herstellen van data uit backup, controleren op integriteit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Tabletop-oefening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Scenariobespreking met management en 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Volledige failover-test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(aanbevolen)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Overschakelen naar uitwijkomgeving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Contactlijst verificatie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Halfjaarlijks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Controleer of alle noodcontacten bereikbaar zijn</w:t>
            </w:r>
          </w:p>
        </w:tc>
      </w:tr>
    </w:tbl>
    <w:p>
      <w:r>
        <w:t>Testresultaten worden gedocumenteerd en besproken in de managementreview.</w:t>
      </w:r>
    </w:p>
    <w:p>
      <w:pPr>
        <w:pStyle w:val="Heading2"/>
      </w:pPr>
      <w:r>
        <w:t>8. Noodcontacten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Functie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Naam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Telefoon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E-mail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(primair)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(backup)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Cloud-provider support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[Provider]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Verzekering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[Maatschappij]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[Polisnummer]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IT-partner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[Bedrijf]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[Nummer]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[E-mail]</w:t>
            </w:r>
          </w:p>
        </w:tc>
      </w:tr>
    </w:tbl>
    <w:p>
      <w:pPr>
        <w:pStyle w:val="Heading2"/>
      </w:pPr>
      <w:r>
        <w:t>9.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