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Interne Audit Procedure</w:t>
      </w:r>
    </w:p>
    <w:p>
      <w:r>
        <w:t>ISO 27001:2022 — Clause 9.2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ISMS-021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Deze procedure beschrijft hoe [Organisatienaam] interne audits van het ISMS plant, uitvoert en rapporteert. Interne audits controleren of het ISMS conform ISO 27001:2022 functioneert en effectief is.</w:t>
      </w:r>
    </w:p>
    <w:p>
      <w:pPr>
        <w:pStyle w:val="Heading2"/>
      </w:pPr>
      <w:r>
        <w:t>2. Eisen (Clause 9.2)</w:t>
      </w:r>
    </w:p>
    <w:p>
      <w:r>
        <w:t>Het interne auditprogramma:</w:t>
      </w:r>
    </w:p>
    <w:p>
      <w:pPr>
        <w:pStyle w:val="ListBullet"/>
      </w:pPr>
      <w:r>
        <w:t>Wordt gepland met inachtneming van het belang van de betrokken processen en resultaten van voorgaande audits</w:t>
      </w:r>
    </w:p>
    <w:p>
      <w:pPr>
        <w:pStyle w:val="ListBullet"/>
      </w:pPr>
      <w:r>
        <w:t>Definieert auditcriteria en scope voor elke audit</w:t>
      </w:r>
    </w:p>
    <w:p>
      <w:pPr>
        <w:pStyle w:val="ListBullet"/>
      </w:pPr>
      <w:r>
        <w:t>Selecteert auditors die objectiviteit en onpartijdigheid waarborgen (auditors auditen niet hun eigen werk)</w:t>
      </w:r>
    </w:p>
    <w:p>
      <w:pPr>
        <w:pStyle w:val="ListBullet"/>
      </w:pPr>
      <w:r>
        <w:t>Rapporteert resultaten aan het management</w:t>
      </w:r>
    </w:p>
    <w:p>
      <w:pPr>
        <w:pStyle w:val="Heading2"/>
      </w:pPr>
      <w:r>
        <w:t>3. Auditprogramma</w:t>
      </w:r>
    </w:p>
    <w:p>
      <w:pPr>
        <w:pStyle w:val="Heading3"/>
      </w:pPr>
      <w:r>
        <w:t>3.1 Jaarlijks auditprogramma</w:t>
      </w:r>
    </w:p>
    <w:p>
      <w:r>
        <w:t>Alle clausules en relevante Annex A controls worden binnen een cyclus van 12 maanden geauditeerd: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Periode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Auditonderwerp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Clausules / Controls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Auditor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Q1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 Governance &amp; Documentatie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Clause 4, 5, 7.5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Q1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Risicomanagement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Clause 6.1, 8.2, 8.3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Q2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Personeel &amp; Bewustwording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A.6.1-A.6.8, trainingsregistratie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Q2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&amp; Authenticatie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A.5.15-A.5.18, A.8.2-A.8.5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Q3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Technische maatregelen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A.8.8, A.8.15, A.8.16, A.8.24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Q3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Incidentmanagement &amp; Continuïteit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A.5.24-A.5.30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Q4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beveiliging &amp; Classificatie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A.7.1-A.7.7, A.5.12-A.5.13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Q4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Prestatiemonitoring &amp; Verbetering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Clause 9.1, 9.3, 10.1, 10.2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pStyle w:val="Heading3"/>
      </w:pPr>
      <w:r>
        <w:t>3.2 Aanvullende audits</w:t>
      </w:r>
    </w:p>
    <w:p>
      <w:r>
        <w:t>Ongeplande audits worden uitgevoerd na:</w:t>
      </w:r>
    </w:p>
    <w:p>
      <w:pPr>
        <w:pStyle w:val="ListBullet"/>
      </w:pPr>
      <w:r>
        <w:t>Ernstige beveiligingsincidenten</w:t>
      </w:r>
    </w:p>
    <w:p>
      <w:pPr>
        <w:pStyle w:val="ListBullet"/>
      </w:pPr>
      <w:r>
        <w:t>Significante organisatiewijzigingen</w:t>
      </w:r>
    </w:p>
    <w:p>
      <w:pPr>
        <w:pStyle w:val="ListBullet"/>
      </w:pPr>
      <w:r>
        <w:t>Bevindingen die directe opvolging vereisen</w:t>
      </w:r>
    </w:p>
    <w:p>
      <w:pPr>
        <w:pStyle w:val="Heading2"/>
      </w:pPr>
      <w:r>
        <w:t>4. Auditproces</w:t>
      </w:r>
    </w:p>
    <w:p>
      <w:pPr>
        <w:pStyle w:val="Heading3"/>
      </w:pPr>
      <w:r>
        <w:t>4.1 Voorbereiding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Auditscope en -criteria vaststellen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Auditor(s) aanwijzen (onafhankelijk van geauditeerd gebied)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Auditchecklist opstellen op basis van clausules/controls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Auditor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Betrokken medewerkers informeren over planning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Relevante documentatie opvragen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Auditor</w:t>
            </w:r>
          </w:p>
        </w:tc>
      </w:tr>
    </w:tbl>
    <w:p>
      <w:pPr>
        <w:pStyle w:val="Heading3"/>
      </w:pPr>
      <w:r>
        <w:t>4.2 Uitvoering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Methode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Controleer of beleid, procedures en registraties actueel en volledig zijn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Interviews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Bespreek met medewerkers of zij het beleid kennen en naleven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Observatie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Controleer of praktijk overeenkomt met beleid (bijv. clean desk, schermvergrendeling)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Technische controle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Controleer configuraties, toegangsrechten, patchstatus, logs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Steekproef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Neem willekeurige samples van registraties (bijv. toegangsverzoeken, incidentmeldingen)</w:t>
            </w:r>
          </w:p>
        </w:tc>
      </w:tr>
    </w:tbl>
    <w:p>
      <w:pPr>
        <w:pStyle w:val="Heading3"/>
      </w:pPr>
      <w:r>
        <w:t>4.3 Bevindingen classificeren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Classificatie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 vereist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Major non-conformiteit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Systeemfalen: een clausule-eis wordt niet nageleefd of een control ontbreekt volledig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Correctieve maatregel met deadline, escalatie naar directie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Minor non-conformiteit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Gedeeltelijke naleving of incidenteel falen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Correctieve maatregel met deadline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Observatie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non-conformiteit, maar verbetermogelijkheid geïdentificeerd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Aanbeveling, geen verplichte actie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Sterk punt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Goede praktijk die uitstijgt boven de norm-eis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Documenteren en delen</w:t>
            </w:r>
          </w:p>
        </w:tc>
      </w:tr>
    </w:tbl>
    <w:p>
      <w:pPr>
        <w:pStyle w:val="Heading2"/>
      </w:pPr>
      <w:r>
        <w:t>5. Rapportage</w:t>
      </w:r>
    </w:p>
    <w:p>
      <w:pPr>
        <w:pStyle w:val="Heading3"/>
      </w:pPr>
      <w:r>
        <w:t>5.1 Auditrapport</w:t>
      </w:r>
    </w:p>
    <w:p>
      <w:r>
        <w:t>Elk auditrapport bevat: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Onderdeel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Inhoud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Auditscope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Welke clausules/controls zijn geauditeerd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Auditcriteria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Tegen welke eisen is getoetst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Auditdatum en -duur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Wanneer en hoe lang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Auditor(s)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Wie heeft de audit uitgevoerd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Methoden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Documentreview, interviews, observatie, technisch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Bevindingen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Non-conformiteiten, observaties, sterke punten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Conclusie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Algehele beoordeling van het geauditeerde gebied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Correctieve maatregelen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Vereiste acties met eigenaar en deadline</w:t>
            </w:r>
          </w:p>
        </w:tc>
      </w:tr>
    </w:tbl>
    <w:p>
      <w:pPr>
        <w:pStyle w:val="Heading3"/>
      </w:pPr>
      <w:r>
        <w:t>5.2 Rapportage aan management</w:t>
      </w:r>
    </w:p>
    <w:p>
      <w:pPr>
        <w:pStyle w:val="ListBullet"/>
      </w:pPr>
      <w:r>
        <w:t>Auditresultaten worden gerapporteerd aan de CISO en directie</w:t>
      </w:r>
    </w:p>
    <w:p>
      <w:pPr>
        <w:pStyle w:val="ListBullet"/>
      </w:pPr>
      <w:r>
        <w:t>Samenvattende resultaten worden besproken in de managementreview</w:t>
      </w:r>
    </w:p>
    <w:p>
      <w:pPr>
        <w:pStyle w:val="ListBullet"/>
      </w:pPr>
      <w:r>
        <w:t>Trend-analyse: vergelijking met voorgaande audits</w:t>
      </w:r>
    </w:p>
    <w:p>
      <w:pPr>
        <w:pStyle w:val="Heading2"/>
      </w:pPr>
      <w:r>
        <w:t>6. Opvolging</w:t>
      </w:r>
    </w:p>
    <w:p>
      <w:pPr>
        <w:pStyle w:val="ListBullet"/>
      </w:pPr>
      <w:r>
        <w:t>Eigenaren van non-conformiteiten voeren correctieve maatregelen uit binnen de deadline</w:t>
      </w:r>
    </w:p>
    <w:p>
      <w:pPr>
        <w:pStyle w:val="ListBullet"/>
      </w:pPr>
      <w:r>
        <w:t>CISO verifieert de effectiviteit van de correctieve maatregelen</w:t>
      </w:r>
    </w:p>
    <w:p>
      <w:pPr>
        <w:pStyle w:val="ListBullet"/>
      </w:pPr>
      <w:r>
        <w:t>Onopgeloste non-conformiteiten worden geëscaleerd naar directie</w:t>
      </w:r>
    </w:p>
    <w:p>
      <w:pPr>
        <w:pStyle w:val="Heading2"/>
      </w:pPr>
      <w:r>
        <w:t>7. Auditchecklist (template)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Clausule / Control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Bevinding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Bewijs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Classificatie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Clause 4.3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 scope is gedocumenteerd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Informatiebeveiligingsbeleid is goedgekeurd en gecommuniceerd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Wachtwoordbeleid wordt nageleefd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Clause 6.1.2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Risicobeoordeling is uitgevoerd in afgelopen 12 maanden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...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...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...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2"/>
      </w:pPr>
      <w:r>
        <w:t>8. Registraties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Registratie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Bewaartermijn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Auditprogramma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 jaar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Auditrapporten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 jaar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Correctieve maatregelen en opvolging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 jaar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Auditchecklists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 jaar</w:t>
            </w:r>
          </w:p>
        </w:tc>
      </w:tr>
    </w:tbl>
    <w:p>
      <w:pPr>
        <w:pStyle w:val="Heading2"/>
      </w:pPr>
      <w:r>
        <w:t>9.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