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Cloud Security Beleid</w:t>
      </w:r>
    </w:p>
    <w:p>
      <w:r>
        <w:t>ISO 27001:2022 — A.5.23 (nieuw in 2022)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IT-beheer]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de beveiligingseisen voor het gebruik van clouddiensten door [Organisatienaam]. Het definieert verantwoordelijkheden conform het shared responsibility model en waarborgt dat cloudgebruik in lijn is met het ISMS.</w:t>
      </w:r>
    </w:p>
    <w:p>
      <w:pPr>
        <w:pStyle w:val="Heading2"/>
      </w:pPr>
      <w:r>
        <w:t>2. Toepassingsgebied</w:t>
      </w:r>
    </w:p>
    <w:p>
      <w:r>
        <w:t>Alle clouddiensten die worden gebruikt door [Organisatienaam], inclusief:</w:t>
      </w:r>
    </w:p>
    <w:p>
      <w:pPr>
        <w:pStyle w:val="ListBullet"/>
      </w:pPr>
      <w:r>
        <w:t>Infrastructure as a Service (IaaS): AWS, Azure, GCP</w:t>
      </w:r>
    </w:p>
    <w:p>
      <w:pPr>
        <w:pStyle w:val="ListBullet"/>
      </w:pPr>
      <w:r>
        <w:t>Platform as a Service (PaaS): databases, app hosting</w:t>
      </w:r>
    </w:p>
    <w:p>
      <w:pPr>
        <w:pStyle w:val="ListBullet"/>
      </w:pPr>
      <w:r>
        <w:t>Software as a Service (SaaS): Microsoft 365, CRM, boekhouding, projectmanagement</w:t>
      </w:r>
    </w:p>
    <w:p>
      <w:pPr>
        <w:pStyle w:val="ListBullet"/>
      </w:pPr>
      <w:r>
        <w:t>Storage as a Service: OneDrive, SharePoint, Google Drive</w:t>
      </w:r>
    </w:p>
    <w:p>
      <w:pPr>
        <w:pStyle w:val="Heading2"/>
      </w:pPr>
      <w:r>
        <w:t>3. Goedkeuring van clouddiensten</w:t>
      </w:r>
    </w:p>
    <w:p>
      <w:pPr>
        <w:pStyle w:val="Heading3"/>
      </w:pPr>
      <w:r>
        <w:t>3.1 Selectiecriteria</w:t>
      </w:r>
    </w:p>
    <w:p>
      <w:r>
        <w:t>Nieuwe clouddiensten worden beoordeeld op: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Criterium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Minimale eis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Datalocatie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Verwerking en opslag binnen EU/EER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Certificering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 27001 of SOC 2 Type II (voorkeur)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 in transit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 1.2+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 at rest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AES-256 of equivalent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MFA-ondersteuning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 beschikbaar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 en audit trail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Toegangs- en activiteitenlogging beschikbaar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SLA beschikbaarheid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99.5% voor bedrijfskritieke diensten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Verwerkersovereenkomst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AVG-conforme verwerkersovereenkomst beschikbaar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Exit-strategie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Data-export mogelijkheid in open formaat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Subverwerkers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Transparante lijst, melding bij wijzigingen</w:t>
            </w:r>
          </w:p>
        </w:tc>
      </w:tr>
    </w:tbl>
    <w:p>
      <w:pPr>
        <w:pStyle w:val="Heading3"/>
      </w:pPr>
      <w:r>
        <w:t>3.2 Goedkeuringsproces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Aanvraag door medewerker/afdeling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Aanvrager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 tegen selectiecriteria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Leveranciersbeoordeling (bij categorie Kritiek/Hoog)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Verwerkersovereenkomst afsluiten (bij persoonsgegevens)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Juridisch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Goedkeuring en opname in goedgekeurde diensten-register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Configuratie conform beveiligingseisen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</w:tbl>
    <w:p>
      <w:pPr>
        <w:pStyle w:val="Heading3"/>
      </w:pPr>
      <w:r>
        <w:t>3.3 Niet-goedgekeurde clouddiensten (Shadow IT)</w:t>
      </w:r>
    </w:p>
    <w:p>
      <w:pPr>
        <w:pStyle w:val="ListBullet"/>
      </w:pPr>
      <w:r>
        <w:t>Het gebruik van niet-goedgekeurde clouddiensten voor bedrijfsinformatie is verboden</w:t>
      </w:r>
    </w:p>
    <w:p>
      <w:pPr>
        <w:pStyle w:val="ListBullet"/>
      </w:pPr>
      <w:r>
        <w:t>IT-beheer monitort op shadow IT via netwerk- en endpointmonitoring</w:t>
      </w:r>
    </w:p>
    <w:p>
      <w:pPr>
        <w:pStyle w:val="ListBullet"/>
      </w:pPr>
      <w:r>
        <w:t>Bij ontdekking: dienst blokkeren, medewerker informeren, gegevens migreren naar goedgekeurd alternatief</w:t>
      </w:r>
    </w:p>
    <w:p>
      <w:pPr>
        <w:pStyle w:val="Heading2"/>
      </w:pPr>
      <w:r>
        <w:t>4. Shared Responsibility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Beveiligingslaag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IaaS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PaaS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SaaS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Applicatie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Middleware / Runtime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Besturingssysteem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Virtualisatie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infrastructuur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</w:t>
            </w:r>
          </w:p>
        </w:tc>
      </w:tr>
    </w:tbl>
    <w:p>
      <w:r>
        <w:t>Klant = [Organisatienaam] is verantwoordelijk</w:t>
      </w:r>
    </w:p>
    <w:p>
      <w:pPr>
        <w:pStyle w:val="Heading2"/>
      </w:pPr>
      <w:r>
        <w:t>5. Configuratie-eisen</w:t>
      </w:r>
    </w:p>
    <w:p>
      <w:pPr>
        <w:pStyle w:val="Heading3"/>
      </w:pPr>
      <w:r>
        <w:t>5.1 Identiteit en toegang</w:t>
      </w:r>
    </w:p>
    <w:p>
      <w:pPr>
        <w:pStyle w:val="ListBullet"/>
      </w:pPr>
      <w:r>
        <w:t>MFA verplicht voor alle beheeraccounts en gebruikersaccounts</w:t>
      </w:r>
    </w:p>
    <w:p>
      <w:pPr>
        <w:pStyle w:val="ListBullet"/>
      </w:pPr>
      <w:r>
        <w:t>SSO (Single Sign-On) implementeren waar mogelijk</w:t>
      </w:r>
    </w:p>
    <w:p>
      <w:pPr>
        <w:pStyle w:val="ListBullet"/>
      </w:pPr>
      <w:r>
        <w:t>Principle of least privilege voor alle accounts</w:t>
      </w:r>
    </w:p>
    <w:p>
      <w:pPr>
        <w:pStyle w:val="ListBullet"/>
      </w:pPr>
      <w:r>
        <w:t>Geen gedeelde accounts</w:t>
      </w:r>
    </w:p>
    <w:p>
      <w:pPr>
        <w:pStyle w:val="ListBullet"/>
      </w:pPr>
      <w:r>
        <w:t>Conditional access policies configureren (locatie, apparaat, risico)</w:t>
      </w:r>
    </w:p>
    <w:p>
      <w:pPr>
        <w:pStyle w:val="Heading3"/>
      </w:pPr>
      <w:r>
        <w:t>5.2 Databeveiliging</w:t>
      </w:r>
    </w:p>
    <w:p>
      <w:pPr>
        <w:pStyle w:val="ListBullet"/>
      </w:pPr>
      <w:r>
        <w:t>Vertrouwelijke data alleen in goedgekeurde cloudopslag</w:t>
      </w:r>
    </w:p>
    <w:p>
      <w:pPr>
        <w:pStyle w:val="ListBullet"/>
      </w:pPr>
      <w:r>
        <w:t>Encryptie at rest inschakelen (customer-managed keys voor categorie Geheim)</w:t>
      </w:r>
    </w:p>
    <w:p>
      <w:pPr>
        <w:pStyle w:val="ListBullet"/>
      </w:pPr>
      <w:r>
        <w:t>Geen vertrouwelijke data in publiek toegankelijke opslag (public buckets/shares)</w:t>
      </w:r>
    </w:p>
    <w:p>
      <w:pPr>
        <w:pStyle w:val="ListBullet"/>
      </w:pPr>
      <w:r>
        <w:t>Data Loss Prevention (DLP) configureren waar beschikbaar</w:t>
      </w:r>
    </w:p>
    <w:p>
      <w:pPr>
        <w:pStyle w:val="ListBullet"/>
      </w:pPr>
      <w:r>
        <w:t>Externe deling beperken tot goedgekeurde domeinen</w:t>
      </w:r>
    </w:p>
    <w:p>
      <w:pPr>
        <w:pStyle w:val="Heading3"/>
      </w:pPr>
      <w:r>
        <w:t>5.3 Logging en monitoring</w:t>
      </w:r>
    </w:p>
    <w:p>
      <w:pPr>
        <w:pStyle w:val="ListBullet"/>
      </w:pPr>
      <w:r>
        <w:t>Audit logging inschakelen voor alle clouddiensten</w:t>
      </w:r>
    </w:p>
    <w:p>
      <w:pPr>
        <w:pStyle w:val="ListBullet"/>
      </w:pPr>
      <w:r>
        <w:t>Logs centraliseren in [SIEM / log management systeem]</w:t>
      </w:r>
    </w:p>
    <w:p>
      <w:pPr>
        <w:pStyle w:val="ListBullet"/>
      </w:pPr>
      <w:r>
        <w:t>Alerts instellen voor verdachte activiteiten (ongebruikelijke locaties, bulk-downloads, admin-wijzigingen)</w:t>
      </w:r>
    </w:p>
    <w:p>
      <w:pPr>
        <w:pStyle w:val="ListBullet"/>
      </w:pPr>
      <w:r>
        <w:t>Bewaartermijn: minimaal 12 maanden</w:t>
      </w:r>
    </w:p>
    <w:p>
      <w:pPr>
        <w:pStyle w:val="Heading3"/>
      </w:pPr>
      <w:r>
        <w:t>5.4 Netwerk</w:t>
      </w:r>
    </w:p>
    <w:p>
      <w:pPr>
        <w:pStyle w:val="ListBullet"/>
      </w:pPr>
      <w:r>
        <w:t>Netwerksegmentatie toepassen (VPC's, subnets)</w:t>
      </w:r>
    </w:p>
    <w:p>
      <w:pPr>
        <w:pStyle w:val="ListBullet"/>
      </w:pPr>
      <w:r>
        <w:t>Alleen noodzakelijke poorten en protocollen openstellen</w:t>
      </w:r>
    </w:p>
    <w:p>
      <w:pPr>
        <w:pStyle w:val="ListBullet"/>
      </w:pPr>
      <w:r>
        <w:t>Web Application Firewall (WAF) voor publiek toegankelijke applicaties</w:t>
      </w:r>
    </w:p>
    <w:p>
      <w:pPr>
        <w:pStyle w:val="ListBullet"/>
      </w:pPr>
      <w:r>
        <w:t>VPN of private endpoints voor beheertoegang</w:t>
      </w:r>
    </w:p>
    <w:p>
      <w:pPr>
        <w:pStyle w:val="Heading2"/>
      </w:pPr>
      <w:r>
        <w:t>6. Register van goedgekeurde clouddiensten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Dienst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Dataclassificatie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ISO 27001?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VWO?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Beheerder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Goedgekeurd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Review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[Microsoft 365]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SaaS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Microsoft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[AWS]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IaaS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Amazon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