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Backup &amp; Recovery Beleid</w:t>
      </w:r>
    </w:p>
    <w:p>
      <w:r>
        <w:t>ISO 27001:2022 — A.8.13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ISMS-031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IT-beheer]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waarborgt dat bedrijfskritieke informatie en systemen tijdig kunnen worden hersteld na dataverlies, corruptie, ransomware of andere calamiteiten.</w:t>
      </w:r>
    </w:p>
    <w:p>
      <w:pPr>
        <w:pStyle w:val="Heading2"/>
      </w:pPr>
      <w:r>
        <w:t>2. Backupschema</w:t>
      </w:r>
    </w:p>
    <w:p>
      <w:pPr>
        <w:pStyle w:val="Heading3"/>
      </w:pPr>
      <w:r>
        <w:t>2.1 Overzicht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Systeem / Data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Backup-type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Retentie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Locatie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RPO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 / Microsoft 365]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Cloud-native + aanvullende backup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90 dagen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 backup-provider]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24 uur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[Klantdatabase / CRM]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Volledige + incrementeel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 volledig, uurlijks incrementeel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30 dagen dagelijks, 12 maanden maandelijks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 + off-site]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 uur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[Fileserver / SharePoint]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Incrementeel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Continu / uurlijks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30 dagen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 uur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[ERP / boekhouding]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Volledige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90 dagen dagelijks, 7 jaar jaarlijks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 + off-site]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24 uur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[Servers / configuraties]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Image + configuratie-export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Wekelijks volledig, dagelijks config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30 dagen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 + off-site]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24 uur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[Databases]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Volledige + transactielog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 volledig, 15-min transactielogs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30 dagen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15 minuten</w:t>
            </w:r>
          </w:p>
        </w:tc>
      </w:tr>
    </w:tbl>
    <w:p>
      <w:pPr>
        <w:pStyle w:val="Heading3"/>
      </w:pPr>
      <w:r>
        <w:t>2.2 Backup-typen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Volledig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Complete kopie van alle data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Incrementeel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data die is gewijzigd sinds de laatste backup (volledig of incrementeel)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Differentieel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data die is gewijzigd sinds de laatste volledige backup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Transactielog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Continue registratie van databasetransacties voor point-in-time recovery</w:t>
            </w:r>
          </w:p>
        </w:tc>
      </w:tr>
    </w:tbl>
    <w:p>
      <w:pPr>
        <w:pStyle w:val="Heading2"/>
      </w:pPr>
      <w:r>
        <w:t>3. Beveiligingseisen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Eis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Encryptie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Backups zijn versleuteld, zowel in transit (TLS 1.2+) als at rest (AES-256)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IT-beheer en CISO hebben toegang tot backup-systemen en -data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Scheiding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Backups worden opgeslagen op een andere locatie dan de productieomgeving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Immutability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Kritieke backups zijn onwijzigbaar (immutable) voor minimaal [7/14/30] dagen — bescherming tegen ransomware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Monitoring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Backup-processen worden gemonitord; mislukte backups genereren een alert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Air-gap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één kopie is offline of logisch gescheiden van het netwerk (air-gapped)</w:t>
            </w:r>
          </w:p>
        </w:tc>
      </w:tr>
    </w:tbl>
    <w:p>
      <w:pPr>
        <w:pStyle w:val="Heading2"/>
      </w:pPr>
      <w:r>
        <w:t>4. 3-2-1 Regel</w:t>
      </w:r>
    </w:p>
    <w:p>
      <w:r>
        <w:t>[Organisatienaam] hanteert de 3-2-1 backup-strategie:</w:t>
      </w:r>
    </w:p>
    <w:p>
      <w:pPr>
        <w:pStyle w:val="ListBullet"/>
      </w:pPr>
      <w:r>
        <w:t>3 kopieën van data (productie + 2 backups)</w:t>
      </w:r>
    </w:p>
    <w:p>
      <w:pPr>
        <w:pStyle w:val="ListBullet"/>
      </w:pPr>
      <w:r>
        <w:t>2 verschillende opslagmedia of -locaties</w:t>
      </w:r>
    </w:p>
    <w:p>
      <w:pPr>
        <w:pStyle w:val="ListBullet"/>
      </w:pPr>
      <w:r>
        <w:t>1 kopie off-site of in de cloud</w:t>
      </w:r>
    </w:p>
    <w:p>
      <w:pPr>
        <w:pStyle w:val="Heading2"/>
      </w:pPr>
      <w:r>
        <w:t>5. Herstelproces</w:t>
      </w:r>
    </w:p>
    <w:p>
      <w:pPr>
        <w:pStyle w:val="Heading3"/>
      </w:pPr>
      <w:r>
        <w:t>5.1 Herstelprocedure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Vaststellen welke data/systemen moeten worden hersteld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Bepalen van het herstelpunt (welke backup, welk tijdstip)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Herstel uitvoeren op testomgeving (indien tijd dit toelaat)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Verificatie: data-integriteit controleren na herstel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Herstel naar productie (indien test succesvol)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Gebruikers informeren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Documentatie: vastleggen wat is hersteld, van welk punt, en eventueel dataverlies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</w:tbl>
    <w:p>
      <w:pPr>
        <w:pStyle w:val="Heading3"/>
      </w:pPr>
      <w:r>
        <w:t>5.2 Hersteltijden (RTO)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Prioriteit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Systemen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E-mail, kernbedrijfsapplicatie, authenticatie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4 uur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CRM, fileserver, boekhouding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8 uur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Secundaire applicaties, projecttools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24 uur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Archieven, historische data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72 uur</w:t>
            </w:r>
          </w:p>
        </w:tc>
      </w:tr>
    </w:tbl>
    <w:p>
      <w:pPr>
        <w:pStyle w:val="Heading2"/>
      </w:pPr>
      <w:r>
        <w:t>6. Testen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Backup-verificatie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 (geautomatiseerd)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Controleer of backup succesvol is afgerond en de juiste grootte heeft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Bestandsherstel-test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Maandelijks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Willekeurig bestand terughalen en integriteit controleren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Volledig systeemherstel-test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Halfjaarlijks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Volledig systeem herstellen op testomgeving, RTO meten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Ransomware-scenario test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Simulatie: productie onbeschikbaar, herstel vanuit immutable backup</w:t>
            </w:r>
          </w:p>
        </w:tc>
      </w:tr>
    </w:tbl>
    <w:p>
      <w:pPr>
        <w:pStyle w:val="Heading3"/>
      </w:pPr>
      <w:r>
        <w:t>6.1 Testregistratie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Testtype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Systeem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Backup-datum hersteld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RTO behaald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Data-integriteit OK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Uitgevoerd door</w:t>
            </w:r>
          </w:p>
        </w:tc>
        <w:tc>
          <w:tcPr>
            <w:tcW w:type="dxa" w:w="1176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Opmerkingen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[Type]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[Systeem]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2"/>
      </w:pPr>
      <w:r>
        <w:t>7. Verantwoordelijkheden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Verantwoordelijkheid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Configuratie, uitvoering, monitoring en testen van backups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Toezicht op naleving, review testresultaten, beleidseigenaar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Goedkeuren van backup-strategie en budget</w:t>
            </w:r>
          </w:p>
        </w:tc>
      </w:tr>
    </w:tbl>
    <w:p>
      <w:pPr>
        <w:pStyle w:val="Heading2"/>
      </w:pPr>
      <w:r>
        <w:t>8.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