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>
        <w:br w:type="page"/>
      </w:r>
      <w:r>
        <w:rPr>
          <w:noProof/>
        </w:rPr>
        <w:drawing>
          <wp:inline distT="0" distB="0" distL="0" distR="0" wp14:anchorId="391166A9" wp14:editId="09447D93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64C117C1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5DAB6C7B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4"/>
        <w:gridCol w:w="2938"/>
        <w:gridCol w:w="1220"/>
        <w:gridCol w:w="1656"/>
        <w:gridCol w:w="1732"/>
      </w:tblGrid>
      <w:tr w:rsidR="00F80424" w:rsidRPr="00905D57" w14:paraId="24B94F3F" w14:textId="77777777" w:rsidTr="09447D93">
        <w:tc>
          <w:tcPr>
            <w:tcW w:w="7326" w:type="dxa"/>
            <w:gridSpan w:val="4"/>
          </w:tcPr>
          <w:p w14:paraId="33A79BB7" w14:textId="77777777" w:rsidR="00F80424" w:rsidRPr="00FE0E25" w:rsidRDefault="00F80424" w:rsidP="00F80424">
            <w:pPr>
              <w:rPr>
                <w:b/>
                <w:bCs/>
              </w:rPr>
            </w:pPr>
            <w:r w:rsidRPr="00FE0E25">
              <w:rPr>
                <w:b/>
              </w:rPr>
              <w:t>Fag:</w:t>
            </w:r>
            <w:r w:rsidRPr="00FE0E25">
              <w:rPr>
                <w:b/>
              </w:rPr>
              <w:tab/>
            </w:r>
            <w:r w:rsidRPr="00FE0E25">
              <w:rPr>
                <w:b/>
              </w:rPr>
              <w:tab/>
            </w:r>
            <w:r w:rsidR="00FE0E25" w:rsidRPr="00FE0E25">
              <w:rPr>
                <w:b/>
              </w:rPr>
              <w:t>IELET2104 Automatiseringsprosjekt</w:t>
            </w:r>
          </w:p>
        </w:tc>
        <w:tc>
          <w:tcPr>
            <w:tcW w:w="1734" w:type="dxa"/>
          </w:tcPr>
          <w:p w14:paraId="3BD67500" w14:textId="77777777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0E25" w:rsidRPr="00FE0E25">
              <w:rPr>
                <w:bCs/>
              </w:rPr>
              <w:t>05</w:t>
            </w:r>
            <w:r w:rsidRPr="00FE0E25">
              <w:rPr>
                <w:bCs/>
              </w:rPr>
              <w:t>.</w:t>
            </w:r>
            <w:r w:rsidRPr="001734CA">
              <w:rPr>
                <w:bCs/>
              </w:rPr>
              <w:t>0</w:t>
            </w:r>
            <w:r w:rsidR="00FE0E25">
              <w:rPr>
                <w:bCs/>
              </w:rPr>
              <w:t>3</w:t>
            </w:r>
            <w:r w:rsidRPr="001734CA">
              <w:rPr>
                <w:bCs/>
              </w:rPr>
              <w:t>.</w:t>
            </w:r>
            <w:r w:rsidR="00FE0E25">
              <w:rPr>
                <w:bCs/>
              </w:rPr>
              <w:t>21</w:t>
            </w:r>
          </w:p>
        </w:tc>
      </w:tr>
      <w:tr w:rsidR="00F80424" w:rsidRPr="00905D57" w14:paraId="1F310BF4" w14:textId="77777777" w:rsidTr="09447D93">
        <w:tc>
          <w:tcPr>
            <w:tcW w:w="9060" w:type="dxa"/>
            <w:gridSpan w:val="5"/>
          </w:tcPr>
          <w:p w14:paraId="7ED87B8F" w14:textId="77777777" w:rsidR="00F80424" w:rsidRPr="00FE0E25" w:rsidRDefault="00F80424" w:rsidP="00F80424">
            <w:r w:rsidRPr="00FE0E25">
              <w:rPr>
                <w:b/>
              </w:rPr>
              <w:t>Prosjekt:</w:t>
            </w:r>
            <w:r w:rsidRPr="00FE0E25">
              <w:tab/>
            </w:r>
            <w:r w:rsidR="00FE0E25" w:rsidRPr="00FE0E25">
              <w:t>Nivåregulering i en ferdigoppsatt prosess</w:t>
            </w:r>
          </w:p>
        </w:tc>
      </w:tr>
      <w:tr w:rsidR="00F80424" w14:paraId="7AB66BFE" w14:textId="77777777" w:rsidTr="09447D93">
        <w:tc>
          <w:tcPr>
            <w:tcW w:w="7326" w:type="dxa"/>
            <w:gridSpan w:val="4"/>
          </w:tcPr>
          <w:p w14:paraId="4F768C8B" w14:textId="77777777" w:rsidR="00F80424" w:rsidRPr="00FE0E25" w:rsidRDefault="00F80424" w:rsidP="00F80424">
            <w:r w:rsidRPr="00FE0E25">
              <w:rPr>
                <w:b/>
              </w:rPr>
              <w:t>Aktivitet:</w:t>
            </w:r>
            <w:r w:rsidRPr="00FE0E25">
              <w:tab/>
            </w:r>
            <w:r w:rsidR="00FE0E25" w:rsidRPr="00FE0E25">
              <w:t>Programmering av HMI for operatørpanel</w:t>
            </w:r>
          </w:p>
        </w:tc>
        <w:tc>
          <w:tcPr>
            <w:tcW w:w="1734" w:type="dxa"/>
          </w:tcPr>
          <w:p w14:paraId="359E8EEE" w14:textId="0D13AD21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701601">
              <w:rPr>
                <w:lang w:val="nn-NO"/>
              </w:rPr>
              <w:t>03</w:t>
            </w:r>
          </w:p>
        </w:tc>
      </w:tr>
      <w:tr w:rsidR="00F80424" w14:paraId="7844E09B" w14:textId="77777777" w:rsidTr="09447D93">
        <w:tc>
          <w:tcPr>
            <w:tcW w:w="4457" w:type="dxa"/>
            <w:gridSpan w:val="2"/>
          </w:tcPr>
          <w:p w14:paraId="3D22CD89" w14:textId="3A690588" w:rsidR="00F80424" w:rsidRPr="00FE0E25" w:rsidRDefault="001734CA" w:rsidP="00F80424">
            <w:r w:rsidRPr="00FE0E25">
              <w:rPr>
                <w:b/>
              </w:rPr>
              <w:t>Startdato:</w:t>
            </w:r>
            <w:r w:rsidRPr="00FE0E25">
              <w:tab/>
            </w:r>
            <w:r w:rsidR="00A67CFE">
              <w:t>15.03.21</w:t>
            </w:r>
          </w:p>
        </w:tc>
        <w:tc>
          <w:tcPr>
            <w:tcW w:w="4603" w:type="dxa"/>
            <w:gridSpan w:val="3"/>
            <w:tcBorders>
              <w:bottom w:val="single" w:sz="4" w:space="0" w:color="auto"/>
            </w:tcBorders>
          </w:tcPr>
          <w:p w14:paraId="5777D8A0" w14:textId="050FFD55" w:rsidR="00F80424" w:rsidRPr="00FE0E25" w:rsidRDefault="001734CA" w:rsidP="00F80424">
            <w:r w:rsidRPr="00FE0E25">
              <w:rPr>
                <w:b/>
              </w:rPr>
              <w:t>Sluttdato:</w:t>
            </w:r>
            <w:r w:rsidRPr="00FE0E25">
              <w:tab/>
            </w:r>
            <w:r w:rsidR="00A759E9">
              <w:t>26.03.21</w:t>
            </w:r>
          </w:p>
        </w:tc>
      </w:tr>
      <w:tr w:rsidR="001734CA" w:rsidRPr="00905D57" w14:paraId="0DAA9769" w14:textId="77777777" w:rsidTr="09447D93">
        <w:tc>
          <w:tcPr>
            <w:tcW w:w="1515" w:type="dxa"/>
            <w:vMerge w:val="restart"/>
          </w:tcPr>
          <w:p w14:paraId="1E954E85" w14:textId="77777777" w:rsidR="001734CA" w:rsidRPr="00FE0E25" w:rsidRDefault="001734CA" w:rsidP="00F80424">
            <w:r w:rsidRPr="00FE0E25">
              <w:rPr>
                <w:b/>
              </w:rPr>
              <w:t>Avhengighet:</w:t>
            </w:r>
          </w:p>
          <w:p w14:paraId="6A05A809" w14:textId="77777777" w:rsidR="001734CA" w:rsidRPr="00FE0E25" w:rsidRDefault="001734CA" w:rsidP="00F80424"/>
        </w:tc>
        <w:tc>
          <w:tcPr>
            <w:tcW w:w="2942" w:type="dxa"/>
            <w:tcBorders>
              <w:right w:val="nil"/>
            </w:tcBorders>
          </w:tcPr>
          <w:p w14:paraId="083879E9" w14:textId="5A8ED979" w:rsidR="001734CA" w:rsidRPr="00A759E9" w:rsidRDefault="001734CA" w:rsidP="001734CA">
            <w:pPr>
              <w:tabs>
                <w:tab w:val="left" w:pos="2295"/>
              </w:tabs>
              <w:rPr>
                <w:bCs/>
              </w:rPr>
            </w:pPr>
            <w:r w:rsidRPr="00FE0E25">
              <w:rPr>
                <w:b/>
              </w:rPr>
              <w:t>Foregående aktiviteter:</w:t>
            </w:r>
            <w:r w:rsidR="00A759E9">
              <w:rPr>
                <w:b/>
              </w:rPr>
              <w:t xml:space="preserve"> </w:t>
            </w:r>
          </w:p>
        </w:tc>
        <w:tc>
          <w:tcPr>
            <w:tcW w:w="4603" w:type="dxa"/>
            <w:gridSpan w:val="3"/>
            <w:tcBorders>
              <w:left w:val="nil"/>
              <w:bottom w:val="single" w:sz="4" w:space="0" w:color="auto"/>
            </w:tcBorders>
          </w:tcPr>
          <w:p w14:paraId="5A39BBE3" w14:textId="055590D9" w:rsidR="00FE0E25" w:rsidRPr="00FE0E25" w:rsidRDefault="00A759E9" w:rsidP="00FE0E25">
            <w:pPr>
              <w:tabs>
                <w:tab w:val="left" w:pos="2295"/>
              </w:tabs>
            </w:pPr>
            <w:r>
              <w:t>01 Opp</w:t>
            </w:r>
            <w:r w:rsidR="00E0463C">
              <w:t>sett av kommunikasjon</w:t>
            </w:r>
          </w:p>
          <w:p w14:paraId="41C8F396" w14:textId="77777777" w:rsidR="001734CA" w:rsidRPr="00FE0E25" w:rsidRDefault="001734CA" w:rsidP="00FE0E25">
            <w:pPr>
              <w:tabs>
                <w:tab w:val="left" w:pos="2295"/>
              </w:tabs>
            </w:pPr>
          </w:p>
        </w:tc>
      </w:tr>
      <w:tr w:rsidR="00B76E60" w:rsidRPr="00905D57" w14:paraId="73837E53" w14:textId="77777777" w:rsidTr="09447D93">
        <w:tc>
          <w:tcPr>
            <w:tcW w:w="1515" w:type="dxa"/>
            <w:vMerge/>
          </w:tcPr>
          <w:p w14:paraId="72A3D3EC" w14:textId="77777777" w:rsidR="00B76E60" w:rsidRPr="00FE0E25" w:rsidRDefault="00B76E60" w:rsidP="00F80424"/>
        </w:tc>
        <w:tc>
          <w:tcPr>
            <w:tcW w:w="2942" w:type="dxa"/>
            <w:tcBorders>
              <w:right w:val="nil"/>
            </w:tcBorders>
          </w:tcPr>
          <w:p w14:paraId="53AC18B1" w14:textId="77777777" w:rsidR="00B76E60" w:rsidRPr="00FE0E25" w:rsidRDefault="00B76E60" w:rsidP="00F80424">
            <w:r w:rsidRPr="00FE0E25">
              <w:rPr>
                <w:b/>
              </w:rPr>
              <w:t>Etterfølgende aktiviteter:</w:t>
            </w:r>
            <w:r w:rsidRPr="00FE0E25">
              <w:tab/>
            </w:r>
          </w:p>
        </w:tc>
        <w:tc>
          <w:tcPr>
            <w:tcW w:w="4603" w:type="dxa"/>
            <w:gridSpan w:val="3"/>
            <w:tcBorders>
              <w:left w:val="nil"/>
            </w:tcBorders>
          </w:tcPr>
          <w:p w14:paraId="0D0B940D" w14:textId="02E714CD" w:rsidR="00B76E60" w:rsidRPr="00FE0E25" w:rsidRDefault="00834D24" w:rsidP="00F80424">
            <w:r>
              <w:t xml:space="preserve">05. Avdekke </w:t>
            </w:r>
            <w:r w:rsidR="00F97514">
              <w:t>feil som kan oppstå under drift</w:t>
            </w:r>
          </w:p>
        </w:tc>
      </w:tr>
      <w:tr w:rsidR="00F80424" w:rsidRPr="00905D57" w14:paraId="5A4004CD" w14:textId="77777777" w:rsidTr="09447D93">
        <w:tc>
          <w:tcPr>
            <w:tcW w:w="9060" w:type="dxa"/>
            <w:gridSpan w:val="5"/>
          </w:tcPr>
          <w:p w14:paraId="0992C8CB" w14:textId="77777777" w:rsidR="00F80424" w:rsidRPr="00FE0E25" w:rsidRDefault="001734CA" w:rsidP="00F80424">
            <w:r w:rsidRPr="00FE0E25">
              <w:rPr>
                <w:b/>
              </w:rPr>
              <w:t>Mål:</w:t>
            </w:r>
            <w:r w:rsidRPr="00FE0E25">
              <w:tab/>
              <w:t xml:space="preserve">Sørge for at </w:t>
            </w:r>
            <w:r w:rsidR="00FE0E25" w:rsidRPr="00FE0E25">
              <w:t>HMI-</w:t>
            </w:r>
            <w:r w:rsidRPr="00FE0E25">
              <w:t xml:space="preserve">programmet </w:t>
            </w:r>
            <w:r w:rsidR="00FE0E25" w:rsidRPr="00FE0E25">
              <w:t>til operatørpanelet fungerer slik det er ment.</w:t>
            </w:r>
          </w:p>
        </w:tc>
      </w:tr>
      <w:tr w:rsidR="00F80424" w:rsidRPr="00905D57" w14:paraId="3E93F266" w14:textId="77777777" w:rsidTr="09447D93">
        <w:tc>
          <w:tcPr>
            <w:tcW w:w="9060" w:type="dxa"/>
            <w:gridSpan w:val="5"/>
          </w:tcPr>
          <w:p w14:paraId="0EE07D60" w14:textId="09D0A5D6" w:rsidR="00F80424" w:rsidRPr="00FE0E25" w:rsidRDefault="00FE0E25" w:rsidP="00F80424">
            <w:r w:rsidRPr="09447D93">
              <w:rPr>
                <w:b/>
                <w:bCs/>
              </w:rPr>
              <w:t>Arbeidsbeskrivelse:</w:t>
            </w:r>
            <w:r>
              <w:t xml:space="preserve"> Utforme ett brukervennlig grensesnitt til operatørpanelet, med passordbeskyttelse. Brukergrensesnittet skal inneholde prosessbilde, de ulike lese- og skriverettighetene som er spesifisert</w:t>
            </w:r>
            <w:r w:rsidR="10A6DE1A">
              <w:t>.</w:t>
            </w:r>
            <w:r>
              <w:t xml:space="preserve"> </w:t>
            </w:r>
          </w:p>
        </w:tc>
      </w:tr>
      <w:tr w:rsidR="001734CA" w:rsidRPr="00905D57" w14:paraId="0F75FD4B" w14:textId="77777777" w:rsidTr="09447D93">
        <w:tc>
          <w:tcPr>
            <w:tcW w:w="4457" w:type="dxa"/>
            <w:gridSpan w:val="2"/>
          </w:tcPr>
          <w:p w14:paraId="5C79A490" w14:textId="565F6199" w:rsidR="001734CA" w:rsidRPr="00FE0E25" w:rsidRDefault="00FE0E25" w:rsidP="00F80424">
            <w:r w:rsidRPr="09447D93">
              <w:rPr>
                <w:b/>
                <w:bCs/>
              </w:rPr>
              <w:t>Timeverk:</w:t>
            </w:r>
            <w:r>
              <w:t xml:space="preserve"> </w:t>
            </w:r>
            <w:r w:rsidR="7AF9B6BA">
              <w:t>50</w:t>
            </w:r>
            <w:r>
              <w:t xml:space="preserve"> </w:t>
            </w:r>
            <w:r w:rsidR="001734CA">
              <w:t>timer</w:t>
            </w:r>
            <w:r>
              <w:t xml:space="preserve"> </w:t>
            </w:r>
          </w:p>
        </w:tc>
        <w:tc>
          <w:tcPr>
            <w:tcW w:w="1208" w:type="dxa"/>
            <w:tcBorders>
              <w:right w:val="nil"/>
            </w:tcBorders>
          </w:tcPr>
          <w:p w14:paraId="6A100AAE" w14:textId="77777777" w:rsidR="001734CA" w:rsidRPr="00FE0E25" w:rsidRDefault="001734CA" w:rsidP="00F80424">
            <w:r w:rsidRPr="00FE0E25">
              <w:rPr>
                <w:b/>
              </w:rPr>
              <w:t>Fordeling:</w:t>
            </w:r>
          </w:p>
        </w:tc>
        <w:tc>
          <w:tcPr>
            <w:tcW w:w="3395" w:type="dxa"/>
            <w:gridSpan w:val="2"/>
            <w:tcBorders>
              <w:left w:val="nil"/>
            </w:tcBorders>
          </w:tcPr>
          <w:p w14:paraId="0444C290" w14:textId="77777777" w:rsidR="001734CA" w:rsidRDefault="00AD0149" w:rsidP="00F80424">
            <w:r>
              <w:t>Khuong 25t</w:t>
            </w:r>
          </w:p>
          <w:p w14:paraId="796B39A2" w14:textId="77777777" w:rsidR="00AD0149" w:rsidRDefault="00AD0149" w:rsidP="00F80424">
            <w:r>
              <w:t>Håvard Olai 12,5t</w:t>
            </w:r>
          </w:p>
          <w:p w14:paraId="2146AB6F" w14:textId="05FB4AF2" w:rsidR="00AD0149" w:rsidRPr="00FE0E25" w:rsidRDefault="00AD0149" w:rsidP="00F80424">
            <w:r>
              <w:t xml:space="preserve">Camilla </w:t>
            </w:r>
            <w:r w:rsidR="00510A9C">
              <w:t>12,5t</w:t>
            </w:r>
          </w:p>
        </w:tc>
      </w:tr>
      <w:tr w:rsidR="00F80424" w:rsidRPr="00905D57" w14:paraId="739589D6" w14:textId="77777777" w:rsidTr="09447D93">
        <w:tc>
          <w:tcPr>
            <w:tcW w:w="9060" w:type="dxa"/>
            <w:gridSpan w:val="5"/>
          </w:tcPr>
          <w:p w14:paraId="1175081E" w14:textId="77777777" w:rsidR="00F80424" w:rsidRPr="00FE0E25" w:rsidRDefault="001734CA" w:rsidP="00F80424">
            <w:r w:rsidRPr="00FE0E25">
              <w:rPr>
                <w:b/>
              </w:rPr>
              <w:t>Kostnader:</w:t>
            </w:r>
            <w:r w:rsidR="00FE0E25" w:rsidRPr="00FE0E25">
              <w:rPr>
                <w:b/>
              </w:rPr>
              <w:t xml:space="preserve"> </w:t>
            </w:r>
          </w:p>
        </w:tc>
      </w:tr>
      <w:tr w:rsidR="00F80424" w:rsidRPr="00905D57" w14:paraId="4391E653" w14:textId="77777777" w:rsidTr="09447D93">
        <w:tc>
          <w:tcPr>
            <w:tcW w:w="9060" w:type="dxa"/>
            <w:gridSpan w:val="5"/>
          </w:tcPr>
          <w:p w14:paraId="76BA6370" w14:textId="77777777" w:rsidR="00F80424" w:rsidRPr="00FE0E25" w:rsidRDefault="001734CA" w:rsidP="00F80424">
            <w:r w:rsidRPr="00FE0E25">
              <w:rPr>
                <w:b/>
              </w:rPr>
              <w:t>Ressurser:</w:t>
            </w:r>
            <w:r w:rsidR="00FE0E25" w:rsidRPr="00FE0E25">
              <w:rPr>
                <w:b/>
              </w:rPr>
              <w:t xml:space="preserve"> </w:t>
            </w:r>
            <w:proofErr w:type="spellStart"/>
            <w:r w:rsidR="00FE0E25" w:rsidRPr="00FE0E25">
              <w:t>Tankrigg</w:t>
            </w:r>
            <w:proofErr w:type="spellEnd"/>
            <w:r w:rsidR="00FE0E25" w:rsidRPr="00FE0E25">
              <w:t xml:space="preserve"> 2 og IX </w:t>
            </w:r>
            <w:proofErr w:type="spellStart"/>
            <w:r w:rsidR="00FE0E25" w:rsidRPr="00FE0E25">
              <w:t>developer</w:t>
            </w:r>
            <w:proofErr w:type="spellEnd"/>
          </w:p>
        </w:tc>
      </w:tr>
      <w:tr w:rsidR="00F80424" w:rsidRPr="00905D57" w14:paraId="688EFF2B" w14:textId="77777777" w:rsidTr="09447D93">
        <w:tc>
          <w:tcPr>
            <w:tcW w:w="9060" w:type="dxa"/>
            <w:gridSpan w:val="5"/>
          </w:tcPr>
          <w:p w14:paraId="5441A838" w14:textId="24865EEE" w:rsidR="00F80424" w:rsidRPr="00FE0E25" w:rsidRDefault="00FE0E25" w:rsidP="00F80424">
            <w:r w:rsidRPr="00FE0E25">
              <w:rPr>
                <w:b/>
              </w:rPr>
              <w:t xml:space="preserve">Risiko: </w:t>
            </w:r>
            <w:proofErr w:type="spellStart"/>
            <w:r w:rsidRPr="00FE0E25">
              <w:t>Tankriggen</w:t>
            </w:r>
            <w:proofErr w:type="spellEnd"/>
            <w:r w:rsidRPr="00FE0E25">
              <w:t xml:space="preserve"> kan være opptatt, og </w:t>
            </w:r>
            <w:r>
              <w:t>det kan derfor være vanskelig å få gjennomført tester av brukergrensesnittet på den faktiske prosessen.</w:t>
            </w:r>
            <w:r w:rsidR="00510A9C">
              <w:t xml:space="preserve"> </w:t>
            </w:r>
            <w:r w:rsidR="00F75964">
              <w:t>Det kan oppstå «</w:t>
            </w:r>
            <w:proofErr w:type="spellStart"/>
            <w:r w:rsidR="00F75964">
              <w:t>bugs</w:t>
            </w:r>
            <w:proofErr w:type="spellEnd"/>
            <w:r w:rsidR="00F75964">
              <w:t>» som kan være vanskelig å håndtere.</w:t>
            </w:r>
          </w:p>
        </w:tc>
      </w:tr>
      <w:tr w:rsidR="00F80424" w:rsidRPr="009B3092" w14:paraId="21A929A2" w14:textId="77777777" w:rsidTr="09447D93">
        <w:tc>
          <w:tcPr>
            <w:tcW w:w="9060" w:type="dxa"/>
            <w:gridSpan w:val="5"/>
          </w:tcPr>
          <w:p w14:paraId="5B8D9630" w14:textId="77777777" w:rsidR="00ED02F3" w:rsidRPr="00FE0E25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</w:rPr>
            </w:pPr>
            <w:r w:rsidRPr="00FE0E25">
              <w:rPr>
                <w:b/>
              </w:rPr>
              <w:t>Faglig ansvarlig:</w:t>
            </w:r>
          </w:p>
          <w:p w14:paraId="0E27B00A" w14:textId="0DAEEC41" w:rsidR="00ED02F3" w:rsidRPr="00FE0E25" w:rsidRDefault="00625292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625292">
              <w:t>Khuong Huynh                         tlf. 95471798        </w:t>
            </w:r>
            <w:proofErr w:type="gramStart"/>
            <w:r w:rsidRPr="00625292">
              <w:t>email</w:t>
            </w:r>
            <w:proofErr w:type="gramEnd"/>
            <w:r w:rsidRPr="00625292">
              <w:t xml:space="preserve">: Khuongh@stud.ntnu.no  </w:t>
            </w:r>
          </w:p>
          <w:p w14:paraId="0CB900C3" w14:textId="6CF9212F" w:rsidR="009B3092" w:rsidRDefault="00ED02F3" w:rsidP="009B309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</w:rPr>
            </w:pPr>
            <w:r w:rsidRPr="00FE0E25">
              <w:rPr>
                <w:b/>
              </w:rPr>
              <w:t>Prosjektmedarbeidere:</w:t>
            </w:r>
          </w:p>
          <w:p w14:paraId="72DE9F5B" w14:textId="75FBAFCC" w:rsidR="009B3092" w:rsidRPr="009B3092" w:rsidRDefault="009B3092" w:rsidP="009B309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sv-SE"/>
              </w:rPr>
            </w:pPr>
            <w:r w:rsidRPr="009B3092">
              <w:rPr>
                <w:bCs/>
                <w:lang w:val="sv-SE"/>
              </w:rPr>
              <w:t>Håvard </w:t>
            </w:r>
            <w:proofErr w:type="spellStart"/>
            <w:r w:rsidRPr="009B3092">
              <w:rPr>
                <w:bCs/>
                <w:lang w:val="sv-SE"/>
              </w:rPr>
              <w:t>Olai</w:t>
            </w:r>
            <w:proofErr w:type="spellEnd"/>
            <w:r w:rsidRPr="009B3092">
              <w:rPr>
                <w:bCs/>
                <w:lang w:val="sv-SE"/>
              </w:rPr>
              <w:t> Kopperstad        </w:t>
            </w:r>
            <w:proofErr w:type="spellStart"/>
            <w:r w:rsidRPr="009B3092">
              <w:rPr>
                <w:bCs/>
                <w:lang w:val="sv-SE"/>
              </w:rPr>
              <w:t>tlf</w:t>
            </w:r>
            <w:proofErr w:type="spellEnd"/>
            <w:r w:rsidRPr="009B3092">
              <w:rPr>
                <w:bCs/>
                <w:lang w:val="sv-SE"/>
              </w:rPr>
              <w:t>. </w:t>
            </w:r>
            <w:proofErr w:type="gramStart"/>
            <w:r w:rsidRPr="009B3092">
              <w:rPr>
                <w:bCs/>
                <w:lang w:val="sv-SE"/>
              </w:rPr>
              <w:t>41761712</w:t>
            </w:r>
            <w:proofErr w:type="gramEnd"/>
            <w:r w:rsidRPr="009B3092">
              <w:rPr>
                <w:bCs/>
                <w:lang w:val="sv-SE"/>
              </w:rPr>
              <w:t xml:space="preserve">        email. haavarok@stud.ntnu.no  </w:t>
            </w:r>
          </w:p>
          <w:p w14:paraId="619456AD" w14:textId="745A0BF7" w:rsidR="009B3092" w:rsidRPr="009B3092" w:rsidRDefault="009B3092" w:rsidP="009B309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en-US"/>
              </w:rPr>
            </w:pPr>
            <w:r w:rsidRPr="009B3092">
              <w:rPr>
                <w:bCs/>
                <w:lang w:val="en-US"/>
              </w:rPr>
              <w:t>Camilla Thuy Hien Tran          </w:t>
            </w:r>
            <w:proofErr w:type="spellStart"/>
            <w:r w:rsidRPr="009B3092">
              <w:rPr>
                <w:bCs/>
                <w:lang w:val="en-US"/>
              </w:rPr>
              <w:t>tlf</w:t>
            </w:r>
            <w:proofErr w:type="spellEnd"/>
            <w:r w:rsidRPr="009B3092">
              <w:rPr>
                <w:bCs/>
                <w:lang w:val="en-US"/>
              </w:rPr>
              <w:t xml:space="preserve">. 45802499        email. cttran@stud.ntnu.no  </w:t>
            </w:r>
          </w:p>
          <w:p w14:paraId="50A03978" w14:textId="060CD528" w:rsidR="009B3092" w:rsidRPr="009B3092" w:rsidRDefault="009B3092" w:rsidP="009B3092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</w:p>
        </w:tc>
      </w:tr>
    </w:tbl>
    <w:p w14:paraId="60061E4C" w14:textId="77777777" w:rsidR="004D354F" w:rsidRPr="009B3092" w:rsidRDefault="004D354F" w:rsidP="00407CF8">
      <w:pPr>
        <w:rPr>
          <w:lang w:val="en-US"/>
        </w:rPr>
      </w:pPr>
    </w:p>
    <w:sectPr w:rsidR="004D354F" w:rsidRPr="009B3092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E24BC"/>
    <w:rsid w:val="0023370A"/>
    <w:rsid w:val="00235CC0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0A9C"/>
    <w:rsid w:val="00516974"/>
    <w:rsid w:val="00523AAA"/>
    <w:rsid w:val="00565198"/>
    <w:rsid w:val="00570143"/>
    <w:rsid w:val="0057566E"/>
    <w:rsid w:val="005A6566"/>
    <w:rsid w:val="005B4143"/>
    <w:rsid w:val="005E49BC"/>
    <w:rsid w:val="00625292"/>
    <w:rsid w:val="00633D22"/>
    <w:rsid w:val="0066736F"/>
    <w:rsid w:val="006868B0"/>
    <w:rsid w:val="006A03E2"/>
    <w:rsid w:val="006C188A"/>
    <w:rsid w:val="006C5F32"/>
    <w:rsid w:val="006E792A"/>
    <w:rsid w:val="00701601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4D24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B3092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94D"/>
    <w:rsid w:val="00A17B06"/>
    <w:rsid w:val="00A33B13"/>
    <w:rsid w:val="00A67CFE"/>
    <w:rsid w:val="00A74991"/>
    <w:rsid w:val="00A759E9"/>
    <w:rsid w:val="00AA0C05"/>
    <w:rsid w:val="00AC16D1"/>
    <w:rsid w:val="00AC37B4"/>
    <w:rsid w:val="00AC4BF9"/>
    <w:rsid w:val="00AD0149"/>
    <w:rsid w:val="00AE43F1"/>
    <w:rsid w:val="00AF0BAF"/>
    <w:rsid w:val="00B15D09"/>
    <w:rsid w:val="00B31324"/>
    <w:rsid w:val="00B6300F"/>
    <w:rsid w:val="00B76E60"/>
    <w:rsid w:val="00B91922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463C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70A1E"/>
    <w:rsid w:val="00F75964"/>
    <w:rsid w:val="00F80424"/>
    <w:rsid w:val="00F81D18"/>
    <w:rsid w:val="00F97514"/>
    <w:rsid w:val="00FA5220"/>
    <w:rsid w:val="00FC22E1"/>
    <w:rsid w:val="00FD0490"/>
    <w:rsid w:val="00FE0E25"/>
    <w:rsid w:val="09447D93"/>
    <w:rsid w:val="10A6DE1A"/>
    <w:rsid w:val="7AF9B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D8DB7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7CCEFC-F856-47DD-9F9E-77FA35149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2FDC8-0888-4E70-8C34-E7BE412F00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8FB854-6D09-4CBD-8A8F-B963FD009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1159</Characters>
  <Application>Microsoft Office Word</Application>
  <DocSecurity>0</DocSecurity>
  <Lines>9</Lines>
  <Paragraphs>2</Paragraphs>
  <ScaleCrop>false</ScaleCrop>
  <Company>HiST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Aune</dc:creator>
  <cp:keywords/>
  <dc:description/>
  <cp:lastModifiedBy>Khuong Huynh</cp:lastModifiedBy>
  <cp:revision>15</cp:revision>
  <cp:lastPrinted>2009-02-23T14:49:00Z</cp:lastPrinted>
  <dcterms:created xsi:type="dcterms:W3CDTF">2021-03-05T14:36:00Z</dcterms:created>
  <dcterms:modified xsi:type="dcterms:W3CDTF">2021-03-05T18:54:00Z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