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08F3E" w14:textId="77777777" w:rsidR="00E41C8D" w:rsidRPr="004C15C1" w:rsidRDefault="00E41C8D" w:rsidP="00E41C8D">
      <w:pPr>
        <w:framePr w:h="0" w:hSpace="141" w:wrap="around" w:vAnchor="text" w:hAnchor="text" w:y="1"/>
        <w:tabs>
          <w:tab w:val="left" w:pos="1134"/>
        </w:tabs>
        <w:rPr>
          <w:sz w:val="16"/>
          <w:szCs w:val="16"/>
          <w:lang w:val="nn-NO"/>
        </w:rPr>
      </w:pPr>
      <w:r w:rsidRPr="004C15C1">
        <w:rPr>
          <w:lang w:val="nn-NO"/>
        </w:rPr>
        <w:br w:type="page"/>
      </w:r>
      <w:r w:rsidRPr="004C15C1">
        <w:rPr>
          <w:noProof/>
          <w:sz w:val="20"/>
          <w:lang w:val="nn-NO"/>
        </w:rPr>
        <w:drawing>
          <wp:inline distT="0" distB="0" distL="0" distR="0" wp14:anchorId="6CC1F368" wp14:editId="67A3C395">
            <wp:extent cx="1663065" cy="309880"/>
            <wp:effectExtent l="0" t="0" r="0" b="0"/>
            <wp:docPr id="1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4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0574" w14:textId="77777777" w:rsidR="00E41C8D" w:rsidRPr="004C15C1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sz w:val="8"/>
          <w:szCs w:val="8"/>
          <w:lang w:val="nn-NO"/>
        </w:rPr>
      </w:pPr>
    </w:p>
    <w:p w14:paraId="5E421B5D" w14:textId="77777777" w:rsidR="00E41C8D" w:rsidRPr="004C15C1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  <w:lang w:val="nn-NO"/>
        </w:rPr>
      </w:pPr>
      <w:r w:rsidRPr="004C15C1">
        <w:rPr>
          <w:rFonts w:ascii="Arial" w:hAnsi="Arial"/>
          <w:b/>
          <w:sz w:val="28"/>
          <w:lang w:val="nn-NO"/>
        </w:rPr>
        <w:t xml:space="preserve">Institutt for teknisk kybernetikk, </w:t>
      </w:r>
      <w:r w:rsidRPr="004C15C1">
        <w:rPr>
          <w:rFonts w:ascii="Arial" w:hAnsi="Arial"/>
          <w:b/>
          <w:sz w:val="28"/>
          <w:lang w:val="nn-NO"/>
        </w:rPr>
        <w:br/>
      </w:r>
      <w:r w:rsidR="00775B4B" w:rsidRPr="004C15C1">
        <w:rPr>
          <w:rFonts w:ascii="Arial" w:hAnsi="Arial"/>
          <w:b/>
          <w:sz w:val="28"/>
          <w:lang w:val="nn-NO"/>
        </w:rPr>
        <w:t>S</w:t>
      </w:r>
      <w:r w:rsidRPr="004C15C1">
        <w:rPr>
          <w:rFonts w:ascii="Arial" w:hAnsi="Arial"/>
          <w:b/>
          <w:sz w:val="28"/>
          <w:lang w:val="nn-NO"/>
        </w:rPr>
        <w:t>tudieretning automatiseringsteknikk</w:t>
      </w:r>
    </w:p>
    <w:p w14:paraId="2920B207" w14:textId="77777777" w:rsidR="00B31324" w:rsidRPr="004C15C1" w:rsidRDefault="00B31324" w:rsidP="00B31324">
      <w:pPr>
        <w:pStyle w:val="Hode2"/>
        <w:pBdr>
          <w:bottom w:val="double" w:sz="6" w:space="0" w:color="auto"/>
        </w:pBdr>
        <w:rPr>
          <w:lang w:val="nn-NO"/>
        </w:rPr>
      </w:pPr>
      <w:r w:rsidRPr="004C15C1">
        <w:rPr>
          <w:lang w:val="nn-NO"/>
        </w:rPr>
        <w:tab/>
      </w:r>
      <w:r w:rsidRPr="004C15C1">
        <w:rPr>
          <w:lang w:val="nn-NO"/>
        </w:rPr>
        <w:tab/>
      </w:r>
      <w:r w:rsidRPr="004C15C1">
        <w:rPr>
          <w:lang w:val="nn-NO"/>
        </w:rPr>
        <w:tab/>
      </w:r>
      <w:r w:rsidRPr="004C15C1">
        <w:rPr>
          <w:lang w:val="nn-NO"/>
        </w:rPr>
        <w:tab/>
      </w:r>
      <w:r w:rsidRPr="004C15C1">
        <w:rPr>
          <w:lang w:val="nn-NO"/>
        </w:rPr>
        <w:tab/>
      </w:r>
      <w:r w:rsidRPr="004C15C1">
        <w:rPr>
          <w:lang w:val="nn-NO"/>
        </w:rPr>
        <w:tab/>
      </w:r>
    </w:p>
    <w:p w14:paraId="665A77F4" w14:textId="77777777" w:rsidR="00633D22" w:rsidRPr="004C15C1" w:rsidRDefault="00633D22" w:rsidP="00633D22">
      <w:pPr>
        <w:rPr>
          <w:lang w:val="nn-N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6"/>
        <w:gridCol w:w="2969"/>
        <w:gridCol w:w="1376"/>
        <w:gridCol w:w="1462"/>
        <w:gridCol w:w="1737"/>
      </w:tblGrid>
      <w:tr w:rsidR="00F80424" w:rsidRPr="004C15C1" w14:paraId="7C567B69" w14:textId="77777777" w:rsidTr="001734CA">
        <w:tc>
          <w:tcPr>
            <w:tcW w:w="7449" w:type="dxa"/>
            <w:gridSpan w:val="4"/>
          </w:tcPr>
          <w:p w14:paraId="37B8BB6F" w14:textId="19FF585A" w:rsidR="00F80424" w:rsidRPr="004C15C1" w:rsidRDefault="00F80424" w:rsidP="00FD2B4B">
            <w:pPr>
              <w:rPr>
                <w:b/>
                <w:bCs/>
                <w:lang w:val="nn-NO"/>
              </w:rPr>
            </w:pPr>
            <w:r w:rsidRPr="004C15C1">
              <w:rPr>
                <w:b/>
                <w:lang w:val="nn-NO"/>
              </w:rPr>
              <w:t>Fag:</w:t>
            </w:r>
            <w:r w:rsidRPr="004C15C1">
              <w:rPr>
                <w:b/>
                <w:lang w:val="nn-NO"/>
              </w:rPr>
              <w:tab/>
            </w:r>
            <w:r w:rsidRPr="004C15C1">
              <w:rPr>
                <w:b/>
                <w:lang w:val="nn-NO"/>
              </w:rPr>
              <w:tab/>
            </w:r>
            <w:r w:rsidR="004C15C1" w:rsidRPr="004C15C1">
              <w:rPr>
                <w:b/>
                <w:lang w:val="nn-NO"/>
              </w:rPr>
              <w:t>IELET2104 Automatiseringsprosjet</w:t>
            </w:r>
          </w:p>
        </w:tc>
        <w:tc>
          <w:tcPr>
            <w:tcW w:w="1761" w:type="dxa"/>
          </w:tcPr>
          <w:p w14:paraId="44FB6B77" w14:textId="056E3439" w:rsidR="00F80424" w:rsidRPr="004C15C1" w:rsidRDefault="00F80424" w:rsidP="00FD2B4B">
            <w:pPr>
              <w:rPr>
                <w:b/>
                <w:bCs/>
                <w:lang w:val="nn-NO"/>
              </w:rPr>
            </w:pPr>
            <w:r w:rsidRPr="004C15C1">
              <w:rPr>
                <w:b/>
                <w:bCs/>
                <w:lang w:val="nn-NO"/>
              </w:rPr>
              <w:t xml:space="preserve">Dato: </w:t>
            </w:r>
            <w:r w:rsidR="004C15C1" w:rsidRPr="004C15C1">
              <w:rPr>
                <w:lang w:val="nn-NO"/>
              </w:rPr>
              <w:t>05.03.21</w:t>
            </w:r>
          </w:p>
        </w:tc>
      </w:tr>
      <w:tr w:rsidR="00F80424" w:rsidRPr="004C15C1" w14:paraId="739E644E" w14:textId="77777777" w:rsidTr="00ED02F3">
        <w:tc>
          <w:tcPr>
            <w:tcW w:w="9210" w:type="dxa"/>
            <w:gridSpan w:val="5"/>
          </w:tcPr>
          <w:p w14:paraId="1CC95A6A" w14:textId="5E1D3454" w:rsidR="00F80424" w:rsidRPr="004C15C1" w:rsidRDefault="00F80424" w:rsidP="00FD2B4B">
            <w:pPr>
              <w:rPr>
                <w:lang w:val="nn-NO"/>
              </w:rPr>
            </w:pPr>
            <w:r w:rsidRPr="004C15C1">
              <w:rPr>
                <w:b/>
                <w:lang w:val="nn-NO"/>
              </w:rPr>
              <w:t>Prosjekt:</w:t>
            </w:r>
            <w:r w:rsidRPr="004C15C1">
              <w:rPr>
                <w:lang w:val="nn-NO"/>
              </w:rPr>
              <w:tab/>
            </w:r>
            <w:r w:rsidR="004C15C1" w:rsidRPr="004C15C1">
              <w:rPr>
                <w:b/>
                <w:bCs/>
                <w:lang w:val="nn-NO"/>
              </w:rPr>
              <w:t>Nivåregulering i en ferdig oppsatt prosess</w:t>
            </w:r>
          </w:p>
        </w:tc>
      </w:tr>
      <w:tr w:rsidR="00F80424" w:rsidRPr="004C15C1" w14:paraId="43E3F02B" w14:textId="77777777" w:rsidTr="001734CA">
        <w:tc>
          <w:tcPr>
            <w:tcW w:w="7449" w:type="dxa"/>
            <w:gridSpan w:val="4"/>
          </w:tcPr>
          <w:p w14:paraId="1E7AEF56" w14:textId="47B1EF63" w:rsidR="00F80424" w:rsidRPr="004C15C1" w:rsidRDefault="00F80424" w:rsidP="00FD2B4B">
            <w:pPr>
              <w:rPr>
                <w:lang w:val="nn-NO"/>
              </w:rPr>
            </w:pPr>
            <w:r w:rsidRPr="004C15C1">
              <w:rPr>
                <w:b/>
                <w:lang w:val="nn-NO"/>
              </w:rPr>
              <w:t>Aktivitet:</w:t>
            </w:r>
            <w:r w:rsidRPr="004C15C1">
              <w:rPr>
                <w:lang w:val="nn-NO"/>
              </w:rPr>
              <w:tab/>
            </w:r>
            <w:r w:rsidR="004C15C1" w:rsidRPr="004C15C1">
              <w:rPr>
                <w:lang w:val="nn-NO"/>
              </w:rPr>
              <w:t>Testing</w:t>
            </w:r>
            <w:r w:rsidR="00215875">
              <w:rPr>
                <w:lang w:val="nn-NO"/>
              </w:rPr>
              <w:t xml:space="preserve"> og ferdigstilling</w:t>
            </w:r>
            <w:r w:rsidR="004C15C1" w:rsidRPr="004C15C1">
              <w:rPr>
                <w:lang w:val="nn-NO"/>
              </w:rPr>
              <w:t xml:space="preserve"> av de etterjusterte parameterinnstillingene</w:t>
            </w:r>
          </w:p>
        </w:tc>
        <w:tc>
          <w:tcPr>
            <w:tcW w:w="1761" w:type="dxa"/>
          </w:tcPr>
          <w:p w14:paraId="6D3C7867" w14:textId="3BB84FB6" w:rsidR="00F80424" w:rsidRPr="004C15C1" w:rsidRDefault="00F80424" w:rsidP="00F80424">
            <w:pPr>
              <w:rPr>
                <w:lang w:val="nn-NO"/>
              </w:rPr>
            </w:pPr>
            <w:r w:rsidRPr="004C15C1">
              <w:rPr>
                <w:b/>
                <w:lang w:val="nn-NO"/>
              </w:rPr>
              <w:t>Aktivitet nr:</w:t>
            </w:r>
            <w:r w:rsidR="00FD2B4B" w:rsidRPr="004C15C1">
              <w:rPr>
                <w:lang w:val="nn-NO"/>
              </w:rPr>
              <w:t xml:space="preserve"> </w:t>
            </w:r>
            <w:r w:rsidR="00FA08C0">
              <w:rPr>
                <w:lang w:val="nn-NO"/>
              </w:rPr>
              <w:t>1</w:t>
            </w:r>
            <w:r w:rsidR="00952C3D">
              <w:rPr>
                <w:lang w:val="nn-NO"/>
              </w:rPr>
              <w:t>6</w:t>
            </w:r>
          </w:p>
        </w:tc>
      </w:tr>
      <w:tr w:rsidR="00F80424" w:rsidRPr="004C15C1" w14:paraId="5FE15E05" w14:textId="77777777" w:rsidTr="001734CA">
        <w:tc>
          <w:tcPr>
            <w:tcW w:w="4506" w:type="dxa"/>
            <w:gridSpan w:val="2"/>
          </w:tcPr>
          <w:p w14:paraId="1A817911" w14:textId="3832BA90" w:rsidR="00F80424" w:rsidRPr="004C15C1" w:rsidRDefault="001734CA" w:rsidP="00FD2B4B">
            <w:pPr>
              <w:rPr>
                <w:lang w:val="nn-NO"/>
              </w:rPr>
            </w:pPr>
            <w:r w:rsidRPr="004C15C1">
              <w:rPr>
                <w:b/>
                <w:lang w:val="nn-NO"/>
              </w:rPr>
              <w:t>Startdato:</w:t>
            </w:r>
            <w:r w:rsidRPr="004C15C1">
              <w:rPr>
                <w:lang w:val="nn-NO"/>
              </w:rPr>
              <w:tab/>
            </w:r>
            <w:r w:rsidR="00215875">
              <w:rPr>
                <w:lang w:val="nn-NO"/>
              </w:rPr>
              <w:t>16.04.21</w:t>
            </w:r>
          </w:p>
        </w:tc>
        <w:tc>
          <w:tcPr>
            <w:tcW w:w="4704" w:type="dxa"/>
            <w:gridSpan w:val="3"/>
            <w:tcBorders>
              <w:bottom w:val="single" w:sz="4" w:space="0" w:color="auto"/>
            </w:tcBorders>
          </w:tcPr>
          <w:p w14:paraId="740E33AD" w14:textId="6BACCA88" w:rsidR="00F80424" w:rsidRPr="004C15C1" w:rsidRDefault="001734CA" w:rsidP="00FD2B4B">
            <w:pPr>
              <w:rPr>
                <w:lang w:val="nn-NO"/>
              </w:rPr>
            </w:pPr>
            <w:r w:rsidRPr="004C15C1">
              <w:rPr>
                <w:b/>
                <w:lang w:val="nn-NO"/>
              </w:rPr>
              <w:t>Sluttdato:</w:t>
            </w:r>
            <w:r w:rsidRPr="004C15C1">
              <w:rPr>
                <w:lang w:val="nn-NO"/>
              </w:rPr>
              <w:tab/>
            </w:r>
            <w:r w:rsidR="00215875">
              <w:rPr>
                <w:lang w:val="nn-NO"/>
              </w:rPr>
              <w:t>25.04.21</w:t>
            </w:r>
          </w:p>
        </w:tc>
      </w:tr>
      <w:tr w:rsidR="001734CA" w:rsidRPr="004C15C1" w14:paraId="4C748303" w14:textId="77777777" w:rsidTr="00B76E60">
        <w:tc>
          <w:tcPr>
            <w:tcW w:w="1515" w:type="dxa"/>
            <w:vMerge w:val="restart"/>
          </w:tcPr>
          <w:p w14:paraId="63E0CE7D" w14:textId="77777777" w:rsidR="001734CA" w:rsidRPr="004C15C1" w:rsidRDefault="001734CA" w:rsidP="00F80424">
            <w:pPr>
              <w:rPr>
                <w:lang w:val="nn-NO"/>
              </w:rPr>
            </w:pPr>
            <w:r w:rsidRPr="004C15C1">
              <w:rPr>
                <w:b/>
                <w:lang w:val="nn-NO"/>
              </w:rPr>
              <w:t>Avhengighet:</w:t>
            </w:r>
          </w:p>
          <w:p w14:paraId="425E8819" w14:textId="77777777" w:rsidR="001734CA" w:rsidRPr="004C15C1" w:rsidRDefault="001734CA" w:rsidP="00F80424">
            <w:pPr>
              <w:rPr>
                <w:lang w:val="nn-NO"/>
              </w:rPr>
            </w:pPr>
          </w:p>
        </w:tc>
        <w:tc>
          <w:tcPr>
            <w:tcW w:w="2991" w:type="dxa"/>
            <w:tcBorders>
              <w:right w:val="nil"/>
            </w:tcBorders>
          </w:tcPr>
          <w:p w14:paraId="3F97F622" w14:textId="77777777" w:rsidR="001734CA" w:rsidRPr="004C15C1" w:rsidRDefault="001734CA" w:rsidP="001734CA">
            <w:pPr>
              <w:tabs>
                <w:tab w:val="left" w:pos="2295"/>
              </w:tabs>
              <w:rPr>
                <w:lang w:val="nn-NO"/>
              </w:rPr>
            </w:pPr>
            <w:r w:rsidRPr="004C15C1">
              <w:rPr>
                <w:b/>
                <w:lang w:val="nn-NO"/>
              </w:rPr>
              <w:t>Foregående aktiviteter:</w:t>
            </w:r>
          </w:p>
        </w:tc>
        <w:tc>
          <w:tcPr>
            <w:tcW w:w="4704" w:type="dxa"/>
            <w:gridSpan w:val="3"/>
            <w:tcBorders>
              <w:left w:val="nil"/>
              <w:bottom w:val="single" w:sz="4" w:space="0" w:color="auto"/>
            </w:tcBorders>
          </w:tcPr>
          <w:p w14:paraId="43CA4207" w14:textId="6903FFA5" w:rsidR="001734CA" w:rsidRPr="004C15C1" w:rsidRDefault="00FA08C0" w:rsidP="001734CA">
            <w:pPr>
              <w:tabs>
                <w:tab w:val="left" w:pos="2295"/>
              </w:tabs>
              <w:rPr>
                <w:lang w:val="nn-NO"/>
              </w:rPr>
            </w:pPr>
            <w:r>
              <w:rPr>
                <w:lang w:val="nn-NO"/>
              </w:rPr>
              <w:t>1</w:t>
            </w:r>
            <w:r w:rsidR="00355BCE">
              <w:rPr>
                <w:lang w:val="nn-NO"/>
              </w:rPr>
              <w:t>5</w:t>
            </w:r>
            <w:r w:rsidR="004C15C1" w:rsidRPr="004C15C1">
              <w:rPr>
                <w:lang w:val="nn-NO"/>
              </w:rPr>
              <w:t xml:space="preserve"> Etterjustering av</w:t>
            </w:r>
            <w:r w:rsidR="00355BCE">
              <w:rPr>
                <w:lang w:val="nn-NO"/>
              </w:rPr>
              <w:t xml:space="preserve"> </w:t>
            </w:r>
            <w:r w:rsidR="004C15C1" w:rsidRPr="004C15C1">
              <w:rPr>
                <w:lang w:val="nn-NO"/>
              </w:rPr>
              <w:t>parameter</w:t>
            </w:r>
            <w:r w:rsidR="00355BCE">
              <w:rPr>
                <w:lang w:val="nn-NO"/>
              </w:rPr>
              <w:t>e</w:t>
            </w:r>
          </w:p>
          <w:p w14:paraId="4153F1EA" w14:textId="77777777" w:rsidR="00FD2B4B" w:rsidRPr="004C15C1" w:rsidRDefault="00FD2B4B" w:rsidP="001734CA">
            <w:pPr>
              <w:tabs>
                <w:tab w:val="left" w:pos="2295"/>
              </w:tabs>
              <w:rPr>
                <w:lang w:val="nn-NO"/>
              </w:rPr>
            </w:pPr>
          </w:p>
        </w:tc>
      </w:tr>
      <w:tr w:rsidR="00B76E60" w:rsidRPr="004C15C1" w14:paraId="02DFCFD8" w14:textId="77777777" w:rsidTr="00B76E60">
        <w:tc>
          <w:tcPr>
            <w:tcW w:w="1515" w:type="dxa"/>
            <w:vMerge/>
          </w:tcPr>
          <w:p w14:paraId="2CD2DE3C" w14:textId="77777777" w:rsidR="00B76E60" w:rsidRPr="004C15C1" w:rsidRDefault="00B76E60" w:rsidP="00F80424">
            <w:pPr>
              <w:rPr>
                <w:lang w:val="nn-NO"/>
              </w:rPr>
            </w:pPr>
          </w:p>
        </w:tc>
        <w:tc>
          <w:tcPr>
            <w:tcW w:w="2991" w:type="dxa"/>
            <w:tcBorders>
              <w:right w:val="nil"/>
            </w:tcBorders>
          </w:tcPr>
          <w:p w14:paraId="30A47CF6" w14:textId="77777777" w:rsidR="00B76E60" w:rsidRPr="004C15C1" w:rsidRDefault="00B76E60" w:rsidP="00F80424">
            <w:pPr>
              <w:rPr>
                <w:lang w:val="nn-NO"/>
              </w:rPr>
            </w:pPr>
            <w:r w:rsidRPr="004C15C1">
              <w:rPr>
                <w:b/>
                <w:lang w:val="nn-NO"/>
              </w:rPr>
              <w:t>Etterfølgende aktiviteter:</w:t>
            </w:r>
            <w:r w:rsidRPr="004C15C1">
              <w:rPr>
                <w:lang w:val="nn-NO"/>
              </w:rPr>
              <w:tab/>
            </w:r>
          </w:p>
        </w:tc>
        <w:tc>
          <w:tcPr>
            <w:tcW w:w="4704" w:type="dxa"/>
            <w:gridSpan w:val="3"/>
            <w:tcBorders>
              <w:left w:val="nil"/>
            </w:tcBorders>
          </w:tcPr>
          <w:p w14:paraId="315AC90D" w14:textId="483AD3BB" w:rsidR="00B76E60" w:rsidRPr="004C15C1" w:rsidRDefault="00B76E60" w:rsidP="00F80424">
            <w:pPr>
              <w:rPr>
                <w:lang w:val="nn-NO"/>
              </w:rPr>
            </w:pPr>
          </w:p>
        </w:tc>
      </w:tr>
      <w:tr w:rsidR="00F80424" w:rsidRPr="004C15C1" w14:paraId="1763E375" w14:textId="77777777" w:rsidTr="00ED02F3">
        <w:tc>
          <w:tcPr>
            <w:tcW w:w="9210" w:type="dxa"/>
            <w:gridSpan w:val="5"/>
          </w:tcPr>
          <w:p w14:paraId="5F3535F5" w14:textId="4B5BFAB9" w:rsidR="00F80424" w:rsidRPr="004C15C1" w:rsidRDefault="001734CA" w:rsidP="00FD2B4B">
            <w:pPr>
              <w:rPr>
                <w:lang w:val="nn-NO"/>
              </w:rPr>
            </w:pPr>
            <w:r w:rsidRPr="004C15C1">
              <w:rPr>
                <w:b/>
                <w:lang w:val="nn-NO"/>
              </w:rPr>
              <w:t>Mål:</w:t>
            </w:r>
            <w:r w:rsidRPr="004C15C1">
              <w:rPr>
                <w:lang w:val="nn-NO"/>
              </w:rPr>
              <w:tab/>
            </w:r>
            <w:r w:rsidR="004C15C1" w:rsidRPr="004C15C1">
              <w:rPr>
                <w:lang w:val="nn-NO"/>
              </w:rPr>
              <w:t>Sikre tilstrekkelig god regulering og sørge for at alle krav er oppfylte i samsvar med kundens behov og kravene til regulering.</w:t>
            </w:r>
          </w:p>
        </w:tc>
      </w:tr>
      <w:tr w:rsidR="00F80424" w:rsidRPr="004C15C1" w14:paraId="748B6101" w14:textId="77777777" w:rsidTr="00ED02F3">
        <w:tc>
          <w:tcPr>
            <w:tcW w:w="9210" w:type="dxa"/>
            <w:gridSpan w:val="5"/>
          </w:tcPr>
          <w:p w14:paraId="22BAD508" w14:textId="66E1CE0C" w:rsidR="00FD2B4B" w:rsidRPr="004C15C1" w:rsidRDefault="001734CA" w:rsidP="00FD2B4B">
            <w:pPr>
              <w:rPr>
                <w:lang w:val="nn-NO"/>
              </w:rPr>
            </w:pPr>
            <w:r w:rsidRPr="004C15C1">
              <w:rPr>
                <w:b/>
                <w:lang w:val="nn-NO"/>
              </w:rPr>
              <w:t>Arbeidsbeskrivelse:</w:t>
            </w:r>
            <w:r w:rsidRPr="004C15C1">
              <w:rPr>
                <w:lang w:val="nn-NO"/>
              </w:rPr>
              <w:t xml:space="preserve">  </w:t>
            </w:r>
            <w:r w:rsidR="00B05DC2">
              <w:rPr>
                <w:lang w:val="nn-NO"/>
              </w:rPr>
              <w:t>Etter at det er utviklet nye parametre for den virkelige prosessen skal disse implementeres på riggen. Det kan gå med en del tid i denne sammenhengen, da etterjusteringen skal gjøres til prosessen virker akkurat som ønsket. En må belage seg på at denne delen av prosjektet kan ta mye tid, og må derfor planlegges i god tid før produktoverlevering.</w:t>
            </w:r>
          </w:p>
        </w:tc>
      </w:tr>
      <w:tr w:rsidR="001734CA" w:rsidRPr="004C15C1" w14:paraId="530F55A4" w14:textId="77777777" w:rsidTr="00B76E60">
        <w:tc>
          <w:tcPr>
            <w:tcW w:w="4506" w:type="dxa"/>
            <w:gridSpan w:val="2"/>
          </w:tcPr>
          <w:p w14:paraId="2215600C" w14:textId="2A77AF48" w:rsidR="001734CA" w:rsidRPr="004C15C1" w:rsidRDefault="001734CA" w:rsidP="00FD2B4B">
            <w:pPr>
              <w:rPr>
                <w:lang w:val="nn-NO"/>
              </w:rPr>
            </w:pPr>
            <w:r w:rsidRPr="004C15C1">
              <w:rPr>
                <w:b/>
                <w:lang w:val="nn-NO"/>
              </w:rPr>
              <w:t>Timeverk:</w:t>
            </w:r>
            <w:r w:rsidRPr="004C15C1">
              <w:rPr>
                <w:lang w:val="nn-NO"/>
              </w:rPr>
              <w:t xml:space="preserve">  </w:t>
            </w:r>
            <w:r w:rsidR="004C15C1" w:rsidRPr="004C15C1">
              <w:rPr>
                <w:lang w:val="nn-NO"/>
              </w:rPr>
              <w:t>48 timer</w:t>
            </w:r>
          </w:p>
        </w:tc>
        <w:tc>
          <w:tcPr>
            <w:tcW w:w="1376" w:type="dxa"/>
            <w:tcBorders>
              <w:right w:val="nil"/>
            </w:tcBorders>
          </w:tcPr>
          <w:p w14:paraId="2912696D" w14:textId="77777777" w:rsidR="001734CA" w:rsidRPr="004C15C1" w:rsidRDefault="001734CA" w:rsidP="00F80424">
            <w:pPr>
              <w:rPr>
                <w:lang w:val="nn-NO"/>
              </w:rPr>
            </w:pPr>
            <w:r w:rsidRPr="004C15C1">
              <w:rPr>
                <w:b/>
                <w:lang w:val="nn-NO"/>
              </w:rPr>
              <w:t>Fordeling:</w:t>
            </w:r>
          </w:p>
        </w:tc>
        <w:tc>
          <w:tcPr>
            <w:tcW w:w="3328" w:type="dxa"/>
            <w:gridSpan w:val="2"/>
            <w:tcBorders>
              <w:left w:val="nil"/>
            </w:tcBorders>
          </w:tcPr>
          <w:p w14:paraId="19957BD5" w14:textId="78C23F50" w:rsidR="004C15C1" w:rsidRPr="004C15C1" w:rsidRDefault="004C15C1" w:rsidP="004C15C1">
            <w:pPr>
              <w:rPr>
                <w:lang w:val="nn-NO"/>
              </w:rPr>
            </w:pPr>
            <w:r w:rsidRPr="004C15C1">
              <w:rPr>
                <w:lang w:val="nn-NO"/>
              </w:rPr>
              <w:t>Håvard Olai: 8 timer</w:t>
            </w:r>
          </w:p>
          <w:p w14:paraId="16BC55BA" w14:textId="6271C5DD" w:rsidR="004C15C1" w:rsidRPr="004C15C1" w:rsidRDefault="004C15C1" w:rsidP="004C15C1">
            <w:pPr>
              <w:rPr>
                <w:lang w:val="nn-NO"/>
              </w:rPr>
            </w:pPr>
            <w:r w:rsidRPr="004C15C1">
              <w:rPr>
                <w:lang w:val="nn-NO"/>
              </w:rPr>
              <w:t>Khuong:        8 timer</w:t>
            </w:r>
          </w:p>
          <w:p w14:paraId="52316EA7" w14:textId="17754775" w:rsidR="004C15C1" w:rsidRPr="004C15C1" w:rsidRDefault="004C15C1" w:rsidP="004C15C1">
            <w:pPr>
              <w:rPr>
                <w:lang w:val="nn-NO"/>
              </w:rPr>
            </w:pPr>
            <w:r w:rsidRPr="004C15C1">
              <w:rPr>
                <w:lang w:val="nn-NO"/>
              </w:rPr>
              <w:t>Martin:          8 timer</w:t>
            </w:r>
          </w:p>
          <w:p w14:paraId="4D6ECB58" w14:textId="6C13757B" w:rsidR="004C15C1" w:rsidRPr="004C15C1" w:rsidRDefault="004C15C1" w:rsidP="004C15C1">
            <w:pPr>
              <w:rPr>
                <w:lang w:val="nn-NO"/>
              </w:rPr>
            </w:pPr>
            <w:r w:rsidRPr="004C15C1">
              <w:rPr>
                <w:lang w:val="nn-NO"/>
              </w:rPr>
              <w:t>Camilla:        8 timer</w:t>
            </w:r>
          </w:p>
          <w:p w14:paraId="2E7BBE2B" w14:textId="22CF5236" w:rsidR="004C15C1" w:rsidRPr="004C15C1" w:rsidRDefault="004C15C1" w:rsidP="004C15C1">
            <w:pPr>
              <w:rPr>
                <w:lang w:val="nn-NO"/>
              </w:rPr>
            </w:pPr>
            <w:r w:rsidRPr="004C15C1">
              <w:rPr>
                <w:lang w:val="nn-NO"/>
              </w:rPr>
              <w:t>Julie:             8 timer</w:t>
            </w:r>
          </w:p>
          <w:p w14:paraId="29F264BC" w14:textId="1E7578D4" w:rsidR="001734CA" w:rsidRPr="004C15C1" w:rsidRDefault="004C15C1" w:rsidP="004C15C1">
            <w:pPr>
              <w:rPr>
                <w:lang w:val="nn-NO"/>
              </w:rPr>
            </w:pPr>
            <w:r w:rsidRPr="004C15C1">
              <w:rPr>
                <w:lang w:val="nn-NO"/>
              </w:rPr>
              <w:t>Sacit:             8 timer</w:t>
            </w:r>
          </w:p>
        </w:tc>
      </w:tr>
      <w:tr w:rsidR="00F80424" w:rsidRPr="004C15C1" w14:paraId="790A57E9" w14:textId="77777777" w:rsidTr="00ED02F3">
        <w:tc>
          <w:tcPr>
            <w:tcW w:w="9210" w:type="dxa"/>
            <w:gridSpan w:val="5"/>
          </w:tcPr>
          <w:p w14:paraId="0E554A26" w14:textId="5C5F74D3" w:rsidR="00F80424" w:rsidRPr="004C15C1" w:rsidRDefault="001734CA" w:rsidP="00F80424">
            <w:pPr>
              <w:rPr>
                <w:bCs/>
                <w:lang w:val="nn-NO"/>
              </w:rPr>
            </w:pPr>
            <w:r w:rsidRPr="004C15C1">
              <w:rPr>
                <w:b/>
                <w:lang w:val="nn-NO"/>
              </w:rPr>
              <w:t>Kostnader:</w:t>
            </w:r>
            <w:r w:rsidR="004C15C1" w:rsidRPr="004C15C1">
              <w:rPr>
                <w:b/>
                <w:lang w:val="nn-NO"/>
              </w:rPr>
              <w:t xml:space="preserve"> </w:t>
            </w:r>
            <w:r w:rsidR="004C15C1" w:rsidRPr="004C15C1">
              <w:rPr>
                <w:bCs/>
                <w:lang w:val="nn-NO"/>
              </w:rPr>
              <w:t>Ingen</w:t>
            </w:r>
          </w:p>
        </w:tc>
      </w:tr>
      <w:tr w:rsidR="00F80424" w:rsidRPr="004C15C1" w14:paraId="2D4E8022" w14:textId="77777777" w:rsidTr="00ED02F3">
        <w:tc>
          <w:tcPr>
            <w:tcW w:w="9210" w:type="dxa"/>
            <w:gridSpan w:val="5"/>
          </w:tcPr>
          <w:p w14:paraId="1CDB8A1F" w14:textId="0A92F341" w:rsidR="00F80424" w:rsidRPr="004C15C1" w:rsidRDefault="001734CA" w:rsidP="00F80424">
            <w:pPr>
              <w:rPr>
                <w:bCs/>
                <w:lang w:val="nn-NO"/>
              </w:rPr>
            </w:pPr>
            <w:r w:rsidRPr="004C15C1">
              <w:rPr>
                <w:b/>
                <w:lang w:val="nn-NO"/>
              </w:rPr>
              <w:t>Ressurser:</w:t>
            </w:r>
            <w:r w:rsidR="004C15C1" w:rsidRPr="004C15C1">
              <w:rPr>
                <w:b/>
                <w:lang w:val="nn-NO"/>
              </w:rPr>
              <w:t xml:space="preserve"> </w:t>
            </w:r>
            <w:r w:rsidR="004C15C1" w:rsidRPr="004C15C1">
              <w:rPr>
                <w:bCs/>
                <w:lang w:val="nn-NO"/>
              </w:rPr>
              <w:t>Tankrigg</w:t>
            </w:r>
          </w:p>
        </w:tc>
      </w:tr>
      <w:tr w:rsidR="00F80424" w:rsidRPr="004C15C1" w14:paraId="7C252090" w14:textId="77777777" w:rsidTr="00ED02F3">
        <w:tc>
          <w:tcPr>
            <w:tcW w:w="9210" w:type="dxa"/>
            <w:gridSpan w:val="5"/>
          </w:tcPr>
          <w:p w14:paraId="7BD6D7E3" w14:textId="729851BF" w:rsidR="00FD2B4B" w:rsidRPr="004C15C1" w:rsidRDefault="001734CA" w:rsidP="00B05DC2">
            <w:pPr>
              <w:rPr>
                <w:lang w:val="nn-NO"/>
              </w:rPr>
            </w:pPr>
            <w:r w:rsidRPr="004C15C1">
              <w:rPr>
                <w:b/>
                <w:lang w:val="nn-NO"/>
              </w:rPr>
              <w:t xml:space="preserve">Risiko: </w:t>
            </w:r>
            <w:r w:rsidRPr="004C15C1">
              <w:rPr>
                <w:lang w:val="nn-NO"/>
              </w:rPr>
              <w:t xml:space="preserve"> </w:t>
            </w:r>
            <w:r w:rsidR="004C15C1" w:rsidRPr="004C15C1">
              <w:rPr>
                <w:lang w:val="nn-NO"/>
              </w:rPr>
              <w:t>Man kan endre mye på reguleringer i et etterjusteringsarbeid, og man kan da risikere å sette inn verdier som ikke stemmer. Siden tanken har overlø</w:t>
            </w:r>
            <w:r w:rsidR="004C15C1">
              <w:rPr>
                <w:lang w:val="nn-NO"/>
              </w:rPr>
              <w:t>psrør er det ingen risiko i at tanken blir overfylt. En annen risiko kan være at</w:t>
            </w:r>
            <w:r w:rsidR="00B05DC2">
              <w:rPr>
                <w:lang w:val="nn-NO"/>
              </w:rPr>
              <w:t xml:space="preserve"> etterjusteringen kan ta lang tid og dette kan være problematisk for en kunde.</w:t>
            </w:r>
          </w:p>
        </w:tc>
      </w:tr>
      <w:tr w:rsidR="00F80424" w:rsidRPr="00FA08C0" w14:paraId="6EEE24D6" w14:textId="77777777" w:rsidTr="00ED02F3">
        <w:tc>
          <w:tcPr>
            <w:tcW w:w="9210" w:type="dxa"/>
            <w:gridSpan w:val="5"/>
          </w:tcPr>
          <w:p w14:paraId="375F3351" w14:textId="138FC0FE" w:rsidR="00ED02F3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b/>
                <w:lang w:val="nn-NO"/>
              </w:rPr>
            </w:pPr>
            <w:r w:rsidRPr="004C15C1">
              <w:rPr>
                <w:b/>
                <w:lang w:val="nn-NO"/>
              </w:rPr>
              <w:t>Faglig ansvarlig:</w:t>
            </w:r>
          </w:p>
          <w:p w14:paraId="56DE37C0" w14:textId="77777777" w:rsidR="00B05DC2" w:rsidRPr="00DA53E8" w:rsidRDefault="00B05DC2" w:rsidP="00B05DC2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bCs/>
              </w:rPr>
            </w:pPr>
            <w:r>
              <w:rPr>
                <w:bCs/>
              </w:rPr>
              <w:t>Håvard Olai Kopperstad    tlf: 41761712        epost: haavarok@stud.ntnu.no</w:t>
            </w:r>
          </w:p>
          <w:p w14:paraId="5A407FC5" w14:textId="77777777" w:rsidR="00ED02F3" w:rsidRPr="004C15C1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nn-NO"/>
              </w:rPr>
            </w:pPr>
          </w:p>
          <w:p w14:paraId="77727E22" w14:textId="77777777" w:rsidR="00ED02F3" w:rsidRPr="004C15C1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nn-NO"/>
              </w:rPr>
            </w:pPr>
            <w:r w:rsidRPr="004C15C1">
              <w:rPr>
                <w:b/>
                <w:lang w:val="nn-NO"/>
              </w:rPr>
              <w:t>Prosjektmedarbeidere:</w:t>
            </w:r>
          </w:p>
          <w:p w14:paraId="2FAD376B" w14:textId="77777777" w:rsidR="00B05DC2" w:rsidRPr="00C42996" w:rsidRDefault="00B05DC2" w:rsidP="00B05DC2">
            <w:pPr>
              <w:pStyle w:val="paragraph"/>
              <w:spacing w:before="0" w:beforeAutospacing="0" w:after="0" w:afterAutospacing="0"/>
              <w:textAlignment w:val="baseline"/>
            </w:pPr>
            <w:r w:rsidRPr="00C42996">
              <w:rPr>
                <w:rStyle w:val="spellingerror"/>
                <w:lang w:val="nb-NO"/>
              </w:rPr>
              <w:t>Khuong</w:t>
            </w:r>
            <w:r w:rsidRPr="00C42996">
              <w:rPr>
                <w:rStyle w:val="normaltextrun"/>
                <w:lang w:val="nb-NO"/>
              </w:rPr>
              <w:t> Huynh</w:t>
            </w:r>
            <w:r w:rsidRPr="00C42996">
              <w:rPr>
                <w:rStyle w:val="contextualspellingandgrammarerror"/>
                <w:lang w:val="nb-NO"/>
              </w:rPr>
              <w:t>   </w:t>
            </w:r>
            <w:r w:rsidRPr="00C42996">
              <w:rPr>
                <w:rStyle w:val="normaltextrun"/>
                <w:lang w:val="nb-NO"/>
              </w:rPr>
              <w:t>                tlf. 95471798        e</w:t>
            </w:r>
            <w:r>
              <w:rPr>
                <w:rStyle w:val="normaltextrun"/>
                <w:lang w:val="nb-NO"/>
              </w:rPr>
              <w:t>post</w:t>
            </w:r>
            <w:r w:rsidRPr="00C42996">
              <w:rPr>
                <w:rStyle w:val="normaltextrun"/>
                <w:lang w:val="nb-NO"/>
              </w:rPr>
              <w:t>: </w:t>
            </w:r>
            <w:hyperlink r:id="rId9" w:tgtFrame="_blank" w:history="1">
              <w:r w:rsidRPr="00C42996">
                <w:rPr>
                  <w:rStyle w:val="normaltextrun"/>
                  <w:color w:val="0000FF"/>
                  <w:u w:val="single"/>
                  <w:lang w:val="nb-NO"/>
                </w:rPr>
                <w:t>khuongh@stud.ntnu.no</w:t>
              </w:r>
            </w:hyperlink>
            <w:r w:rsidRPr="00C42996">
              <w:rPr>
                <w:rStyle w:val="eop"/>
              </w:rPr>
              <w:t> </w:t>
            </w:r>
          </w:p>
          <w:p w14:paraId="2333C104" w14:textId="77777777" w:rsidR="00B05DC2" w:rsidRPr="00C42996" w:rsidRDefault="00B05DC2" w:rsidP="00B05DC2">
            <w:pPr>
              <w:pStyle w:val="paragraph"/>
              <w:spacing w:before="0" w:beforeAutospacing="0" w:after="0" w:afterAutospacing="0"/>
              <w:textAlignment w:val="baseline"/>
            </w:pPr>
            <w:r w:rsidRPr="00C42996">
              <w:rPr>
                <w:rStyle w:val="normaltextrun"/>
                <w:lang w:val="nb-NO"/>
              </w:rPr>
              <w:t>Camilla Thuy Hien Tran</w:t>
            </w:r>
            <w:r w:rsidRPr="00C42996">
              <w:rPr>
                <w:rStyle w:val="contextualspellingandgrammarerror"/>
                <w:lang w:val="nb-NO"/>
              </w:rPr>
              <w:t>   </w:t>
            </w:r>
            <w:r w:rsidRPr="00C42996">
              <w:rPr>
                <w:rStyle w:val="normaltextrun"/>
                <w:lang w:val="nb-NO"/>
              </w:rPr>
              <w:t>  tlf. 45802499        </w:t>
            </w:r>
            <w:r>
              <w:rPr>
                <w:rStyle w:val="normaltextrun"/>
                <w:lang w:val="nb-NO"/>
              </w:rPr>
              <w:t>epost</w:t>
            </w:r>
            <w:r w:rsidRPr="00C42996">
              <w:rPr>
                <w:rStyle w:val="normaltextrun"/>
                <w:lang w:val="nb-NO"/>
              </w:rPr>
              <w:t>: </w:t>
            </w:r>
            <w:hyperlink r:id="rId10" w:tgtFrame="_blank" w:history="1">
              <w:r w:rsidRPr="00C42996">
                <w:rPr>
                  <w:rStyle w:val="normaltextrun"/>
                  <w:color w:val="0000FF"/>
                  <w:u w:val="single"/>
                  <w:lang w:val="nb-NO"/>
                </w:rPr>
                <w:t>cttran@stud.ntnu.no</w:t>
              </w:r>
            </w:hyperlink>
            <w:r w:rsidRPr="00C42996">
              <w:rPr>
                <w:rStyle w:val="eop"/>
              </w:rPr>
              <w:t> </w:t>
            </w:r>
          </w:p>
          <w:p w14:paraId="13807253" w14:textId="77777777" w:rsidR="00B05DC2" w:rsidRPr="00C42996" w:rsidRDefault="00B05DC2" w:rsidP="00B05DC2">
            <w:pPr>
              <w:pStyle w:val="paragraph"/>
              <w:spacing w:before="0" w:beforeAutospacing="0" w:after="0" w:afterAutospacing="0"/>
              <w:textAlignment w:val="baseline"/>
            </w:pPr>
            <w:r w:rsidRPr="00FA08C0">
              <w:rPr>
                <w:rStyle w:val="normaltextrun"/>
              </w:rPr>
              <w:t>Julie Klingenberg                tlf. 47682574        epost: </w:t>
            </w:r>
            <w:hyperlink r:id="rId11" w:tgtFrame="_blank" w:history="1">
              <w:r w:rsidRPr="00FA08C0">
                <w:rPr>
                  <w:rStyle w:val="normaltextrun"/>
                  <w:color w:val="0000FF"/>
                  <w:u w:val="single"/>
                </w:rPr>
                <w:t>juliekli@stud.ntnu.no</w:t>
              </w:r>
            </w:hyperlink>
            <w:r w:rsidRPr="00C42996">
              <w:rPr>
                <w:rStyle w:val="eop"/>
              </w:rPr>
              <w:t> </w:t>
            </w:r>
          </w:p>
          <w:p w14:paraId="41AE92A6" w14:textId="77777777" w:rsidR="00B05DC2" w:rsidRPr="00C42996" w:rsidRDefault="00B05DC2" w:rsidP="00B05DC2">
            <w:pPr>
              <w:pStyle w:val="paragraph"/>
              <w:spacing w:before="0" w:beforeAutospacing="0" w:after="0" w:afterAutospacing="0"/>
              <w:textAlignment w:val="baseline"/>
            </w:pPr>
            <w:r w:rsidRPr="00FA08C0">
              <w:rPr>
                <w:rStyle w:val="normaltextrun"/>
              </w:rPr>
              <w:t>Martin Kristoffer Gløsmyr</w:t>
            </w:r>
            <w:r w:rsidRPr="00FA08C0">
              <w:rPr>
                <w:rStyle w:val="contextualspellingandgrammarerror"/>
              </w:rPr>
              <w:t>  t</w:t>
            </w:r>
            <w:r w:rsidRPr="00FA08C0">
              <w:rPr>
                <w:rStyle w:val="normaltextrun"/>
              </w:rPr>
              <w:t>lf. 97515895        epost: martikg@stud.ntnu.no</w:t>
            </w:r>
            <w:r w:rsidRPr="00C42996">
              <w:rPr>
                <w:rStyle w:val="eop"/>
              </w:rPr>
              <w:t> </w:t>
            </w:r>
          </w:p>
          <w:p w14:paraId="7E5DC8D2" w14:textId="613CC27E" w:rsidR="00F80424" w:rsidRPr="004C15C1" w:rsidRDefault="00B05DC2" w:rsidP="00B05DC2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nn-NO"/>
              </w:rPr>
            </w:pPr>
            <w:r w:rsidRPr="00FA08C0">
              <w:rPr>
                <w:rStyle w:val="spellingerror"/>
                <w:lang w:val="nn-NO"/>
              </w:rPr>
              <w:t>Sacit</w:t>
            </w:r>
            <w:r w:rsidRPr="00FA08C0">
              <w:rPr>
                <w:rStyle w:val="normaltextrun"/>
                <w:lang w:val="nn-NO"/>
              </w:rPr>
              <w:t> Ali </w:t>
            </w:r>
            <w:r w:rsidRPr="00FA08C0">
              <w:rPr>
                <w:rStyle w:val="spellingerror"/>
                <w:lang w:val="nn-NO"/>
              </w:rPr>
              <w:t>Senkaya</w:t>
            </w:r>
            <w:r w:rsidRPr="00FA08C0">
              <w:rPr>
                <w:rStyle w:val="normaltextrun"/>
                <w:lang w:val="nn-NO"/>
              </w:rPr>
              <w:t>                tlf. 45174135        epost: sacitas@stud.ntnu.no</w:t>
            </w:r>
            <w:r w:rsidRPr="00FA08C0">
              <w:rPr>
                <w:rStyle w:val="eop"/>
                <w:lang w:val="nn-NO"/>
              </w:rPr>
              <w:t> </w:t>
            </w:r>
          </w:p>
        </w:tc>
      </w:tr>
    </w:tbl>
    <w:p w14:paraId="41080C05" w14:textId="77777777" w:rsidR="004D354F" w:rsidRPr="004C15C1" w:rsidRDefault="004D354F" w:rsidP="00407CF8">
      <w:pPr>
        <w:rPr>
          <w:lang w:val="nn-NO"/>
        </w:rPr>
      </w:pPr>
    </w:p>
    <w:sectPr w:rsidR="004D354F" w:rsidRPr="004C15C1" w:rsidSect="00633D22">
      <w:pgSz w:w="11906" w:h="16838"/>
      <w:pgMar w:top="851" w:right="1418" w:bottom="426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2620"/>
    <w:multiLevelType w:val="hybridMultilevel"/>
    <w:tmpl w:val="BBC0469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05210"/>
    <w:multiLevelType w:val="hybridMultilevel"/>
    <w:tmpl w:val="F07668C0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766A5"/>
    <w:multiLevelType w:val="hybridMultilevel"/>
    <w:tmpl w:val="0952F5BA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3404"/>
    <w:multiLevelType w:val="hybridMultilevel"/>
    <w:tmpl w:val="615EA6C2"/>
    <w:lvl w:ilvl="0" w:tplc="04140001">
      <w:start w:val="2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35871"/>
    <w:multiLevelType w:val="hybridMultilevel"/>
    <w:tmpl w:val="6F6E5E5E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6FE4704"/>
    <w:multiLevelType w:val="hybridMultilevel"/>
    <w:tmpl w:val="55E6BA12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418A"/>
    <w:multiLevelType w:val="hybridMultilevel"/>
    <w:tmpl w:val="24F67B7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B0F04"/>
    <w:multiLevelType w:val="hybridMultilevel"/>
    <w:tmpl w:val="41769DC8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13BBE"/>
    <w:multiLevelType w:val="hybridMultilevel"/>
    <w:tmpl w:val="CE24EF22"/>
    <w:lvl w:ilvl="0" w:tplc="ACB2B9BA">
      <w:start w:val="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Verdana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05D0C"/>
    <w:multiLevelType w:val="hybridMultilevel"/>
    <w:tmpl w:val="AE72FEF6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80061"/>
    <w:multiLevelType w:val="hybridMultilevel"/>
    <w:tmpl w:val="BBB8276C"/>
    <w:lvl w:ilvl="0" w:tplc="E0781E24">
      <w:start w:val="2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C8D"/>
    <w:rsid w:val="00012E72"/>
    <w:rsid w:val="000204A3"/>
    <w:rsid w:val="000320D3"/>
    <w:rsid w:val="000506F5"/>
    <w:rsid w:val="00060E19"/>
    <w:rsid w:val="000A0FD5"/>
    <w:rsid w:val="000D6AE7"/>
    <w:rsid w:val="000E1B67"/>
    <w:rsid w:val="000E726D"/>
    <w:rsid w:val="000F7D51"/>
    <w:rsid w:val="00103D5B"/>
    <w:rsid w:val="001438EB"/>
    <w:rsid w:val="00162942"/>
    <w:rsid w:val="00167521"/>
    <w:rsid w:val="001734CA"/>
    <w:rsid w:val="001A01C6"/>
    <w:rsid w:val="001B5CFF"/>
    <w:rsid w:val="001D1D27"/>
    <w:rsid w:val="001E24BC"/>
    <w:rsid w:val="00215875"/>
    <w:rsid w:val="0023370A"/>
    <w:rsid w:val="00235CC0"/>
    <w:rsid w:val="00277A8E"/>
    <w:rsid w:val="002B2F4D"/>
    <w:rsid w:val="002C6F57"/>
    <w:rsid w:val="002D7066"/>
    <w:rsid w:val="002E33DD"/>
    <w:rsid w:val="002F5975"/>
    <w:rsid w:val="0032203C"/>
    <w:rsid w:val="00324F89"/>
    <w:rsid w:val="00343C91"/>
    <w:rsid w:val="00353DAC"/>
    <w:rsid w:val="00355BCE"/>
    <w:rsid w:val="00385B9A"/>
    <w:rsid w:val="003D43BC"/>
    <w:rsid w:val="00405528"/>
    <w:rsid w:val="00407CF8"/>
    <w:rsid w:val="00432E20"/>
    <w:rsid w:val="0043627C"/>
    <w:rsid w:val="00447F9C"/>
    <w:rsid w:val="00457C5C"/>
    <w:rsid w:val="00462590"/>
    <w:rsid w:val="0047176D"/>
    <w:rsid w:val="00472745"/>
    <w:rsid w:val="00480233"/>
    <w:rsid w:val="00481158"/>
    <w:rsid w:val="00483210"/>
    <w:rsid w:val="00483381"/>
    <w:rsid w:val="004C15C1"/>
    <w:rsid w:val="004C463C"/>
    <w:rsid w:val="004C4BFB"/>
    <w:rsid w:val="004D354F"/>
    <w:rsid w:val="004F2FE0"/>
    <w:rsid w:val="005041A0"/>
    <w:rsid w:val="00504B61"/>
    <w:rsid w:val="00516974"/>
    <w:rsid w:val="00523AAA"/>
    <w:rsid w:val="00565198"/>
    <w:rsid w:val="00570143"/>
    <w:rsid w:val="0057566E"/>
    <w:rsid w:val="005A6566"/>
    <w:rsid w:val="005B4143"/>
    <w:rsid w:val="005E49BC"/>
    <w:rsid w:val="00633D22"/>
    <w:rsid w:val="0066736F"/>
    <w:rsid w:val="006868B0"/>
    <w:rsid w:val="006A03E2"/>
    <w:rsid w:val="006C188A"/>
    <w:rsid w:val="006C5F32"/>
    <w:rsid w:val="006E792A"/>
    <w:rsid w:val="007154CB"/>
    <w:rsid w:val="007213B2"/>
    <w:rsid w:val="00760260"/>
    <w:rsid w:val="00775B4B"/>
    <w:rsid w:val="0078259F"/>
    <w:rsid w:val="007A1CEC"/>
    <w:rsid w:val="007A2B14"/>
    <w:rsid w:val="007D3BF5"/>
    <w:rsid w:val="007E52C3"/>
    <w:rsid w:val="00810D50"/>
    <w:rsid w:val="00837B39"/>
    <w:rsid w:val="00850459"/>
    <w:rsid w:val="008506CF"/>
    <w:rsid w:val="00852C48"/>
    <w:rsid w:val="00862B2C"/>
    <w:rsid w:val="008668A8"/>
    <w:rsid w:val="00874C04"/>
    <w:rsid w:val="008A6BD0"/>
    <w:rsid w:val="008B2876"/>
    <w:rsid w:val="008C7149"/>
    <w:rsid w:val="008F05AB"/>
    <w:rsid w:val="008F52FB"/>
    <w:rsid w:val="00905D57"/>
    <w:rsid w:val="00912845"/>
    <w:rsid w:val="009209D1"/>
    <w:rsid w:val="0092780C"/>
    <w:rsid w:val="00944C8F"/>
    <w:rsid w:val="00952C3D"/>
    <w:rsid w:val="0095794A"/>
    <w:rsid w:val="0097607C"/>
    <w:rsid w:val="009A2510"/>
    <w:rsid w:val="009A6FC7"/>
    <w:rsid w:val="009D369A"/>
    <w:rsid w:val="009E06B4"/>
    <w:rsid w:val="009E75B4"/>
    <w:rsid w:val="00A04089"/>
    <w:rsid w:val="00A05F15"/>
    <w:rsid w:val="00A10163"/>
    <w:rsid w:val="00A120E3"/>
    <w:rsid w:val="00A123F1"/>
    <w:rsid w:val="00A143BF"/>
    <w:rsid w:val="00A17B06"/>
    <w:rsid w:val="00A33B13"/>
    <w:rsid w:val="00A74991"/>
    <w:rsid w:val="00AA0C05"/>
    <w:rsid w:val="00AC16D1"/>
    <w:rsid w:val="00AC37B4"/>
    <w:rsid w:val="00AC4BF9"/>
    <w:rsid w:val="00AE43F1"/>
    <w:rsid w:val="00AF0BAF"/>
    <w:rsid w:val="00B05DC2"/>
    <w:rsid w:val="00B31324"/>
    <w:rsid w:val="00B6300F"/>
    <w:rsid w:val="00B76E60"/>
    <w:rsid w:val="00B91922"/>
    <w:rsid w:val="00B920E8"/>
    <w:rsid w:val="00B94D30"/>
    <w:rsid w:val="00BA200F"/>
    <w:rsid w:val="00BE4DF5"/>
    <w:rsid w:val="00C05A2E"/>
    <w:rsid w:val="00C57451"/>
    <w:rsid w:val="00C74CB9"/>
    <w:rsid w:val="00C84C5A"/>
    <w:rsid w:val="00C9624D"/>
    <w:rsid w:val="00CA6A7D"/>
    <w:rsid w:val="00CB001A"/>
    <w:rsid w:val="00CC26B9"/>
    <w:rsid w:val="00CC7845"/>
    <w:rsid w:val="00CD2058"/>
    <w:rsid w:val="00CF11E2"/>
    <w:rsid w:val="00D36F3D"/>
    <w:rsid w:val="00D51122"/>
    <w:rsid w:val="00D5545D"/>
    <w:rsid w:val="00D56FFB"/>
    <w:rsid w:val="00D60A2E"/>
    <w:rsid w:val="00D6609A"/>
    <w:rsid w:val="00D840F6"/>
    <w:rsid w:val="00DA3BD1"/>
    <w:rsid w:val="00DC2F1E"/>
    <w:rsid w:val="00DF153A"/>
    <w:rsid w:val="00DF16BB"/>
    <w:rsid w:val="00DF36B8"/>
    <w:rsid w:val="00E07806"/>
    <w:rsid w:val="00E14470"/>
    <w:rsid w:val="00E150F8"/>
    <w:rsid w:val="00E17FD1"/>
    <w:rsid w:val="00E24ADC"/>
    <w:rsid w:val="00E35023"/>
    <w:rsid w:val="00E41C8D"/>
    <w:rsid w:val="00E422C3"/>
    <w:rsid w:val="00E429FC"/>
    <w:rsid w:val="00E6478F"/>
    <w:rsid w:val="00E95DFC"/>
    <w:rsid w:val="00EA14E6"/>
    <w:rsid w:val="00EA23DE"/>
    <w:rsid w:val="00EA3AD6"/>
    <w:rsid w:val="00EB5246"/>
    <w:rsid w:val="00EB5E9F"/>
    <w:rsid w:val="00EB636A"/>
    <w:rsid w:val="00EC35FA"/>
    <w:rsid w:val="00ED02F3"/>
    <w:rsid w:val="00F053F5"/>
    <w:rsid w:val="00F076D5"/>
    <w:rsid w:val="00F227F4"/>
    <w:rsid w:val="00F70A1E"/>
    <w:rsid w:val="00F80424"/>
    <w:rsid w:val="00F81D18"/>
    <w:rsid w:val="00FA08C0"/>
    <w:rsid w:val="00FA5220"/>
    <w:rsid w:val="00FC22E1"/>
    <w:rsid w:val="00FD0490"/>
    <w:rsid w:val="00FD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68E1CC"/>
  <w15:chartTrackingRefBased/>
  <w15:docId w15:val="{6E345E64-E587-4301-B448-362C8AB3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3D22"/>
    <w:rPr>
      <w:sz w:val="24"/>
      <w:szCs w:val="24"/>
    </w:rPr>
  </w:style>
  <w:style w:type="paragraph" w:styleId="Heading1">
    <w:name w:val="heading 1"/>
    <w:basedOn w:val="Normal"/>
    <w:next w:val="Normal"/>
    <w:qFormat/>
    <w:rsid w:val="00633D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33D22"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rsid w:val="00633D22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de1">
    <w:name w:val="Hode1"/>
    <w:basedOn w:val="Heading1"/>
    <w:rsid w:val="00633D22"/>
    <w:pPr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Hode2">
    <w:name w:val="Hode2"/>
    <w:basedOn w:val="Normal"/>
    <w:rsid w:val="00633D22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2B2F4D"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E422C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aragraph">
    <w:name w:val="paragraph"/>
    <w:basedOn w:val="Normal"/>
    <w:rsid w:val="00B05DC2"/>
    <w:pPr>
      <w:spacing w:before="100" w:beforeAutospacing="1" w:after="100" w:afterAutospacing="1"/>
    </w:pPr>
    <w:rPr>
      <w:lang w:val="nn-NO" w:eastAsia="nn-NO"/>
    </w:rPr>
  </w:style>
  <w:style w:type="character" w:customStyle="1" w:styleId="spellingerror">
    <w:name w:val="spellingerror"/>
    <w:basedOn w:val="DefaultParagraphFont"/>
    <w:rsid w:val="00B05DC2"/>
  </w:style>
  <w:style w:type="character" w:customStyle="1" w:styleId="normaltextrun">
    <w:name w:val="normaltextrun"/>
    <w:basedOn w:val="DefaultParagraphFont"/>
    <w:rsid w:val="00B05DC2"/>
  </w:style>
  <w:style w:type="character" w:customStyle="1" w:styleId="contextualspellingandgrammarerror">
    <w:name w:val="contextualspellingandgrammarerror"/>
    <w:basedOn w:val="DefaultParagraphFont"/>
    <w:rsid w:val="00B05DC2"/>
  </w:style>
  <w:style w:type="character" w:customStyle="1" w:styleId="eop">
    <w:name w:val="eop"/>
    <w:basedOn w:val="DefaultParagraphFont"/>
    <w:rsid w:val="00B05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uliekli@stud.ntnu.no" TargetMode="External"/><Relationship Id="rId5" Type="http://schemas.openxmlformats.org/officeDocument/2006/relationships/styles" Target="styles.xml"/><Relationship Id="rId10" Type="http://schemas.openxmlformats.org/officeDocument/2006/relationships/hyperlink" Target="mailto:cttran@stud.ntnu.no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khuongh@stud.ntnu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4709D290BB4DBA1855F846585CD8" ma:contentTypeVersion="2" ma:contentTypeDescription="Create a new document." ma:contentTypeScope="" ma:versionID="fe0e35f1776c1163de0d807114122ae5">
  <xsd:schema xmlns:xsd="http://www.w3.org/2001/XMLSchema" xmlns:xs="http://www.w3.org/2001/XMLSchema" xmlns:p="http://schemas.microsoft.com/office/2006/metadata/properties" xmlns:ns2="a6a9296f-ac25-4267-89bf-785d5c2c954e" targetNamespace="http://schemas.microsoft.com/office/2006/metadata/properties" ma:root="true" ma:fieldsID="8bb27e7c7bd48dc0b9aa363d259fdf27" ns2:_="">
    <xsd:import namespace="a6a9296f-ac25-4267-89bf-785d5c2c9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296f-ac25-4267-89bf-785d5c2c9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7169E7-BE26-4687-A8E3-9ED443993986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a6a9296f-ac25-4267-89bf-785d5c2c954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6CF6848-7305-4010-B984-70416AE087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B64E9A-B85E-442D-B7AA-F1C617FAE4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 </vt:lpstr>
    </vt:vector>
  </TitlesOfParts>
  <Company>HiST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Dag Aune</dc:creator>
  <cp:keywords/>
  <dc:description/>
  <cp:lastModifiedBy>Khuong Huynh</cp:lastModifiedBy>
  <cp:revision>8</cp:revision>
  <cp:lastPrinted>2009-02-23T14:49:00Z</cp:lastPrinted>
  <dcterms:created xsi:type="dcterms:W3CDTF">2021-03-05T16:59:00Z</dcterms:created>
  <dcterms:modified xsi:type="dcterms:W3CDTF">2021-03-05T20:28:00Z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0x010100354E4709D290BB4DBA1855F846585CD8</vt:lpwstr>
  </property>
</Properties>
</file>