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80"/>
        <w:ind w:firstLine="0"/>
        <w:jc w:val="center"/>
      </w:pPr>
      <w:r>
        <w:rPr>
          <w:rFonts w:ascii="华文仿宋" w:hAnsi="华文仿宋" w:eastAsia="华文仿宋"/>
          <w:b w:val="0"/>
          <w:i w:val="0"/>
          <w:sz w:val="56"/>
          <w:u w:val="none"/>
        </w:rPr>
        <w:t>大模型需求描述说明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一、项目背景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二、建设目标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本项目拟建设一套面向日常办公场景的智能文书辅助系统，重点实现以下能力：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（1）文档智能审校：实现格式规范、术语一致性及语义问题自动检测；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（2）文稿自动生成：基于模板、关键词及知识库生成规范化文档初稿；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（3）文本生成PPT：实现从文本到结构化汇报材料的自动转换。（难度较大）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三、技术路线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项目采用“模型能力+知识增强+规则控制”的融合技术路线：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（1）基础模型层：选用具备中文理解与长文本生成能力的大语言模型；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（2）领域适配层：通过指令微调（SFT）、提示工程优化行业表达能力；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（4）规则与术语层：建立模板库、术语库和规则引擎，实现格式与表达约束；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（5）文档解析层：支持PDF、Word、PPT等多源数据解析，保留结构信息（标题、表格、图示）；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（6）应用层：构建审校、生成、改写、PPT生成等任务工作流。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四、关键难点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（1）行业化表达能力不足：通用模型难以满足专业术语与固定文体要求；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（2）知识依据性不足：生成内容易出现不准确或不可追溯问题；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（3）复杂文档处理难度高：多格式、多结构文档解析与利用存在技术挑战；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（4）输出可控性要求高：需保证内容规范、安全、符合使用约束；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（5）系统工程复杂度高：涉及模型、知识库、规则库与应用集成的协同优化。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五、实施计划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分阶段推进：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第一阶段：需求分析与数据准备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明确文档类型、模板体系、术语规范；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构建初始语料库、模板库和知识库；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第二阶段：原型系统开发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实现文档审校与文稿生成基础功能；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搭建RAG检索与生成框架；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第三阶段：能力优化与扩展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引入模型微调与检索优化；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实现PPT生成与复杂文档处理能力；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第四阶段：应用验证与迭代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六、预期成果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建成一套可部署的智能文书辅助系统原型；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形成行业化模板库、术语库和知识库体系；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实现文档审校、文稿生成、PPT生成等核心功能；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显著提升文档编制效率与规范一致性；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形成可复制推广的“大模型+办公应用”技术方案。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七、项目调研分工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PPT生成流程（亚鹏）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RAG公开方案（昱博）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规则引擎与智能校验调研（小雨）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基础模型与生成能力调研（佳琛，启灿）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1、三种功能尽可能构建demo方案（可以尝试搭建下）；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