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12" w:after="312"/>
        <w:ind w:firstLine="0"/>
        <w:jc w:val="center"/>
      </w:pPr>
      <w:r>
        <w:rPr>
          <w:rFonts w:ascii="黑体" w:hAnsi="黑体" w:eastAsia="黑体"/>
          <w:b w:val="0"/>
          <w:i w:val="0"/>
          <w:sz w:val="44"/>
          <w:u w:val="none"/>
        </w:rPr>
        <w:t>大模型需求描述说明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一、项目背景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二、建设目标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（1）文档智能审校：实现格式规范、术语一致性及语义问题自动检测；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（2）文稿自动生成：基于模板、关键词及知识库生成规范化文档初稿；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（3）文本生成PPT：实现从文本到结构化汇报材料的自动转换。（难度较大）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三、技术路线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项目采用“模型能力+知识增强+规则控制”的融合技术路线：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（1）基础模型层：选用具备中文理解与长文本生成能力的大语言模型；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（2）领域适配层：通过指令微调（SFT）、提示工程优化行业表达能力；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（6）应用层：构建审校、生成、改写、PPT生成等任务工作流。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四、关键难点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（1）行业化表达能力不足：通用模型难以满足专业术语与固定文体要求；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（2）知识依据性不足：生成内容易出现不准确或不可追溯问题；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（3）复杂文档处理难度高：多格式、多结构文档解析与利用存在技术挑战；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（4）输出可控性要求高：需保证内容规范、安全、符合使用约束；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五、实施计划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分阶段推进：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第一阶段：需求分析与数据准备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明确文档类型、模板体系、术语规范；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构建初始语料库、模板库和知识库；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第二阶段：原型系统开发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实现文档审校与文稿生成基础功能；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搭建RAG检索与生成框架；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第三阶段：能力优化与扩展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引入模型微调与检索优化；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实现PPT生成与复杂文档处理能力；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第四阶段：应用验证与迭代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六、预期成果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建成一套可部署的智能文书辅助系统原型；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形成行业化模板库、术语库和知识库体系；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实现文档审校、文稿生成、PPT生成等核心功能；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显著提升文档编制效率与规范一致性；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形成可复制推广的“大模型+办公应用”技术方案。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2"/>
          <w:u w:val="none"/>
        </w:rPr>
        <w:t>七、项目调研分工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PPT生成流程（亚鹏）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RAG公开方案（昱博）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规则引擎与智能校验调研（小雨）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基础模型与生成能力调研（佳琛，启灿）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1、三种功能尽可能构建demo方案（可以尝试搭建下）；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