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3.1: عدد الأبحاث المنشورة في SCOPUS و ISI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شكل (1-3): عدد الأبحاث السنوية المنشورة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شكل (2-3): العدد التراكمي السنوي للأبحاث المنشورة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center"/>
      </w:pPr>
      <w:r>
        <w:rPr>
          <w:rFonts w:ascii="Arial" w:hAnsi="Arial" w:cs="Arial"/>
          <w:b/>
          <w:sz w:val="24"/>
        </w:rPr>
        <w:t>جدول (3-1): مؤشرات أداء البحث العلمي لعام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indicator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عدد الأبحاث المنشورة الكلي 2024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1871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عدد الاستشهادات الكلي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18187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مؤشر الإتش h-index (scopus)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60</w:t>
            </w:r>
          </w:p>
        </w:tc>
      </w:tr>
    </w:tbl>
    <w:p/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center"/>
      </w:pPr>
      <w:r>
        <w:rPr>
          <w:rFonts w:ascii="Arial" w:hAnsi="Arial" w:cs="Arial"/>
          <w:b/>
          <w:sz w:val="24"/>
        </w:rPr>
        <w:t>جدول (3-2): قائمة بالأبحاث المنشورة في Scopus للعام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num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authors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title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year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journal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volume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issue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Ishtaiwi A.; Al Khaldy M.A.; Al-Qerem A.; Aldweesh A.; Almomani A.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Artificial intelligence in cryptographic evolution: Bridging the future of security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Innovations in Modern Cryptography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Albataineh A.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The effect of remittances on poverty and economic growth in jordan: evidence from augmented autoregr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Technological and Economic Development of Economy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6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 Hwaitat A.K.; Fakhouri H.N.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Adaptive Cybersecurity Neural Networks: An Evolutionary Approach for Enhanced Attack Detection and 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Applied Sciences (Switzerland)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Alhaj O.A.; Jrad Z.; Oussaief O.; Jahrami H.A.; Ahmad L.; Alshuniaber M.A.; Mehta B.M.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The characterization of Lactobacillus strains in camel and bovine milk during fermentation: A compar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Heliyon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Mohammad A.A.S.; Khanfar I.A.A.; Al-Daoud K.I.; Odeh M.; Mohammad S.I.; Vasudevan A.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Impact of perceived brand dimensions on Consumers' Purchase Choices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Ecohumanism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Mohammad A.A.S.; Alolayyan M.N.; Al-Daoud K.I.; Nammas Y.M.A.; Vasudevan A.; Mohammad S.I.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Association between Social Demographic Factors and Health Literacy in Jordan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Ecohumanism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 xml:space="preserve">Zaidalkilani A.T.; Al-kuraishy H.M.; Fahad E.H.; Al-Gareeb A.I.; Elewa Y.H.A.; Zahran M.H.; Alexiou 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Autophagy modulators in type 2 diabetes: A new perspective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Diabetes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Lestari U.; Salam S.; Choo Y.-H.; Alomoush A.; Al Qallab K.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Automatic prediction of learning styles: a comprehensive analysis of classification models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Bulletin of Electrical Engineering and Informatics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Abu-Safe H.H.; Al-Adamat K.; Oliveira F.M.; Mazur Y.I.; Alhelais R.; Refaei M.; Esaifan M.; Ware M.E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Composite nanofilms of graphene and nickel: Fabrication, cw linear and nonlinear optical properties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Applied Surface Science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670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Alhaj O.A.; Elsahoryi N.A.; Fekih-Romdhane F.; Wishah M.; Sweidan D.H.; Husain W.; Achraf A.; Trabel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Prevalence of emotional burnout among dietitians and nutritionists: a systematic review, meta-analys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BMC Psychology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Almuhur E.; Al-Labadi M.; Qousini M.; Bashir R.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Strongly Dαp-closed graphs in bitopological spaces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International Journal of Advanced and Applied Sciences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Jaware T.H.; Nayak C.; Parida P.; Ali N.; Sharma Y.; Hadi W.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Enhanced Neonatal Brain Tissue Analysis via Minimum Spanning Tree Segmentation and the Brier Score 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Computers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Al-Qerem W.; Jarab A.; Hammad A.; Eberhardt J.; Alasmari F.; Alkaee S.M.; Alsabaa Z.H.; Al-Ibadah M.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The association between health literacy and quality of life of patients with type 2 diabetes mellitu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PLoS ONE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Issa S.S.; Tabash M.I.; Ahmed A.; Riyadh H.A.; Alnahhal M.; Varma M.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Investigating the Relationship between Energy Consumption and Environmental Degradation with the Mod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Risk and Financial Management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Matar N.; Al-Jaber A.; Matar W.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Unlocking Business Intelligence and Data Analytics Adoption Patterns: Insights from Jordanian Higher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Engineering, Technology and Applied Science Research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Hussein N.M.; Al-Musawi T.J.; Kumar N.; Sharma R.; Mohammed A.I.; Sharma I.; Kalyani T.; Dehghanipou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The first and cost-effective nano-biocomposite znpor/rgo/tio2 as efficient UV photocatalysts for eth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Inorganic Chemistry Communications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170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Tabash M.I.; Farooq U.; Issa S.S.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 xml:space="preserve">BRIC in flux: Understanding the influence of energy policy uncertainty on foreign direct investment 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OPEC Energy Review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48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Ibrahim O.M.; Al Mazrouei N.; Elnour A.A.; Ibrahim R.; Abdel-Qader D.H.; El Amin Ibrahim Hamid R.M.;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Randomized controlled trial parallel-group on optimizing community pharmacist’s care for the elderly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PLoS ONE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Al-Hakim M.; Hanna I.M.; Sameer I.S.; Samer Z.; Mohammad A.B.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Ijara Ending with Ownership (Lease) A Case Study of Jordanian Islamic Banks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Ecohumanism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AL-Hashimi N.N.; Alomoush Q.K.; El-Sheikh A.H.; Alsakhen N.A.; Barri T.; Abdelghani J.I.; Alqudah A.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 new Fe3O4-mwcnts-reinforced hollow fiber solid/liquid phase microextraction-based natural deep eut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Chemical Papers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78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18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Ishtaiwi A.; Al-Shamayleh A.S.; Fakhouri H.N.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 Hybrid JADE–Sine Cosine Approach for Advanced Metaheuristic Optimization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Applied Sciences (Switzerland)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22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Alhasan R.F.; Huwari I.F.; Alqaryouti M.H.; Sadeq A.E.; Alkhaldi A.A.; Alruzzi K.A.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Confronting English Speaking Anxiety: A Qualitative Study of Jordanian Undergraduates at Zarqa Unive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Language Teaching and Research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6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Nwasra N.; Daoud M.; Qaisar Z.H.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ANFIS-AMAL: Android Malware Threat Assessment Using Ensemble of ANFIS and GWO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Cybernetics and Information Technologies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E’Leimat D.; Al-Daoud K.I.; Vasudevan A.; Mohammad A.A.S.; Hunitie M.F.A.; Fei Z.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The impact of corporate governance on the financial performance of banks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Uncertain Supply Chain Management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4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Zaidalkilani A.T.; Al-Kaby A.H.; El-Emshaty A.M.; Alhag S.K.; Al-Shuraym L.A.; Salih Z.A.; Taha A.A.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Effect of Salt Stress on Botanical Characteristics of Some Table Beet (Beta vulgaris L.) Cultivars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ACS Omega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9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48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Adwan S.; Al-Akayleh F.; Qasmieh M.; Obeidi T.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Enhanced Ocular Drug Delivery of Dexamethasone Using a Chitosan-Coated Soluplus®-Based Mixed Micella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Pharmaceutics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Al-Akayleh F.; Alkhawaja B.; Al-Zoubi N.; Abdelmalek S.M.A.; Daadoue S.; AlAbbasi D.; Al-Masri S.; 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Novel therapeutic deep eutectic system for the enhancement of ketoconazole antifungal activity and 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Molecular Liquids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413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Huwari I.F.; Erkir S.; Alkhaldi A.A.; Royani I.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Analysis of Endophoric Reference in Lewis Carroll's Alice in Wonderland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Forum for Linguistic Studies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Al Khaldy M.A.; Al-Qerem A.; Aldweesh A.; Alauthman M.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 general framework for metaverse based on parallel computing and HPC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Indonesian Journal of Electrical Engineering and Computer Science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35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3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Abuarqoub D.; Aburayyan W.; Rashan L.; Dayyih W.A.; Al-Matubsi H.Y.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Phytochemical analysis and in vitro investigation of wound healing, cytotoxicity, and inflammatory 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Journal of Applied Pharmaceutical Science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</w:tr>
    </w:tbl>
    <w:p>
      <w:pPr>
        <w:jc w:val="center"/>
      </w:pPr>
      <w:r>
        <w:rPr>
          <w:rFonts w:ascii="Arial" w:hAnsi="Arial" w:cs="Arial"/>
          <w:i/>
          <w:sz w:val="20"/>
        </w:rPr>
        <w:t>... و 424 صف إضافي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هناك زيادة ملحوظة في عدد الأبحاث المنشورة في محرك سكوبس Scopus للأعوام 2023/2024، وذلك بسبب السياسات المعتمدة لتحفيز الباحثين على النشر، ويوضح الشكل (1-3) والشكل (2-3) أدناه عدد الأبحاث السنوية المنشورة على النحو الآتي:</w:t>
      </w:r>
    </w:p>
    <w:p>
      <w:pPr>
        <w:jc w:val="center"/>
      </w:pPr>
      <w:r>
        <w:rPr>
          <w:rFonts w:ascii="Arial" w:hAnsi="Arial" w:cs="Arial"/>
          <w:b/>
          <w:sz w:val="24"/>
        </w:rPr>
        <w:t>جدول (3-3): نسبة النشر في Scopus و Google Scholar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year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scopus_ratio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google_ratio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2.5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0.94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1.52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0.76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1.46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0.57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1.47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0.33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2018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0.33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1.08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</w:rPr>
              <w:t>لكامل العام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