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4.8: مساهمة الجامعة السنوية في صندوق تعويض نهاية الخدمة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4.8: مساهمة الجامعة السنوية في صندوق تعويض نهاية الخدمة.</w:t>
      </w:r>
    </w:p>
    <w:p>
      <w:pPr>
        <w:jc w:val="right"/>
        <w:bidi/>
      </w:pPr>
      <w:r>
        <w:rPr>
          <w:rFonts w:ascii="Arial" w:hAnsi="Arial" w:cs="Arial"/>
          <w:sz w:val="24"/>
        </w:rPr>
        <w:t>بلغت الزيادة في مساهمة الجامعة سنويًا في صندوق تعويض نهاية الخدمة لعام (2024)، عن العام (2023) بواقع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