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8757" w14:textId="77777777" w:rsidR="007112E0" w:rsidRDefault="007112E0" w:rsidP="007112E0">
      <w:r>
        <w:t>{</w:t>
      </w:r>
    </w:p>
    <w:p w14:paraId="1C4BD619" w14:textId="77777777" w:rsidR="007112E0" w:rsidRDefault="007112E0" w:rsidP="007112E0">
      <w:r>
        <w:t xml:space="preserve">  "dataset": "Battery_inconsistent",</w:t>
      </w:r>
    </w:p>
    <w:p w14:paraId="2461329F" w14:textId="77777777" w:rsidR="007112E0" w:rsidRDefault="007112E0" w:rsidP="007112E0">
      <w:r>
        <w:t xml:space="preserve">  "</w:t>
      </w:r>
      <w:proofErr w:type="gramStart"/>
      <w:r>
        <w:t>source</w:t>
      </w:r>
      <w:proofErr w:type="gramEnd"/>
      <w:r>
        <w:t>_cathodes": ["HE5050", "NMC111", "NMC532", "NMC622", "NMC811"],</w:t>
      </w:r>
    </w:p>
    <w:p w14:paraId="3FDFBC11" w14:textId="77777777" w:rsidR="007112E0" w:rsidRDefault="007112E0" w:rsidP="007112E0">
      <w:r>
        <w:t xml:space="preserve">  "</w:t>
      </w:r>
      <w:proofErr w:type="gramStart"/>
      <w:r>
        <w:t>target</w:t>
      </w:r>
      <w:proofErr w:type="gramEnd"/>
      <w:r>
        <w:t>_cathodes": ["5Vspinel"],</w:t>
      </w:r>
    </w:p>
    <w:p w14:paraId="053EA026" w14:textId="77777777" w:rsidR="007112E0" w:rsidRDefault="007112E0" w:rsidP="007112E0">
      <w:r>
        <w:t xml:space="preserve">  "</w:t>
      </w:r>
      <w:proofErr w:type="gramStart"/>
      <w:r>
        <w:t>ablation</w:t>
      </w:r>
      <w:proofErr w:type="gramEnd"/>
      <w:r>
        <w:t>_tag": "history_on__chemistry_on",</w:t>
      </w:r>
    </w:p>
    <w:p w14:paraId="4E928402" w14:textId="77777777" w:rsidR="007112E0" w:rsidRDefault="007112E0" w:rsidP="007112E0">
      <w:r>
        <w:t xml:space="preserve">  "</w:t>
      </w:r>
      <w:proofErr w:type="gramStart"/>
      <w:r>
        <w:t>llm</w:t>
      </w:r>
      <w:proofErr w:type="gramEnd"/>
      <w:r>
        <w:t>_cfg": {</w:t>
      </w:r>
    </w:p>
    <w:p w14:paraId="65DF0F06" w14:textId="77777777" w:rsidR="007112E0" w:rsidRDefault="007112E0" w:rsidP="007112E0">
      <w:r>
        <w:t xml:space="preserve">    "architecture": "cnn_1d",</w:t>
      </w:r>
    </w:p>
    <w:p w14:paraId="39505244" w14:textId="77777777" w:rsidR="007112E0" w:rsidRDefault="007112E0" w:rsidP="007112E0">
      <w:r>
        <w:t xml:space="preserve">    "</w:t>
      </w:r>
      <w:proofErr w:type="gramStart"/>
      <w:r>
        <w:t>model</w:t>
      </w:r>
      <w:proofErr w:type="gramEnd"/>
      <w:r>
        <w:t>_name": "cnn_features_1d",</w:t>
      </w:r>
    </w:p>
    <w:p w14:paraId="5970C28F" w14:textId="77777777" w:rsidR="007112E0" w:rsidRDefault="007112E0" w:rsidP="007112E0">
      <w:r>
        <w:t xml:space="preserve">    "</w:t>
      </w:r>
      <w:proofErr w:type="gramStart"/>
      <w:r>
        <w:t>self</w:t>
      </w:r>
      <w:proofErr w:type="gramEnd"/>
      <w:r>
        <w:t>_attention": false,</w:t>
      </w:r>
    </w:p>
    <w:p w14:paraId="55E4C935" w14:textId="77777777" w:rsidR="007112E0" w:rsidRDefault="007112E0" w:rsidP="007112E0">
      <w:r>
        <w:t xml:space="preserve">    "sngp": true,</w:t>
      </w:r>
    </w:p>
    <w:p w14:paraId="4507C740" w14:textId="77777777" w:rsidR="007112E0" w:rsidRDefault="007112E0" w:rsidP="007112E0">
      <w:r>
        <w:t xml:space="preserve">    "openmax": false,</w:t>
      </w:r>
    </w:p>
    <w:p w14:paraId="5673C9A6" w14:textId="77777777" w:rsidR="007112E0" w:rsidRDefault="007112E0" w:rsidP="007112E0">
      <w:r>
        <w:t xml:space="preserve">    "</w:t>
      </w:r>
      <w:proofErr w:type="gramStart"/>
      <w:r>
        <w:t>use</w:t>
      </w:r>
      <w:proofErr w:type="gramEnd"/>
      <w:r>
        <w:t>_unknown_head": false,</w:t>
      </w:r>
    </w:p>
    <w:p w14:paraId="330BD89F" w14:textId="77777777" w:rsidR="007112E0" w:rsidRDefault="007112E0" w:rsidP="007112E0">
      <w:r>
        <w:t xml:space="preserve">    "bottleneck": 256,</w:t>
      </w:r>
    </w:p>
    <w:p w14:paraId="68821424" w14:textId="77777777" w:rsidR="007112E0" w:rsidRDefault="007112E0" w:rsidP="007112E0">
      <w:r>
        <w:t xml:space="preserve">    "dropout": 0.35,</w:t>
      </w:r>
    </w:p>
    <w:p w14:paraId="614B94C0" w14:textId="77777777" w:rsidR="007112E0" w:rsidRDefault="007112E0" w:rsidP="007112E0">
      <w:r>
        <w:t xml:space="preserve">    "</w:t>
      </w:r>
      <w:proofErr w:type="gramStart"/>
      <w:r>
        <w:t>learning</w:t>
      </w:r>
      <w:proofErr w:type="gramEnd"/>
      <w:r>
        <w:t>_rate": 0.0005,</w:t>
      </w:r>
    </w:p>
    <w:p w14:paraId="2B966444" w14:textId="77777777" w:rsidR="007112E0" w:rsidRDefault="007112E0" w:rsidP="007112E0">
      <w:r>
        <w:t xml:space="preserve">    "</w:t>
      </w:r>
      <w:proofErr w:type="gramStart"/>
      <w:r>
        <w:t>batch</w:t>
      </w:r>
      <w:proofErr w:type="gramEnd"/>
      <w:r>
        <w:t>_size": 32,</w:t>
      </w:r>
    </w:p>
    <w:p w14:paraId="4391485D" w14:textId="77777777" w:rsidR="007112E0" w:rsidRDefault="007112E0" w:rsidP="007112E0">
      <w:r>
        <w:t xml:space="preserve">    "</w:t>
      </w:r>
      <w:proofErr w:type="gramStart"/>
      <w:r>
        <w:t>lambda</w:t>
      </w:r>
      <w:proofErr w:type="gramEnd"/>
      <w:r>
        <w:t>_src": 1.5,</w:t>
      </w:r>
    </w:p>
    <w:p w14:paraId="3791F273" w14:textId="77777777" w:rsidR="007112E0" w:rsidRDefault="007112E0" w:rsidP="007112E0">
      <w:r>
        <w:t xml:space="preserve">    "</w:t>
      </w:r>
      <w:proofErr w:type="gramStart"/>
      <w:r>
        <w:t>warmup</w:t>
      </w:r>
      <w:proofErr w:type="gramEnd"/>
      <w:r>
        <w:t>_epochs": 10,</w:t>
      </w:r>
    </w:p>
    <w:p w14:paraId="750EF75F" w14:textId="77777777" w:rsidR="007112E0" w:rsidRDefault="007112E0" w:rsidP="007112E0">
      <w:r>
        <w:t xml:space="preserve">    "rationale": "Evidence indicates a high domain shift driven by cross-family cathode mismatch (layered NMC/HE sources → Mn-rich high-voltage spinel target). The target split is class-sparse (e.g., target_train has {0:19, 1:18, 2:2, 3:1, 4:1}), which makes aggressive adaptation and tail-fitting approaches brittle. SNGP is enabled to provide distance-aware uncertainty and reduce overconfident extrapolation when target windows lie outside the source support. OpenMax and an explicit unknown head are disabled because Weibull tail modeling becomes unstable when the target has very few samples in minority classes (classes 2–4 </w:t>
      </w:r>
      <w:proofErr w:type="gramStart"/>
      <w:r>
        <w:t>are</w:t>
      </w:r>
      <w:proofErr w:type="gramEnd"/>
      <w:r>
        <w:t xml:space="preserve"> extremely underrepresented), and history notes indicate OpenMax instability under sparse target distributions. The numeric summary shows a compact input regime (21 channels × 32 steps), so a CNN backbone with a moderate bottleneck (256) is sufficient to model multi-channel degradation trends without over-parameterization. </w:t>
      </w:r>
      <w:r>
        <w:lastRenderedPageBreak/>
        <w:t>Regularization is increased (dropout 0.35) to mitigate memorization of dominant target classes and to improve generalization under sparse supervision. Learning rate is reduced to 5e-4 and batch size to 32 based on history-on evidence: prior leaderboard runs reported lower variance and improved minority-class behavior with these settings compared to lr=1e-3. Source anchoring is strengthened via lambda_src=1.5 because source_train class coverage is broad and stable (e.g., {0:23,1:22,2:41,3:37,4:42}), while target windows are limited; this reduces catastrophic drift while still allowing gradual target alignment after warmup. Warmup_epochs=10 stabilizes early training dynamics under the observed class imbalance and chemistry-induced shift.",</w:t>
      </w:r>
    </w:p>
    <w:p w14:paraId="5A34F04B" w14:textId="77777777" w:rsidR="007112E0" w:rsidRDefault="007112E0" w:rsidP="007112E0">
      <w:r>
        <w:t xml:space="preserve">    "_provider": "openai",</w:t>
      </w:r>
    </w:p>
    <w:p w14:paraId="3BF365F5" w14:textId="77777777" w:rsidR="007112E0" w:rsidRDefault="007112E0" w:rsidP="007112E0">
      <w:r>
        <w:t xml:space="preserve">    "_raw": "{\n  \"model_name\": \"cnn_features_1d\",\n  \"self_attention\": false,\n  \"sngp\": true,\n  \"openmax\": false,\n  \"use_unknown_head\": false,\n  \"bottleneck\": 256,\n  \"dropout\": 0.35,\n  \"learning_rate\": 0.0005,\n  \"batch_size\": 32,\n  \"lambda_src\": 1.5,\n  \"warmup_epochs\": 10,\n  \"rationale\": \"Evidence indicates a high chemistry-driven domain shift (layered NMC/HE → Mn-rich HV spinel) and a class-sparse target distribution (target_train {0:19,1:18,2:2,3:1,4:1}). Use SNGP for calibrated uncertainty and to avoid overconfident extrapolation; avoid OpenMax/</w:t>
      </w:r>
      <w:proofErr w:type="gramStart"/>
      <w:r>
        <w:t>unknown-head</w:t>
      </w:r>
      <w:proofErr w:type="gramEnd"/>
      <w:r>
        <w:t xml:space="preserve"> because Weibull tails become unstable with sparse minority classes and history indicates OpenMax instability in this setting. Use moderate capacity (bottleneck 256) given 21×32 inputs. Increase regularization (dropout 0.35) and reduce lr (5e-4) and batch size (32) based on history-on leaderboard showing improved stability and minority-class behavior. Increase lambda_src to 1.5 to anchor representations on stable source distribution while gradually adapting to target after warmup.\"\n}"</w:t>
      </w:r>
    </w:p>
    <w:p w14:paraId="039B3363" w14:textId="77777777" w:rsidR="007112E0" w:rsidRDefault="007112E0" w:rsidP="007112E0">
      <w:r>
        <w:t xml:space="preserve">  },</w:t>
      </w:r>
    </w:p>
    <w:p w14:paraId="740F0619" w14:textId="77777777" w:rsidR="007112E0" w:rsidRDefault="007112E0" w:rsidP="007112E0">
      <w:r>
        <w:t xml:space="preserve">  "</w:t>
      </w:r>
      <w:proofErr w:type="gramStart"/>
      <w:r>
        <w:t>evidence</w:t>
      </w:r>
      <w:proofErr w:type="gramEnd"/>
      <w:r>
        <w:t>_flags": {</w:t>
      </w:r>
    </w:p>
    <w:p w14:paraId="7F69E291" w14:textId="77777777" w:rsidR="007112E0" w:rsidRDefault="007112E0" w:rsidP="007112E0">
      <w:r>
        <w:t xml:space="preserve">    "</w:t>
      </w:r>
      <w:proofErr w:type="gramStart"/>
      <w:r>
        <w:t>history</w:t>
      </w:r>
      <w:proofErr w:type="gramEnd"/>
      <w:r>
        <w:t>_on": true,</w:t>
      </w:r>
    </w:p>
    <w:p w14:paraId="1C25CDB0" w14:textId="77777777" w:rsidR="007112E0" w:rsidRDefault="007112E0" w:rsidP="007112E0">
      <w:r>
        <w:t xml:space="preserve">    "</w:t>
      </w:r>
      <w:proofErr w:type="gramStart"/>
      <w:r>
        <w:t>chemistry</w:t>
      </w:r>
      <w:proofErr w:type="gramEnd"/>
      <w:r>
        <w:t>_on": true,</w:t>
      </w:r>
    </w:p>
    <w:p w14:paraId="715099E6" w14:textId="77777777" w:rsidR="007112E0" w:rsidRDefault="007112E0" w:rsidP="007112E0">
      <w:r>
        <w:t xml:space="preserve">    "</w:t>
      </w:r>
      <w:proofErr w:type="gramStart"/>
      <w:r>
        <w:t>class</w:t>
      </w:r>
      <w:proofErr w:type="gramEnd"/>
      <w:r>
        <w:t>_sparse_target": true,</w:t>
      </w:r>
    </w:p>
    <w:p w14:paraId="3C2CF8E7" w14:textId="77777777" w:rsidR="007112E0" w:rsidRDefault="007112E0" w:rsidP="007112E0">
      <w:r>
        <w:t xml:space="preserve">    "</w:t>
      </w:r>
      <w:proofErr w:type="gramStart"/>
      <w:r>
        <w:t>high</w:t>
      </w:r>
      <w:proofErr w:type="gramEnd"/>
      <w:r>
        <w:t>_domain_shift": true</w:t>
      </w:r>
    </w:p>
    <w:p w14:paraId="2455826C" w14:textId="77777777" w:rsidR="007112E0" w:rsidRDefault="007112E0" w:rsidP="007112E0">
      <w:r>
        <w:t xml:space="preserve">  },</w:t>
      </w:r>
    </w:p>
    <w:p w14:paraId="7F792E2A" w14:textId="77777777" w:rsidR="007112E0" w:rsidRDefault="007112E0" w:rsidP="007112E0">
      <w:r>
        <w:t xml:space="preserve">  "</w:t>
      </w:r>
      <w:proofErr w:type="gramStart"/>
      <w:r>
        <w:t>numeric</w:t>
      </w:r>
      <w:proofErr w:type="gramEnd"/>
      <w:r>
        <w:t>_summary_excerpt": {</w:t>
      </w:r>
    </w:p>
    <w:p w14:paraId="66ED05A7" w14:textId="77777777" w:rsidR="007112E0" w:rsidRDefault="007112E0" w:rsidP="007112E0">
      <w:r>
        <w:t xml:space="preserve">    "</w:t>
      </w:r>
      <w:proofErr w:type="gramStart"/>
      <w:r>
        <w:t>sequence</w:t>
      </w:r>
      <w:proofErr w:type="gramEnd"/>
      <w:r>
        <w:t>_length_requested": 32,</w:t>
      </w:r>
    </w:p>
    <w:p w14:paraId="2DFED660" w14:textId="77777777" w:rsidR="007112E0" w:rsidRDefault="007112E0" w:rsidP="007112E0">
      <w:r>
        <w:lastRenderedPageBreak/>
        <w:t xml:space="preserve">    "channels": 21,</w:t>
      </w:r>
    </w:p>
    <w:p w14:paraId="2472DA46" w14:textId="77777777" w:rsidR="007112E0" w:rsidRDefault="007112E0" w:rsidP="007112E0">
      <w:r>
        <w:t xml:space="preserve">    "</w:t>
      </w:r>
      <w:proofErr w:type="gramStart"/>
      <w:r>
        <w:t>source</w:t>
      </w:r>
      <w:proofErr w:type="gramEnd"/>
      <w:r>
        <w:t>_train_class_distribution": {"0": 23, "1": 22, "2": 41, "3": 37, "4": 42},</w:t>
      </w:r>
    </w:p>
    <w:p w14:paraId="652C6826" w14:textId="77777777" w:rsidR="007112E0" w:rsidRDefault="007112E0" w:rsidP="007112E0">
      <w:r>
        <w:t xml:space="preserve">    "</w:t>
      </w:r>
      <w:proofErr w:type="gramStart"/>
      <w:r>
        <w:t>target</w:t>
      </w:r>
      <w:proofErr w:type="gramEnd"/>
      <w:r>
        <w:t>_train_class_distribution": {"0": 19, "1": 18, "2": 2, "3": 1, "4": 1},</w:t>
      </w:r>
    </w:p>
    <w:p w14:paraId="73A466E6" w14:textId="77777777" w:rsidR="007112E0" w:rsidRDefault="007112E0" w:rsidP="007112E0">
      <w:r>
        <w:t xml:space="preserve">    "</w:t>
      </w:r>
      <w:proofErr w:type="gramStart"/>
      <w:r>
        <w:t>source</w:t>
      </w:r>
      <w:proofErr w:type="gramEnd"/>
      <w:r>
        <w:t>_train_feature_range": [-10.0714, 26.9622],</w:t>
      </w:r>
    </w:p>
    <w:p w14:paraId="050C7161" w14:textId="77777777" w:rsidR="007112E0" w:rsidRDefault="007112E0" w:rsidP="007112E0">
      <w:r>
        <w:t xml:space="preserve">    "</w:t>
      </w:r>
      <w:proofErr w:type="gramStart"/>
      <w:r>
        <w:t>target</w:t>
      </w:r>
      <w:proofErr w:type="gramEnd"/>
      <w:r>
        <w:t>_train_feature_range": [-3.2104, 5.1942],</w:t>
      </w:r>
    </w:p>
    <w:p w14:paraId="49665866" w14:textId="77777777" w:rsidR="007112E0" w:rsidRDefault="007112E0" w:rsidP="007112E0">
      <w:r>
        <w:t xml:space="preserve">    "</w:t>
      </w:r>
      <w:proofErr w:type="gramStart"/>
      <w:r>
        <w:t>target</w:t>
      </w:r>
      <w:proofErr w:type="gramEnd"/>
      <w:r>
        <w:t>_val_batch_shape": [12, 21, 32]</w:t>
      </w:r>
    </w:p>
    <w:p w14:paraId="765A29CD" w14:textId="77777777" w:rsidR="007112E0" w:rsidRDefault="007112E0" w:rsidP="007112E0">
      <w:r>
        <w:t xml:space="preserve">  }</w:t>
      </w:r>
    </w:p>
    <w:p w14:paraId="59183113" w14:textId="7C029B20" w:rsidR="007112E0" w:rsidRDefault="007112E0" w:rsidP="007112E0">
      <w:r>
        <w:t>}</w:t>
      </w:r>
    </w:p>
    <w:sectPr w:rsidR="00711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E0"/>
    <w:rsid w:val="001E341A"/>
    <w:rsid w:val="00711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3D134"/>
  <w15:chartTrackingRefBased/>
  <w15:docId w15:val="{034D228C-EB2E-D947-B2B8-D8F6F091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2E0"/>
    <w:rPr>
      <w:rFonts w:eastAsiaTheme="majorEastAsia" w:cstheme="majorBidi"/>
      <w:color w:val="272727" w:themeColor="text1" w:themeTint="D8"/>
    </w:rPr>
  </w:style>
  <w:style w:type="paragraph" w:styleId="Title">
    <w:name w:val="Title"/>
    <w:basedOn w:val="Normal"/>
    <w:next w:val="Normal"/>
    <w:link w:val="TitleChar"/>
    <w:uiPriority w:val="10"/>
    <w:qFormat/>
    <w:rsid w:val="00711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2E0"/>
    <w:pPr>
      <w:spacing w:before="160"/>
      <w:jc w:val="center"/>
    </w:pPr>
    <w:rPr>
      <w:i/>
      <w:iCs/>
      <w:color w:val="404040" w:themeColor="text1" w:themeTint="BF"/>
    </w:rPr>
  </w:style>
  <w:style w:type="character" w:customStyle="1" w:styleId="QuoteChar">
    <w:name w:val="Quote Char"/>
    <w:basedOn w:val="DefaultParagraphFont"/>
    <w:link w:val="Quote"/>
    <w:uiPriority w:val="29"/>
    <w:rsid w:val="007112E0"/>
    <w:rPr>
      <w:i/>
      <w:iCs/>
      <w:color w:val="404040" w:themeColor="text1" w:themeTint="BF"/>
    </w:rPr>
  </w:style>
  <w:style w:type="paragraph" w:styleId="ListParagraph">
    <w:name w:val="List Paragraph"/>
    <w:basedOn w:val="Normal"/>
    <w:uiPriority w:val="34"/>
    <w:qFormat/>
    <w:rsid w:val="007112E0"/>
    <w:pPr>
      <w:ind w:left="720"/>
      <w:contextualSpacing/>
    </w:pPr>
  </w:style>
  <w:style w:type="character" w:styleId="IntenseEmphasis">
    <w:name w:val="Intense Emphasis"/>
    <w:basedOn w:val="DefaultParagraphFont"/>
    <w:uiPriority w:val="21"/>
    <w:qFormat/>
    <w:rsid w:val="007112E0"/>
    <w:rPr>
      <w:i/>
      <w:iCs/>
      <w:color w:val="0F4761" w:themeColor="accent1" w:themeShade="BF"/>
    </w:rPr>
  </w:style>
  <w:style w:type="paragraph" w:styleId="IntenseQuote">
    <w:name w:val="Intense Quote"/>
    <w:basedOn w:val="Normal"/>
    <w:next w:val="Normal"/>
    <w:link w:val="IntenseQuoteChar"/>
    <w:uiPriority w:val="30"/>
    <w:qFormat/>
    <w:rsid w:val="00711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2E0"/>
    <w:rPr>
      <w:i/>
      <w:iCs/>
      <w:color w:val="0F4761" w:themeColor="accent1" w:themeShade="BF"/>
    </w:rPr>
  </w:style>
  <w:style w:type="character" w:styleId="IntenseReference">
    <w:name w:val="Intense Reference"/>
    <w:basedOn w:val="DefaultParagraphFont"/>
    <w:uiPriority w:val="32"/>
    <w:qFormat/>
    <w:rsid w:val="00711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Abbas</dc:creator>
  <cp:keywords/>
  <dc:description/>
  <cp:lastModifiedBy>Hadi Abbas</cp:lastModifiedBy>
  <cp:revision>1</cp:revision>
  <dcterms:created xsi:type="dcterms:W3CDTF">2026-01-29T01:21:00Z</dcterms:created>
  <dcterms:modified xsi:type="dcterms:W3CDTF">2026-01-29T01:22:00Z</dcterms:modified>
</cp:coreProperties>
</file>