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E2DF4" w14:textId="77777777" w:rsidR="000B2787" w:rsidRDefault="000B2787" w:rsidP="002E00A5">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bookmarkStart w:id="0" w:name="_GoBack"/>
      <w:bookmarkEnd w:id="0"/>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0B2787" w14:paraId="4A57B9F7" w14:textId="77777777">
        <w:tc>
          <w:tcPr>
            <w:tcW w:w="9085" w:type="dxa"/>
          </w:tcPr>
          <w:p w14:paraId="55F5E99F" w14:textId="77777777" w:rsidR="000B2787" w:rsidRDefault="007D2954" w:rsidP="002E00A5">
            <w:pPr>
              <w:spacing w:line="276" w:lineRule="auto"/>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56104C9B" w14:textId="77777777" w:rsidR="000B2787" w:rsidRDefault="007D2954" w:rsidP="002E00A5">
            <w:pPr>
              <w:spacing w:line="276"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22860289" w14:textId="77777777" w:rsidR="000B2787" w:rsidRDefault="00C35A51" w:rsidP="002E00A5">
      <w:pPr>
        <w:spacing w:before="60" w:line="276" w:lineRule="auto"/>
        <w:ind w:left="0" w:right="1032" w:hanging="2"/>
        <w:jc w:val="right"/>
        <w:rPr>
          <w:rFonts w:ascii="Lucida Bright" w:eastAsia="Lucida Bright" w:hAnsi="Lucida Bright" w:cs="Lucida Bright"/>
          <w:sz w:val="16"/>
          <w:szCs w:val="16"/>
        </w:rPr>
      </w:pPr>
      <w:hyperlink r:id="rId9">
        <w:r w:rsidR="007D2954">
          <w:rPr>
            <w:rFonts w:ascii="Lucida Bright" w:eastAsia="Lucida Bright" w:hAnsi="Lucida Bright" w:cs="Lucida Bright"/>
            <w:color w:val="000000"/>
            <w:sz w:val="16"/>
            <w:szCs w:val="16"/>
          </w:rPr>
          <w:t>https://jurnal.mtsddicilellang.sch.id/index.php/al-musannif</w:t>
        </w:r>
      </w:hyperlink>
    </w:p>
    <w:p w14:paraId="0A1C1864" w14:textId="77777777" w:rsidR="000B2787" w:rsidRDefault="000B2787" w:rsidP="002E00A5">
      <w:pPr>
        <w:spacing w:line="276" w:lineRule="auto"/>
        <w:ind w:left="1" w:hanging="3"/>
        <w:jc w:val="center"/>
        <w:rPr>
          <w:color w:val="000000"/>
          <w:sz w:val="28"/>
          <w:szCs w:val="28"/>
        </w:rPr>
      </w:pPr>
    </w:p>
    <w:p w14:paraId="72E066E7" w14:textId="77777777" w:rsidR="000B2787" w:rsidRDefault="00EF13F7" w:rsidP="002E00A5">
      <w:pPr>
        <w:spacing w:line="276" w:lineRule="auto"/>
        <w:ind w:left="1" w:hanging="3"/>
        <w:jc w:val="center"/>
        <w:rPr>
          <w:b/>
          <w:color w:val="000000"/>
          <w:sz w:val="28"/>
          <w:szCs w:val="28"/>
          <w:lang w:val="id-ID"/>
        </w:rPr>
      </w:pPr>
      <w:r w:rsidRPr="00EF13F7">
        <w:rPr>
          <w:b/>
          <w:color w:val="000000"/>
          <w:sz w:val="28"/>
          <w:szCs w:val="28"/>
          <w:lang w:val="id-ID"/>
        </w:rPr>
        <w:t xml:space="preserve">Peran Lingkungan Pesantren terhadap Pembentukan Sikap Dakwah Santri: Studi Kasus di Pondok Pesantren </w:t>
      </w:r>
      <w:r>
        <w:rPr>
          <w:b/>
          <w:color w:val="000000"/>
          <w:sz w:val="28"/>
          <w:szCs w:val="28"/>
          <w:lang w:val="id-ID"/>
        </w:rPr>
        <w:t>Roudlotul Mubtadiin</w:t>
      </w:r>
    </w:p>
    <w:p w14:paraId="25D89D10" w14:textId="77777777" w:rsidR="00EF13F7" w:rsidRDefault="00EF13F7" w:rsidP="002E00A5">
      <w:pPr>
        <w:spacing w:line="276" w:lineRule="auto"/>
        <w:ind w:left="1" w:hanging="3"/>
        <w:jc w:val="center"/>
        <w:rPr>
          <w:b/>
          <w:color w:val="000000"/>
          <w:sz w:val="28"/>
          <w:szCs w:val="28"/>
          <w:lang w:val="id-ID"/>
        </w:rPr>
      </w:pPr>
    </w:p>
    <w:p w14:paraId="020E2D15" w14:textId="77777777" w:rsidR="00EF13F7" w:rsidRPr="00EF13F7" w:rsidRDefault="00EF13F7" w:rsidP="002E00A5">
      <w:pPr>
        <w:spacing w:line="276" w:lineRule="auto"/>
        <w:ind w:left="1" w:hanging="3"/>
        <w:jc w:val="center"/>
        <w:rPr>
          <w:b/>
          <w:bCs/>
          <w:color w:val="000000"/>
          <w:sz w:val="28"/>
          <w:szCs w:val="28"/>
        </w:rPr>
      </w:pPr>
      <w:r w:rsidRPr="00EF13F7">
        <w:rPr>
          <w:b/>
          <w:bCs/>
          <w:color w:val="000000"/>
          <w:sz w:val="28"/>
          <w:szCs w:val="28"/>
        </w:rPr>
        <w:t>The Role of the Pesantren Environment in Shaping the Attitudes of Santri Toward Da'wah: A Case Study at Pondok Pesantren Roudlotul Mubtadiin</w:t>
      </w:r>
    </w:p>
    <w:p w14:paraId="74E42FEE" w14:textId="77777777" w:rsidR="000B2787" w:rsidRDefault="000B2787" w:rsidP="002E00A5">
      <w:pPr>
        <w:spacing w:line="276" w:lineRule="auto"/>
        <w:ind w:left="0" w:hanging="2"/>
        <w:jc w:val="center"/>
        <w:rPr>
          <w:color w:val="000000"/>
        </w:rPr>
      </w:pPr>
    </w:p>
    <w:p w14:paraId="710FAB3B" w14:textId="77777777" w:rsidR="000B2787" w:rsidRDefault="000B2787" w:rsidP="002E00A5">
      <w:pPr>
        <w:spacing w:line="276" w:lineRule="auto"/>
        <w:ind w:left="0" w:hanging="2"/>
        <w:rPr>
          <w:color w:val="000000"/>
        </w:rPr>
      </w:pPr>
      <w:bookmarkStart w:id="1" w:name="_heading=h.gjdgxs" w:colFirst="0" w:colLast="0"/>
      <w:bookmarkEnd w:id="1"/>
    </w:p>
    <w:p w14:paraId="0128EB40" w14:textId="77777777" w:rsidR="000A5FD3" w:rsidRDefault="000A5FD3" w:rsidP="002E00A5">
      <w:pPr>
        <w:spacing w:line="276" w:lineRule="auto"/>
        <w:ind w:left="0" w:hanging="2"/>
        <w:jc w:val="center"/>
        <w:rPr>
          <w:b/>
          <w:color w:val="000000"/>
          <w:sz w:val="22"/>
          <w:szCs w:val="22"/>
          <w:lang w:val="id-ID"/>
        </w:rPr>
      </w:pPr>
      <w:bookmarkStart w:id="2" w:name="_heading=h.30j0zll" w:colFirst="0" w:colLast="0"/>
      <w:bookmarkEnd w:id="2"/>
      <w:r>
        <w:rPr>
          <w:b/>
          <w:color w:val="000000"/>
          <w:sz w:val="22"/>
          <w:szCs w:val="22"/>
          <w:lang w:val="id-ID"/>
        </w:rPr>
        <w:t>Risalatul Aliyah</w:t>
      </w:r>
      <w:r w:rsidR="007D2954">
        <w:rPr>
          <w:b/>
          <w:color w:val="000000"/>
          <w:sz w:val="22"/>
          <w:szCs w:val="22"/>
          <w:vertAlign w:val="superscript"/>
        </w:rPr>
        <w:t>1</w:t>
      </w:r>
      <w:r>
        <w:rPr>
          <w:b/>
          <w:color w:val="000000"/>
          <w:sz w:val="22"/>
          <w:szCs w:val="22"/>
        </w:rPr>
        <w:t xml:space="preserve">*, </w:t>
      </w:r>
      <w:r w:rsidR="00EF13F7">
        <w:rPr>
          <w:b/>
          <w:color w:val="000000"/>
          <w:sz w:val="22"/>
          <w:szCs w:val="22"/>
        </w:rPr>
        <w:t>Fathur Rohman</w:t>
      </w:r>
      <w:r w:rsidR="00EF13F7">
        <w:rPr>
          <w:b/>
          <w:color w:val="000000"/>
          <w:sz w:val="22"/>
          <w:szCs w:val="22"/>
          <w:vertAlign w:val="superscript"/>
        </w:rPr>
        <w:t>2</w:t>
      </w:r>
      <w:r w:rsidR="007D2954">
        <w:rPr>
          <w:b/>
          <w:color w:val="000000"/>
          <w:sz w:val="22"/>
          <w:szCs w:val="22"/>
        </w:rPr>
        <w:t xml:space="preserve"> </w:t>
      </w:r>
    </w:p>
    <w:p w14:paraId="19D5B09F" w14:textId="77777777" w:rsidR="000A5FD3" w:rsidRPr="000A5FD3" w:rsidRDefault="000A5FD3" w:rsidP="002E00A5">
      <w:pPr>
        <w:spacing w:line="276" w:lineRule="auto"/>
        <w:ind w:left="0" w:hanging="2"/>
        <w:jc w:val="center"/>
        <w:rPr>
          <w:bCs/>
          <w:color w:val="000000"/>
          <w:sz w:val="20"/>
          <w:szCs w:val="20"/>
          <w:lang w:val="id-ID"/>
        </w:rPr>
      </w:pPr>
      <w:r w:rsidRPr="000A5FD3">
        <w:rPr>
          <w:bCs/>
          <w:color w:val="000000"/>
          <w:sz w:val="20"/>
          <w:szCs w:val="20"/>
          <w:lang w:val="id-ID"/>
        </w:rPr>
        <w:t>Universitas Islam Nahdlatul Ulama Jepar</w:t>
      </w:r>
      <w:r w:rsidR="00B878AB">
        <w:rPr>
          <w:bCs/>
          <w:color w:val="000000"/>
          <w:sz w:val="20"/>
          <w:szCs w:val="20"/>
          <w:lang w:val="id-ID"/>
        </w:rPr>
        <w:t>a</w:t>
      </w:r>
      <w:r w:rsidRPr="000A5FD3">
        <w:rPr>
          <w:bCs/>
          <w:color w:val="000000"/>
          <w:sz w:val="20"/>
          <w:szCs w:val="20"/>
          <w:lang w:val="id-ID"/>
        </w:rPr>
        <w:t>, Indonesia</w:t>
      </w:r>
    </w:p>
    <w:p w14:paraId="35E58A59" w14:textId="77777777" w:rsidR="000A5FD3" w:rsidRPr="000A5FD3" w:rsidRDefault="000A5FD3" w:rsidP="002E00A5">
      <w:pPr>
        <w:spacing w:line="276" w:lineRule="auto"/>
        <w:ind w:left="0" w:hanging="2"/>
        <w:jc w:val="center"/>
        <w:rPr>
          <w:color w:val="000000"/>
          <w:sz w:val="20"/>
          <w:szCs w:val="20"/>
          <w:lang w:val="id-ID"/>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0B2787" w14:paraId="2B3EEC7C" w14:textId="77777777">
        <w:tc>
          <w:tcPr>
            <w:tcW w:w="3416" w:type="dxa"/>
          </w:tcPr>
          <w:p w14:paraId="41F93B5B" w14:textId="77777777" w:rsidR="000B2787" w:rsidRDefault="007D2954" w:rsidP="002E00A5">
            <w:pPr>
              <w:spacing w:line="276" w:lineRule="auto"/>
              <w:ind w:left="0" w:hanging="2"/>
              <w:rPr>
                <w:color w:val="000000"/>
                <w:sz w:val="20"/>
                <w:szCs w:val="20"/>
              </w:rPr>
            </w:pPr>
            <w:r>
              <w:rPr>
                <w:b/>
                <w:color w:val="000000"/>
                <w:sz w:val="20"/>
                <w:szCs w:val="20"/>
              </w:rPr>
              <w:t xml:space="preserve">Article History: </w:t>
            </w:r>
          </w:p>
          <w:p w14:paraId="1166EB14" w14:textId="77777777" w:rsidR="000B2787" w:rsidRDefault="007D2954" w:rsidP="002E00A5">
            <w:pPr>
              <w:spacing w:line="276" w:lineRule="auto"/>
              <w:ind w:left="0" w:hanging="2"/>
              <w:rPr>
                <w:color w:val="000000"/>
                <w:sz w:val="20"/>
                <w:szCs w:val="20"/>
              </w:rPr>
            </w:pPr>
            <w:r>
              <w:rPr>
                <w:color w:val="000000"/>
                <w:sz w:val="20"/>
                <w:szCs w:val="20"/>
              </w:rPr>
              <w:t>Received: xxxx xx, 20xx</w:t>
            </w:r>
          </w:p>
          <w:p w14:paraId="345509A6" w14:textId="77777777" w:rsidR="000B2787" w:rsidRDefault="007D2954" w:rsidP="002E00A5">
            <w:pPr>
              <w:spacing w:line="276" w:lineRule="auto"/>
              <w:ind w:left="0" w:hanging="2"/>
              <w:rPr>
                <w:color w:val="000000"/>
                <w:sz w:val="20"/>
                <w:szCs w:val="20"/>
              </w:rPr>
            </w:pPr>
            <w:r>
              <w:rPr>
                <w:color w:val="000000"/>
                <w:sz w:val="20"/>
                <w:szCs w:val="20"/>
              </w:rPr>
              <w:t xml:space="preserve">Revised: xxxx xx, 20xx </w:t>
            </w:r>
          </w:p>
          <w:p w14:paraId="3D6005AA" w14:textId="77777777" w:rsidR="000B2787" w:rsidRDefault="007D2954" w:rsidP="002E00A5">
            <w:pPr>
              <w:spacing w:line="276" w:lineRule="auto"/>
              <w:ind w:left="0" w:hanging="2"/>
              <w:rPr>
                <w:color w:val="000000"/>
                <w:sz w:val="20"/>
                <w:szCs w:val="20"/>
              </w:rPr>
            </w:pPr>
            <w:r>
              <w:rPr>
                <w:color w:val="000000"/>
                <w:sz w:val="20"/>
                <w:szCs w:val="20"/>
              </w:rPr>
              <w:t xml:space="preserve">Accepted: xxxx xx, 20xx </w:t>
            </w:r>
          </w:p>
          <w:p w14:paraId="27C614DD" w14:textId="77777777" w:rsidR="000B2787" w:rsidRDefault="007D2954" w:rsidP="002E00A5">
            <w:pPr>
              <w:spacing w:line="276" w:lineRule="auto"/>
              <w:ind w:left="0" w:hanging="2"/>
              <w:rPr>
                <w:color w:val="000000"/>
                <w:sz w:val="20"/>
                <w:szCs w:val="20"/>
              </w:rPr>
            </w:pPr>
            <w:r>
              <w:rPr>
                <w:color w:val="000000"/>
                <w:sz w:val="20"/>
                <w:szCs w:val="20"/>
              </w:rPr>
              <w:t>Available online xxxx xx, 20xx</w:t>
            </w:r>
          </w:p>
          <w:p w14:paraId="751B2E69" w14:textId="77777777" w:rsidR="000B2787" w:rsidRDefault="000B2787" w:rsidP="002E00A5">
            <w:pPr>
              <w:spacing w:line="276" w:lineRule="auto"/>
              <w:ind w:left="0" w:hanging="2"/>
              <w:rPr>
                <w:color w:val="000000"/>
                <w:sz w:val="20"/>
                <w:szCs w:val="20"/>
              </w:rPr>
            </w:pPr>
          </w:p>
          <w:p w14:paraId="2ED060F7" w14:textId="77777777" w:rsidR="000B2787" w:rsidRDefault="007D2954" w:rsidP="002E00A5">
            <w:pPr>
              <w:spacing w:line="276" w:lineRule="auto"/>
              <w:ind w:left="0" w:hanging="2"/>
              <w:rPr>
                <w:color w:val="000000"/>
                <w:sz w:val="20"/>
                <w:szCs w:val="20"/>
              </w:rPr>
            </w:pPr>
            <w:r>
              <w:rPr>
                <w:b/>
                <w:color w:val="000000"/>
                <w:sz w:val="20"/>
                <w:szCs w:val="20"/>
              </w:rPr>
              <w:t>*Correspondence:</w:t>
            </w:r>
          </w:p>
          <w:p w14:paraId="0B24B016" w14:textId="77777777" w:rsidR="000B2787" w:rsidRDefault="007D2954" w:rsidP="002E00A5">
            <w:pPr>
              <w:spacing w:line="276" w:lineRule="auto"/>
              <w:ind w:left="0" w:hanging="2"/>
              <w:rPr>
                <w:b/>
                <w:i/>
                <w:color w:val="000000"/>
                <w:sz w:val="20"/>
                <w:szCs w:val="20"/>
                <w:lang w:val="id-ID"/>
              </w:rPr>
            </w:pPr>
            <w:r>
              <w:rPr>
                <w:b/>
                <w:i/>
                <w:color w:val="000000"/>
                <w:sz w:val="20"/>
                <w:szCs w:val="20"/>
              </w:rPr>
              <w:t>Address:</w:t>
            </w:r>
            <w:r w:rsidR="000A5FD3">
              <w:rPr>
                <w:b/>
                <w:i/>
                <w:color w:val="000000"/>
                <w:sz w:val="20"/>
                <w:szCs w:val="20"/>
                <w:lang w:val="id-ID"/>
              </w:rPr>
              <w:t xml:space="preserve"> </w:t>
            </w:r>
          </w:p>
          <w:p w14:paraId="1983F2FE" w14:textId="77777777" w:rsidR="000A5FD3" w:rsidRPr="00B878AB" w:rsidRDefault="000A5FD3" w:rsidP="002E00A5">
            <w:pPr>
              <w:spacing w:line="276" w:lineRule="auto"/>
              <w:ind w:left="0" w:hanging="2"/>
              <w:rPr>
                <w:bCs/>
                <w:color w:val="000000"/>
                <w:sz w:val="20"/>
                <w:szCs w:val="20"/>
                <w:lang w:val="id-ID"/>
              </w:rPr>
            </w:pPr>
            <w:r w:rsidRPr="00B878AB">
              <w:rPr>
                <w:bCs/>
                <w:i/>
                <w:color w:val="000000"/>
                <w:sz w:val="20"/>
                <w:szCs w:val="20"/>
                <w:lang w:val="id-ID"/>
              </w:rPr>
              <w:t>Jl. Taman Siswa, Pekeng, Kauman, Tahunan, Kabupaten Jepara, Jawa Tengah</w:t>
            </w:r>
            <w:r w:rsidR="00B878AB" w:rsidRPr="00B878AB">
              <w:rPr>
                <w:bCs/>
                <w:i/>
                <w:color w:val="000000"/>
                <w:sz w:val="20"/>
                <w:szCs w:val="20"/>
                <w:lang w:val="id-ID"/>
              </w:rPr>
              <w:t xml:space="preserve"> 59451,  Indonesia</w:t>
            </w:r>
          </w:p>
          <w:p w14:paraId="760DBA2F" w14:textId="77777777" w:rsidR="000B2787" w:rsidRPr="00E45C31" w:rsidRDefault="007D2954" w:rsidP="002E00A5">
            <w:pPr>
              <w:spacing w:line="276" w:lineRule="auto"/>
              <w:ind w:left="0" w:hanging="2"/>
              <w:rPr>
                <w:color w:val="000000"/>
                <w:sz w:val="20"/>
                <w:szCs w:val="20"/>
                <w:lang w:val="id-ID"/>
              </w:rPr>
            </w:pPr>
            <w:r w:rsidRPr="00E45C31">
              <w:rPr>
                <w:b/>
                <w:i/>
                <w:color w:val="000000"/>
                <w:sz w:val="20"/>
                <w:szCs w:val="20"/>
                <w:lang w:val="id-ID"/>
              </w:rPr>
              <w:t>Email:</w:t>
            </w:r>
          </w:p>
          <w:p w14:paraId="07AC9AF5" w14:textId="77777777" w:rsidR="00B878AB" w:rsidRDefault="00C35A51" w:rsidP="002E00A5">
            <w:pPr>
              <w:spacing w:line="276" w:lineRule="auto"/>
              <w:ind w:leftChars="0" w:left="0" w:firstLineChars="0" w:firstLine="0"/>
              <w:rPr>
                <w:color w:val="000000"/>
                <w:sz w:val="20"/>
                <w:szCs w:val="20"/>
                <w:lang w:val="id-ID"/>
              </w:rPr>
            </w:pPr>
            <w:hyperlink r:id="rId10" w:history="1">
              <w:r w:rsidR="00B878AB" w:rsidRPr="00093498">
                <w:rPr>
                  <w:rStyle w:val="Hyperlink"/>
                  <w:sz w:val="20"/>
                  <w:szCs w:val="20"/>
                  <w:lang w:val="id-ID"/>
                </w:rPr>
                <w:t>risaaliyah23@gmail.com</w:t>
              </w:r>
            </w:hyperlink>
          </w:p>
          <w:p w14:paraId="03C1627A" w14:textId="77777777" w:rsidR="00B878AB" w:rsidRPr="00B878AB" w:rsidRDefault="00B878AB" w:rsidP="002E00A5">
            <w:pPr>
              <w:spacing w:line="276" w:lineRule="auto"/>
              <w:ind w:leftChars="0" w:left="0" w:firstLineChars="0" w:firstLine="0"/>
              <w:rPr>
                <w:color w:val="000000"/>
                <w:sz w:val="20"/>
                <w:szCs w:val="20"/>
                <w:lang w:val="id-ID"/>
              </w:rPr>
            </w:pPr>
          </w:p>
          <w:p w14:paraId="2CEBA203" w14:textId="77777777" w:rsidR="000B2787" w:rsidRPr="00E45C31" w:rsidRDefault="000B2787" w:rsidP="002E00A5">
            <w:pPr>
              <w:spacing w:line="276" w:lineRule="auto"/>
              <w:ind w:left="0" w:hanging="2"/>
              <w:rPr>
                <w:color w:val="000000"/>
                <w:sz w:val="20"/>
                <w:szCs w:val="20"/>
                <w:lang w:val="id-ID"/>
              </w:rPr>
            </w:pPr>
          </w:p>
          <w:p w14:paraId="66B30FB3" w14:textId="77777777" w:rsidR="000B2787" w:rsidRPr="00E45C31" w:rsidRDefault="007D2954" w:rsidP="002E00A5">
            <w:pPr>
              <w:spacing w:line="276" w:lineRule="auto"/>
              <w:ind w:left="0" w:hanging="2"/>
              <w:rPr>
                <w:color w:val="000000"/>
                <w:sz w:val="20"/>
                <w:szCs w:val="20"/>
                <w:lang w:val="id-ID"/>
              </w:rPr>
            </w:pPr>
            <w:r w:rsidRPr="00E45C31">
              <w:rPr>
                <w:b/>
                <w:color w:val="000000"/>
                <w:sz w:val="20"/>
                <w:szCs w:val="20"/>
                <w:lang w:val="id-ID"/>
              </w:rPr>
              <w:t xml:space="preserve">Keywords: </w:t>
            </w:r>
          </w:p>
          <w:p w14:paraId="7E6E3238" w14:textId="77777777" w:rsidR="000B2787" w:rsidRPr="00B878AB" w:rsidRDefault="00B878AB" w:rsidP="002E00A5">
            <w:pPr>
              <w:spacing w:line="276" w:lineRule="auto"/>
              <w:ind w:left="0" w:hanging="2"/>
              <w:rPr>
                <w:color w:val="000000"/>
                <w:sz w:val="20"/>
                <w:szCs w:val="20"/>
                <w:lang w:val="id-ID"/>
              </w:rPr>
            </w:pPr>
            <w:r w:rsidRPr="00B878AB">
              <w:rPr>
                <w:color w:val="000000"/>
                <w:sz w:val="20"/>
                <w:szCs w:val="20"/>
                <w:lang w:val="id-ID"/>
              </w:rPr>
              <w:t>Islamic Da'wah, Islamic Educational Institutions, Islamic Boarding Schools</w:t>
            </w:r>
            <w:r>
              <w:rPr>
                <w:color w:val="000000"/>
                <w:sz w:val="20"/>
                <w:szCs w:val="20"/>
                <w:lang w:val="id-ID"/>
              </w:rPr>
              <w:t>.</w:t>
            </w:r>
          </w:p>
        </w:tc>
        <w:tc>
          <w:tcPr>
            <w:tcW w:w="5683" w:type="dxa"/>
          </w:tcPr>
          <w:p w14:paraId="345181CD" w14:textId="4FB47446" w:rsidR="00DF768C" w:rsidRPr="00DF768C" w:rsidRDefault="007D2954" w:rsidP="00DF768C">
            <w:pPr>
              <w:spacing w:line="276" w:lineRule="auto"/>
              <w:ind w:left="0" w:hanging="2"/>
              <w:jc w:val="both"/>
              <w:rPr>
                <w:b/>
                <w:color w:val="000000"/>
                <w:sz w:val="20"/>
                <w:szCs w:val="20"/>
                <w:lang w:val="id-ID"/>
              </w:rPr>
            </w:pPr>
            <w:r>
              <w:rPr>
                <w:b/>
                <w:color w:val="000000"/>
                <w:sz w:val="20"/>
                <w:szCs w:val="20"/>
              </w:rPr>
              <w:t>Abstract:</w:t>
            </w:r>
            <w:r w:rsidR="00DF768C" w:rsidRPr="00DF768C">
              <w:rPr>
                <w:bCs/>
                <w:color w:val="000000"/>
                <w:sz w:val="20"/>
                <w:szCs w:val="20"/>
              </w:rPr>
              <w:br/>
              <w:t>Islamic boarding schools (pesantren) hold a crucial position in shaping the character of their students (santri) by blending formal religious teachings with daily lived experiences that involve physical, social, and spiritual dimensions. This study aims to investigate how the environment of Pondok Pesantren Roudlotul Mubtadiin influences the development of santri’s da’wah attitudes comprehensively and sustainably. Employing a qualitative descriptive approach, data were gathered through detailed interviews, direct observations, and document reviews. The results reveal that the pesantren environment acts as a holistic educational system. The physical arrangement of dormitories, prayer rooms, and study areas supports the cultivation of discipline. Social interactions with kyai and senior peers create a supportive atmosphere that strengthens collective values and encourages active participation in da’wah. Meanwhile, continuous religious practices nurture spiritual depth, patience, and dedication in preaching. Field evidence demonstrates that santri who engage fully with pesantren life show enhanced readiness, confidence, and commitment in their da’wah efforts. This study underscores the importance of maintaining an integrated pesantren environment to foster well-rounded character development and prepare santri as future leaders in Islamic propagation.</w:t>
            </w:r>
          </w:p>
          <w:p w14:paraId="35ED5922" w14:textId="591E6F17" w:rsidR="00DF768C" w:rsidRPr="00DF768C" w:rsidRDefault="00DF768C" w:rsidP="00DF768C">
            <w:pPr>
              <w:spacing w:line="276" w:lineRule="auto"/>
              <w:ind w:left="0" w:hanging="2"/>
              <w:jc w:val="both"/>
              <w:rPr>
                <w:bCs/>
                <w:color w:val="000000"/>
                <w:sz w:val="20"/>
                <w:szCs w:val="20"/>
              </w:rPr>
            </w:pPr>
            <w:r w:rsidRPr="00DF768C">
              <w:rPr>
                <w:b/>
                <w:bCs/>
                <w:color w:val="000000"/>
                <w:sz w:val="20"/>
                <w:szCs w:val="20"/>
              </w:rPr>
              <w:t>Keywords:</w:t>
            </w:r>
            <w:r w:rsidRPr="00DF768C">
              <w:rPr>
                <w:bCs/>
                <w:color w:val="000000"/>
                <w:sz w:val="20"/>
                <w:szCs w:val="20"/>
              </w:rPr>
              <w:t xml:space="preserve"> </w:t>
            </w:r>
            <w:r>
              <w:rPr>
                <w:bCs/>
                <w:color w:val="000000"/>
                <w:sz w:val="20"/>
                <w:szCs w:val="20"/>
              </w:rPr>
              <w:t>P</w:t>
            </w:r>
            <w:r w:rsidRPr="00DF768C">
              <w:rPr>
                <w:bCs/>
                <w:color w:val="000000"/>
                <w:sz w:val="20"/>
                <w:szCs w:val="20"/>
              </w:rPr>
              <w:t xml:space="preserve">esantren </w:t>
            </w:r>
            <w:r>
              <w:rPr>
                <w:bCs/>
                <w:color w:val="000000"/>
                <w:sz w:val="20"/>
                <w:szCs w:val="20"/>
              </w:rPr>
              <w:t>E</w:t>
            </w:r>
            <w:r w:rsidRPr="00DF768C">
              <w:rPr>
                <w:bCs/>
                <w:color w:val="000000"/>
                <w:sz w:val="20"/>
                <w:szCs w:val="20"/>
              </w:rPr>
              <w:t xml:space="preserve">nvironment, </w:t>
            </w:r>
            <w:r>
              <w:rPr>
                <w:bCs/>
                <w:color w:val="000000"/>
                <w:sz w:val="20"/>
                <w:szCs w:val="20"/>
              </w:rPr>
              <w:t>D</w:t>
            </w:r>
            <w:r w:rsidRPr="00DF768C">
              <w:rPr>
                <w:bCs/>
                <w:color w:val="000000"/>
                <w:sz w:val="20"/>
                <w:szCs w:val="20"/>
              </w:rPr>
              <w:t xml:space="preserve">a’wah </w:t>
            </w:r>
            <w:r>
              <w:rPr>
                <w:bCs/>
                <w:color w:val="000000"/>
                <w:sz w:val="20"/>
                <w:szCs w:val="20"/>
              </w:rPr>
              <w:t>A</w:t>
            </w:r>
            <w:r w:rsidRPr="00DF768C">
              <w:rPr>
                <w:bCs/>
                <w:color w:val="000000"/>
                <w:sz w:val="20"/>
                <w:szCs w:val="20"/>
              </w:rPr>
              <w:t xml:space="preserve">ttitude, </w:t>
            </w:r>
            <w:r>
              <w:rPr>
                <w:bCs/>
                <w:color w:val="000000"/>
                <w:sz w:val="20"/>
                <w:szCs w:val="20"/>
              </w:rPr>
              <w:t>S</w:t>
            </w:r>
            <w:r w:rsidRPr="00DF768C">
              <w:rPr>
                <w:bCs/>
                <w:color w:val="000000"/>
                <w:sz w:val="20"/>
                <w:szCs w:val="20"/>
              </w:rPr>
              <w:t xml:space="preserve">antri </w:t>
            </w:r>
            <w:r>
              <w:rPr>
                <w:bCs/>
                <w:color w:val="000000"/>
                <w:sz w:val="20"/>
                <w:szCs w:val="20"/>
              </w:rPr>
              <w:t>C</w:t>
            </w:r>
            <w:r w:rsidRPr="00DF768C">
              <w:rPr>
                <w:bCs/>
                <w:color w:val="000000"/>
                <w:sz w:val="20"/>
                <w:szCs w:val="20"/>
              </w:rPr>
              <w:t>haracter</w:t>
            </w:r>
            <w:r>
              <w:rPr>
                <w:bCs/>
                <w:color w:val="000000"/>
                <w:sz w:val="20"/>
                <w:szCs w:val="20"/>
              </w:rPr>
              <w:t>.</w:t>
            </w:r>
          </w:p>
          <w:p w14:paraId="0DD7CF78" w14:textId="73BC41DE" w:rsidR="000B2787" w:rsidRPr="00DF768C" w:rsidRDefault="000B2787" w:rsidP="00DF768C">
            <w:pPr>
              <w:spacing w:line="276" w:lineRule="auto"/>
              <w:ind w:left="0" w:hanging="2"/>
              <w:jc w:val="both"/>
              <w:rPr>
                <w:bCs/>
                <w:color w:val="000000"/>
                <w:sz w:val="20"/>
                <w:szCs w:val="20"/>
              </w:rPr>
            </w:pPr>
          </w:p>
        </w:tc>
      </w:tr>
    </w:tbl>
    <w:p w14:paraId="28032C3D" w14:textId="77777777" w:rsidR="002F002D" w:rsidRDefault="002F002D" w:rsidP="002E00A5">
      <w:pPr>
        <w:tabs>
          <w:tab w:val="left" w:pos="340"/>
        </w:tabs>
        <w:spacing w:line="276" w:lineRule="auto"/>
        <w:ind w:leftChars="0" w:left="0" w:firstLineChars="0" w:firstLine="0"/>
        <w:rPr>
          <w:lang w:val="id-ID"/>
        </w:rPr>
      </w:pPr>
    </w:p>
    <w:p w14:paraId="1CC4D5D0" w14:textId="77777777" w:rsidR="002F002D" w:rsidRDefault="002F002D" w:rsidP="002E00A5">
      <w:pPr>
        <w:tabs>
          <w:tab w:val="left" w:pos="340"/>
        </w:tabs>
        <w:spacing w:line="276" w:lineRule="auto"/>
        <w:ind w:leftChars="0" w:left="0" w:firstLineChars="0" w:firstLine="0"/>
        <w:rPr>
          <w:lang w:val="id-ID"/>
        </w:rPr>
      </w:pPr>
    </w:p>
    <w:p w14:paraId="464B4223" w14:textId="77777777" w:rsidR="00035C25" w:rsidRPr="00957851" w:rsidRDefault="007D2954" w:rsidP="002E00A5">
      <w:pPr>
        <w:tabs>
          <w:tab w:val="left" w:pos="340"/>
        </w:tabs>
        <w:spacing w:line="276" w:lineRule="auto"/>
        <w:ind w:leftChars="0" w:left="0" w:firstLineChars="0" w:firstLine="0"/>
        <w:rPr>
          <w:b/>
          <w:smallCaps/>
          <w:lang w:val="id-ID"/>
        </w:rPr>
      </w:pPr>
      <w:r>
        <w:rPr>
          <w:b/>
          <w:smallCaps/>
        </w:rPr>
        <w:lastRenderedPageBreak/>
        <w:t>PENDAHULUAN</w:t>
      </w:r>
    </w:p>
    <w:p w14:paraId="50350DAF" w14:textId="3E6CEE94" w:rsidR="00957851" w:rsidRPr="00957851" w:rsidRDefault="00957851" w:rsidP="002E00A5">
      <w:pPr>
        <w:spacing w:line="276" w:lineRule="auto"/>
        <w:ind w:leftChars="0" w:left="0" w:firstLineChars="0" w:firstLine="720"/>
        <w:jc w:val="both"/>
      </w:pPr>
      <w:r w:rsidRPr="00957851">
        <w:t>Pondok pesantren memiliki peran yang sangat sentral dalam pembentukan generasi Muslim yang tidak hanya menguasai ilmu agama, tetapi juga memiliki integritas moral serta spiritual yang kokoh</w:t>
      </w:r>
      <w:r>
        <w:t xml:space="preserve"> </w:t>
      </w:r>
      <w:r w:rsidR="00594911">
        <w:fldChar w:fldCharType="begin" w:fldLock="1"/>
      </w:r>
      <w:r w:rsidR="004C0D71">
        <w:instrText>ADDIN CSL_CITATION {"citationItems":[{"id":"ITEM-1","itemData":{"author":[{"dropping-particle":"","family":"Mujahidin","given":"","non-dropping-particle":"","parse-names":false,"suffix":""}],"container-title":"SYIAR; Jurnal Komunikasi dan Penyiaran Islam","id":"ITEM-1","issue":"1","issued":{"date-parts":[["2021"]]},"page":"31-44","title":"Pondok Pesantren, Lembaga Pendidikan, Dakwah 31","type":"article-journal","volume":"1"},"uris":["http://www.mendeley.com/documents/?uuid=61d0e684-22c6-48b6-971c-b5b01a7f702e"]}],"mendeley":{"formattedCitation":"(Mujahidin 2021)","plainTextFormattedCitation":"(Mujahidin 2021)","previouslyFormattedCitation":"(Mujahidin 2021)"},"properties":{"noteIndex":0},"schema":"https://github.com/citation-style-language/schema/raw/master/csl-citation.json"}</w:instrText>
      </w:r>
      <w:r w:rsidR="00594911">
        <w:fldChar w:fldCharType="separate"/>
      </w:r>
      <w:r w:rsidR="00594911" w:rsidRPr="00594911">
        <w:rPr>
          <w:noProof/>
        </w:rPr>
        <w:t>(Mujahidin 2021)</w:t>
      </w:r>
      <w:r w:rsidR="00594911">
        <w:fldChar w:fldCharType="end"/>
      </w:r>
      <w:r w:rsidRPr="00957851">
        <w:t>. Sebagai lembaga pendidikan Islam, pesantren bukan sekadar tempat transfer ilmu, melainkan juga merupakan ruang sosial yang sarat dengan nilai-nilai keagamaan</w:t>
      </w:r>
      <w:r w:rsidR="004C0D71">
        <w:t xml:space="preserve"> </w:t>
      </w:r>
      <w:r w:rsidR="004C0D71">
        <w:fldChar w:fldCharType="begin" w:fldLock="1"/>
      </w:r>
      <w:r w:rsidR="00511225">
        <w:instrText>ADDIN CSL_CITATION {"citationItems":[{"id":"ITEM-1","itemData":{"DOI":"10.33367/ji.v15i1.6870","author":[{"dropping-particle":"","family":"Kusumaningrum","given":"Hesti","non-dropping-particle":"","parse-names":false,"suffix":""},{"dropping-particle":"","family":"Rathariwibowo","given":"Kuncoro","non-dropping-particle":"","parse-names":false,"suffix":""},{"dropping-particle":"","family":"Suryani","given":"Suryani","non-dropping-particle":"","parse-names":false,"suffix":""},{"dropping-particle":"","family":"Azahra","given":"Salsabila","non-dropping-particle":"","parse-names":false,"suffix":""}],"container-title":"Intelektual: Jurnal Pendidikan dan Studi Keislaman","id":"ITEM-1","issue":"1","issued":{"date-parts":[["2025"]]},"page":"23-38","title":"Resiliensi Pesantren melalui Integrasi Nilai-nilai Islam dalam Manajemen Modern di Pondok Pesantren Pendahuluan Pondok pesantren merupakan salah satu institusi pendidikan Islam tertua di Indonesia yang memiliki peran strategis . Perannya tidak hanya sebag","type":"article-journal","volume":"15"},"uris":["http://www.mendeley.com/documents/?uuid=61f1386a-f490-492d-b201-523c8c650b0e"]}],"mendeley":{"formattedCitation":"(Kusumaningrum et al. 2025)","plainTextFormattedCitation":"(Kusumaningrum et al. 2025)","previouslyFormattedCitation":"(Kusumaningrum et al. 2025)"},"properties":{"noteIndex":0},"schema":"https://github.com/citation-style-language/schema/raw/master/csl-citation.json"}</w:instrText>
      </w:r>
      <w:r w:rsidR="004C0D71">
        <w:fldChar w:fldCharType="separate"/>
      </w:r>
      <w:r w:rsidR="004C0D71" w:rsidRPr="004C0D71">
        <w:rPr>
          <w:noProof/>
        </w:rPr>
        <w:t>(Kusumaningrum et al. 2025)</w:t>
      </w:r>
      <w:r w:rsidR="004C0D71">
        <w:fldChar w:fldCharType="end"/>
      </w:r>
      <w:r w:rsidRPr="00957851">
        <w:t>. Di dalamnya, para santri dibentuk melalui interaksi sosial yang intens, disiplin kehidupan sehari-hari, serta keteladanan langsung dari para kiai dan sesama santri. Lingkungan pesantren meliputi tidak hanya aspek fisik seperti asrama dan ruang belajar, melainkan juga suasana sosial dan spiritual yang kuat, yang berkontribusi signifikan terhadap pembentukan karakter. Dari interaksi tersebut, sikap dakwah mulai tumbuh secara alami dalam diri santri, mencakup kesiapan mental, kedalaman pemahaman keagamaan, serta kepekaan sosial dalam menjalankan tugas dakwah.</w:t>
      </w:r>
    </w:p>
    <w:p w14:paraId="1E5ACBAB" w14:textId="3E33CB14" w:rsidR="00957851" w:rsidRPr="00957851" w:rsidRDefault="00957851" w:rsidP="002E00A5">
      <w:pPr>
        <w:spacing w:line="276" w:lineRule="auto"/>
        <w:ind w:leftChars="0" w:left="0" w:firstLineChars="0" w:firstLine="720"/>
        <w:jc w:val="both"/>
      </w:pPr>
      <w:r w:rsidRPr="00957851">
        <w:t>Dalam konteks perubahan sosial yang semakin dinamis, tantangan dalam berdakwah juga mengalami transformasi yang kompleks. Pelaku dakwah saat ini dituntut memiliki kemampuan adaptasi dan visi yang jauh ke depan. Namun demikian, kesadaran dan semangat dakwah tidak selalu hadir secara otomatis dalam diri setiap santri yang menempuh pendidikan pesantren. Pembentukan sikap ini membutuhkan proses internalisasi nilai yang berlangsung secara intensif dan berkelanjutan, yang sangat dipengaruhi oleh kondisi lingkungan pesantren itu sendiri</w:t>
      </w:r>
      <w:r>
        <w:t xml:space="preserve"> </w:t>
      </w:r>
      <w:r>
        <w:rPr>
          <w:lang w:val="id-ID"/>
        </w:rPr>
        <w:fldChar w:fldCharType="begin" w:fldLock="1"/>
      </w:r>
      <w:r w:rsidR="00DF768C">
        <w:rPr>
          <w:lang w:val="id-ID"/>
        </w:rPr>
        <w:instrText>ADDIN CSL_CITATION {"citationItems":[{"id":"ITEM-1","itemData":{"author":[{"dropping-particle":"","family":"Mujahidin","given":"","non-dropping-particle":"","parse-names":false,"suffix":""}],"container-title":"SYIAR; Jurnal Komunikasi dan Penyiaran Islam","id":"ITEM-1","issue":"1","issued":{"date-parts":[["2021"]]},"page":"31-44","title":"Pondok Pesantren, Lembaga Pendidikan, Dakwah 31","type":"article-journal","volume":"1"},"uris":["http://www.mendeley.com/documents/?uuid=3b6638f9-d45f-4aa3-a216-705b15b9890e","http://www.mendeley.com/documents/?uuid=61d0e684-22c6-48b6-971c-b5b01a7f702e"]}],"mendeley":{"formattedCitation":"(Mujahidin 2021)","plainTextFormattedCitation":"(Mujahidin 2021)","previouslyFormattedCitation":"(Mujahidin 2021)"},"properties":{"noteIndex":0},"schema":"https://github.com/citation-style-language/schema/raw/master/csl-citation.json"}</w:instrText>
      </w:r>
      <w:r>
        <w:rPr>
          <w:lang w:val="id-ID"/>
        </w:rPr>
        <w:fldChar w:fldCharType="separate"/>
      </w:r>
      <w:r w:rsidRPr="009E48A6">
        <w:rPr>
          <w:noProof/>
          <w:lang w:val="id-ID"/>
        </w:rPr>
        <w:t>(Mujahidin 2021)</w:t>
      </w:r>
      <w:r>
        <w:rPr>
          <w:lang w:val="id-ID"/>
        </w:rPr>
        <w:fldChar w:fldCharType="end"/>
      </w:r>
      <w:r w:rsidRPr="00957851">
        <w:t>. Hubungan yang harmonis dengan pengasuh, keterlibatan aktif dalam berbagai kegiatan keagamaan, serta budaya kebersamaan di pondok menjadi faktor utama yang mempengaruhi pola pikir dan kecenderungan dakwah santri. Oleh karena itu, kajian mendalam tentang bagaimana lingkungan pesantren berfungsi dalam membentuk sikap dakwah santri sangat diperlukan.</w:t>
      </w:r>
    </w:p>
    <w:p w14:paraId="1C44117A" w14:textId="77777777" w:rsidR="00957851" w:rsidRPr="00957851" w:rsidRDefault="00957851" w:rsidP="002E00A5">
      <w:pPr>
        <w:spacing w:line="276" w:lineRule="auto"/>
        <w:ind w:leftChars="0" w:left="0" w:firstLineChars="0" w:firstLine="720"/>
        <w:jc w:val="both"/>
      </w:pPr>
      <w:r w:rsidRPr="00957851">
        <w:t>Pondok Pesantren Roudlotul Mubtadiin merupakan salah satu pesantren yang hingga kini mampu mempertahankan tradisi sekaligus menyesuaikan diri dengan perkembangan zaman. Sistem pembinaan yang diterapkan mengintegrasikan pembelajaran kitab klasik, pembiasaan ibadah, penguatan adab, serta pelatihan dakwah yang dilakukan secara formal maupun informal. Santri di pesantren ini aktif mengikuti pengajian, diskusi keislaman, pengabdian masyarakat, hingga berbagai kegiatan sosial yang bernuansa dakwah. Seluruh aktivitas tersebut secara bertahap membentuk kepribadian santri secara menyeluruh. Oleh karena itu, pesantren ini menjadi studi kasus yang tepat untuk mengeksplorasi bagaimana lingkungan pondok secara kolektif mendukung pembentukan sikap dakwah santri.</w:t>
      </w:r>
    </w:p>
    <w:p w14:paraId="7A5F2B31" w14:textId="65C6C7A1" w:rsidR="00957851" w:rsidRPr="00957851" w:rsidRDefault="00957851" w:rsidP="002E00A5">
      <w:pPr>
        <w:spacing w:line="276" w:lineRule="auto"/>
        <w:ind w:leftChars="0" w:left="0" w:firstLineChars="0" w:firstLine="720"/>
        <w:jc w:val="both"/>
      </w:pPr>
      <w:r w:rsidRPr="00957851">
        <w:t xml:space="preserve">Beberapa penelitian terdahulu telah menunjukkan korelasi positif antara lingkungan pesantren dengan pembentukan karakter dakwah santri. </w:t>
      </w:r>
      <w:r w:rsidR="00511225">
        <w:fldChar w:fldCharType="begin" w:fldLock="1"/>
      </w:r>
      <w:r w:rsidR="00511225">
        <w:instrText>ADDIN CSL_CITATION {"citationItems":[{"id":"ITEM-1","itemData":{"DOI":"10.29210/1202423633","ISSN":"2476-9886","abstract":"Tujuan dari penelitian ini adalah untuk mengetahui bagaimana metode dan proses internalisasi nilai-nilai pendidikan agama Islam bagi remaja di lingkungan keluarga di Desa Lae Bersih, Kecamatan Penanggalan, Kota Subulussalam, Provinsi Nangroe Aceh Darussalam. Metode penelitian ini ialah kualitatif, menekankan pada realitas sosial secara utuh, kompleks, dinamis dan interaktif dengan mempertimbangkan keadaan objek yang alamiah. Data yang diperoleh dapat berupa kata, kalimat, diagram atau gambar. Teknik pengumpulan data dalam penelitian ini adalah observasi, wawancara dengan jenis wawancara terstruktur, dan dokumentasi. Adapun teknik analisis yang peneliti gunakan ialah reduksi data, penyajian data dan verifikasi data. Hasil penelitian menunjukkan bahwa kondisi sosial religius remaja di Desa Lae bersih cenderung baik dikarenakan anak-anak remaja masih banyak yang peduli dan berkontribusi pada kegiatan sosial keagamaan sehingga dapat menumbuhkan rasa kekeluargaan antar warga. Metode yang dilakukan dalam proses internalisasi nilai-nilai pendidikan agama Islam ialah metode nasehat, keteladanan, pembiasaaan, diskusi dan pemberian targhib dan tarhib agar anak remaja di Desa Lae Bersih dapat semakin baik akhlaknya. Dalam proses internalisi nilai-nilai pendidikan agama Islam terdapat 3 tahapan yaitu tahapan transformasi nilai yaitu anak mau mendengarkan orang tua, tahapan transaksi nilai dimana orang tua mulai mengajak anak untuk mempraktekkan nilai-nilai agama dan tahap transinternalisasi nilai yaitu tahapan di mana anak sudah mau dan mampu mempraktekkan nilai-nilai agama yang diajarkan. Adanan, A. B. S. (2021). Pendekatan Pendidikan: Keteladanan, Nasehat dan Perhatian. AUD Cendekia: Journal of Islamic Early Childhood Education, 1(1). Al-Maraghi, A. M. (2006). Tafsir Al-Maraghiy. Beirut: Dar Al-Fikr. Aprianto, I. (2022). Landasan Pendidikan. Boyolali: Penerbit Lakeisha. Arfah, K. S. S., &amp; Aini, E. N. (2018). Konseling Islami untuk Mengatasi Kenakalan Remaja yang Orang Tuanya Bercerai dengan Metode Targhib wa Tarhib. Universitas Muhammadiyah Purwokerto. Arifuddin, &amp; Ilham, M. (2020). Internalisasi Nilai-Nilai Pendidikan’Kontribusi Lembaga Infromasi terhadap Pembinaan Karakter Anak. Iqro’ Journal of Islam, 3(1). Dahwadin, &amp; Nugraha, F. S. (2019). Motivasi dan Pembelajaran Pendidikan Agama Islam. Cikarang: Penerbit Mangku Bumi. Daulay, H. P. (2019). Pendidikan Islam di Indonesia. Jakarta: Kencana. Diananda, A. (2018). Psikologi Remaja dan Permasalahannya. Istighna: …","author":[{"dropping-particle":"","family":"Sukriyah","given":"Elvi","non-dropping-particle":"","parse-names":false,"suffix":""},{"dropping-particle":"","family":"Sapri","given":"Sapri","non-dropping-particle":"","parse-names":false,"suffix":""},{"dropping-particle":"","family":"Syukri","given":"Makmur","non-dropping-particle":"","parse-names":false,"suffix":""}],"container-title":"Jurnal EDUCATIO: Jurnal Pendidikan Indonesia","id":"ITEM-1","issue":"1","issued":{"date-parts":[["2024"]]},"page":"48-63","title":"Internalisasi nilai-nilai pendidikan agama Islam bagi remaja di lingkungan keluarga di kota Subulussalam","type":"article-journal","volume":"10"},"uris":["http://www.mendeley.com/documents/?uuid=956e00d8-07da-4f7c-b397-b372c6c8ac90"]}],"mendeley":{"formattedCitation":"(Sukriyah, Sapri, and Syukri 2024)","plainTextFormattedCitation":"(Sukriyah, Sapri, and Syukri 2024)","previouslyFormattedCitation":"(Sukriyah, Sapri, and Syukri 2024)"},"properties":{"noteIndex":0},"schema":"https://github.com/citation-style-language/schema/raw/master/csl-citation.json"}</w:instrText>
      </w:r>
      <w:r w:rsidR="00511225">
        <w:fldChar w:fldCharType="separate"/>
      </w:r>
      <w:r w:rsidR="00511225" w:rsidRPr="00511225">
        <w:rPr>
          <w:noProof/>
        </w:rPr>
        <w:t>(Sukriyah, Sapri, and Syukri 2024)</w:t>
      </w:r>
      <w:r w:rsidR="00511225">
        <w:fldChar w:fldCharType="end"/>
      </w:r>
      <w:r w:rsidR="000D42B6">
        <w:t xml:space="preserve"> </w:t>
      </w:r>
      <w:r w:rsidRPr="00957851">
        <w:t xml:space="preserve">mengemukakan bahwa dukungan sosial di lingkungan pesantren dapat meningkatkan motivasi dakwah santri. </w:t>
      </w:r>
      <w:r w:rsidR="00511225">
        <w:fldChar w:fldCharType="begin" w:fldLock="1"/>
      </w:r>
      <w:r w:rsidR="000D42B6">
        <w:instrText>ADDIN CSL_CITATION {"citationItems":[{"id":"ITEM-1","itemData":{"abstract":"Political Da'wah at the Islamic boarding school (pesantren) is an interesting theme that needs to be discussed. Many people have a perception that Islamic boarding school and Political Da'wah are separated from each other. The purpose of this study was to analyze the efforts of Hasyim Asy'ari Islamic Boarding School in embed political da'wah to students and the role of caregivers in applying political da'wah towards students and the community. This research was conducted with a historical qualitative approach. The results of this study are, Islamic Boarding School Hasyim Asy'ari in an effort to embed Political Da'wah to students by (1) learning about leadership and politics in pesantren, (2) conducting leadership training, (3) applying political culture. In addition, the role of caregivers (pengasuh) in carrying out Political Da'wah to students (santri) is seen in religious teaching by embedding spiritual, moral and social values as a provision for students to face social life. The role of caregivers in carrying out political da'wah to the public is by serving as an official in the government, caregivers are able to provide knowledge to the public about the importance of politics and the political system of the country, the role of government in making policies, and participation in political activities (balanced between rights and obligations as citizens), so that the public is aware of the importance of politics and is able to choose leaders who are competent and trustworthy.","author":[{"dropping-particle":"","family":"Asiyah","given":"Siti","non-dropping-particle":"","parse-names":false,"suffix":""},{"dropping-particle":"","family":"Chasannudin","given":"Arif","non-dropping-particle":"","parse-names":false,"suffix":""}],"container-title":"Jurnal Ilmu Dakwah","id":"ITEM-1","issue":"1","issued":{"date-parts":[["2020"]]},"title":"Pondok Pesantren dan Dakwah Politik: Kajian Histori Pondok Pesantren Hasyim Asy'ari Bangsri Jepara","type":"report","volume":"40"},"uris":["http://www.mendeley.com/documents/?uuid=2c9bcb73-dd1b-3d3e-ae4f-82b2121bb1f8"]}],"mendeley":{"formattedCitation":"(Asiyah and Chasannudin 2020)","plainTextFormattedCitation":"(Asiyah and Chasannudin 2020)","previouslyFormattedCitation":"(Asiyah and Chasannudin 2020)"},"properties":{"noteIndex":0},"schema":"https://github.com/citation-style-language/schema/raw/master/csl-citation.json"}</w:instrText>
      </w:r>
      <w:r w:rsidR="00511225">
        <w:fldChar w:fldCharType="separate"/>
      </w:r>
      <w:r w:rsidR="00511225" w:rsidRPr="00511225">
        <w:rPr>
          <w:noProof/>
        </w:rPr>
        <w:t>(Asiyah and Chasannudin 2020)</w:t>
      </w:r>
      <w:r w:rsidR="00511225">
        <w:fldChar w:fldCharType="end"/>
      </w:r>
      <w:r w:rsidRPr="00957851">
        <w:t xml:space="preserve"> menegaskan pentingnya peran kiai sebagai teladan moral dan spiritual dalam membentuk sikap dakwah. Sementara itu, </w:t>
      </w:r>
      <w:r w:rsidR="000D42B6">
        <w:fldChar w:fldCharType="begin" w:fldLock="1"/>
      </w:r>
      <w:r w:rsidR="005B4D7C">
        <w:instrText>ADDIN CSL_CITATION {"citationItems":[{"id":"ITEM-1","itemData":{"DOI":"10.31004/basicedu.v6i3.2811","ISSN":"2580-3735","abstract":"Perkembangan ilmu pengetahuan dan teknologi yang sangat pesat memberikan dampak yang besar terhadap kehidupan manusia pada umumnya dan khususnya dalam pendidikan. Kondisi ini sering disebut dengan Era digital. Era digital diartikan dengan kondisi dimana segala sesuatunya digantungkan pada internet yang mendominasi secara masif mulai dari sektor ekonomi, kesenian, olahraga, pemerintahan, sosial, pendidikan, dan sebagainya. Hadirnya era digital ini, merupakan sesuatu yang tidak bisa dihindari oleh siapapun dan oleh pihak manapun, begitu halnya oleh pendidikan Islam sendiri. Pendidikan islam yang selama ini dianggap merupakan pendidikan yang ideal dengan sistem perpaduan keseimbangannya antara urusan dunia dan akhirat, pun butuh dan harus berupaya menghadirkan perangkat digital dalam sistem pendidikannya sebagai tujuan dan upaya dalam membentuk generasi yang berketrampilan, mampu menguasai ilmu praktis sebagai bekal kehidupan dimasa mendatang, tentunya tanpa meninggalkan nilai-nilai keislamannya. Pendidikan Islam diharapkan mampu mengakomodir era digital untuk meneguhkan keeksitensiannya sekaligus menjadi cerminan pendidikan yang memiliki kualitas dan kuantitas dalam tatanan global. Situasi ini tentu memerlukan upaya-upaya strategis untuk mengkonfersi peluang guna menentukan strategi yang tepat dan sesuai mulai dari perencenaan, pengorganisasian, pelaksanaan, pengawasan, sampai pada evaluasi dan dengan keterlibatan komponen-komponen seperti tujuan, sumberdaya manusia, kurikulum, lingkungan, dan lain-lain. Penelitian ini bertujuan untuk mengetahui strategi-strategi atau siasat apa saja atau bagaimana upaya yang dilakukan oleh pondok pesantren kaitannya dalam menghadapi sekaligus menjawab tantangan sosial digital, dengan mengambil tempat pada lembaga pendidikan pondok pesantren Al-Islam Joresan. Metode yang digunakan dalam penelitian ini adalah kualitatif dengan pendekatan fenomenologi. Pendekatan fenomenologi digunakan untuk mengungkap atau mengetahui fenomena sosial yang terjadi pada masyarakat, fenomena perkembangan zaman, dan khususnya untuk mengungkap strategi pendidikan pesantren dalam menjawab tantangan sosial di era digital. Kemudian dari hasil penelitian ini menunjukkan bahwa  kegiatan yang dilakukan mulai dari literasi digital, kemudian program ekstrakurikuler, dilanjutkan dengan keorganisasian,  upgrading guru dan amaliyatu tadris menunjukkan adanya interkoneksi atau kesinambungan sebagai upaya pondok pesantren dalam menghadapi era sosial digital.…","author":[{"dropping-particle":"","family":"Kholifah","given":"Azhar","non-dropping-particle":"","parse-names":false,"suffix":""}],"container-title":"Jurnal Basicedu","id":"ITEM-1","issue":"3","issued":{"date-parts":[["2022"]]},"page":"4967-4978","title":"Strategi Pendidikan Pesantren Menjawab Tantangan Sosial di Era Digital","type":"article-journal","volume":"6"},"uris":["http://www.mendeley.com/documents/?uuid=7e670daa-7003-47b9-819a-d631f43be96d"]}],"mendeley":{"formattedCitation":"(Kholifah 2022)","plainTextFormattedCitation":"(Kholifah 2022)","previouslyFormattedCitation":"(Kholifah 2022)"},"properties":{"noteIndex":0},"schema":"https://github.com/citation-style-language/schema/raw/master/csl-citation.json"}</w:instrText>
      </w:r>
      <w:r w:rsidR="000D42B6">
        <w:fldChar w:fldCharType="separate"/>
      </w:r>
      <w:r w:rsidR="000D42B6" w:rsidRPr="000D42B6">
        <w:rPr>
          <w:noProof/>
        </w:rPr>
        <w:t>(Kholifah 2022)</w:t>
      </w:r>
      <w:r w:rsidR="000D42B6">
        <w:fldChar w:fldCharType="end"/>
      </w:r>
      <w:r w:rsidR="000D42B6">
        <w:t xml:space="preserve"> </w:t>
      </w:r>
      <w:r w:rsidRPr="00957851">
        <w:t>menemukan bahwa keterlibatan santri dalam kegiatan ekstrakurikuler seperti pelatihan khutbah dan majelis taklim turut berkontribusi pada peningkatan keberanian dan rasa percaya diri mereka dalam berdakwah. Penelitian-penelitian tersebut menegaskan bahwa lingkungan pesantren, baik dari aspek sosial maupun fungsional, memegang peranan penting dalam pembentukan karakter santri.</w:t>
      </w:r>
    </w:p>
    <w:p w14:paraId="3008E7A5" w14:textId="5F75BE79" w:rsidR="00957851" w:rsidRPr="00957851" w:rsidRDefault="00957851" w:rsidP="002E00A5">
      <w:pPr>
        <w:spacing w:line="276" w:lineRule="auto"/>
        <w:ind w:leftChars="0" w:left="0" w:firstLineChars="0" w:firstLine="720"/>
        <w:jc w:val="both"/>
      </w:pPr>
      <w:r w:rsidRPr="00957851">
        <w:lastRenderedPageBreak/>
        <w:t>Meski demikian, kajian-kajian tersebut masih terfokus pada aspek-aspek tertentu secara parsial, seperti hanya menyoroti peran kiai atau aktivitas ekstrakurikuler. Padahal, pembentukan sikap dakwah merupakan hasil dari interaksi kompleks berbagai dimensi lingkungan pesantren secara simultan</w:t>
      </w:r>
      <w:r w:rsidR="000D42B6">
        <w:t xml:space="preserve"> </w:t>
      </w:r>
      <w:r w:rsidRPr="00957851">
        <w:t>meliputi aspek fisik, sosial, dan spiritual. Oleh karena itu, penelitian ini hadir untuk mengisi kekosongan tersebut dengan pendekatan studi kasus mendalam di Pondok Pesantren Roudlotul Mubtadiin. Tujuan utama penelitian ini adalah untuk memahami secara komprehensif bagaimana lingkungan pesantren berkontribusi dalam membentuk sikap dakwah santri dalam kehidupan sehari-hari.</w:t>
      </w:r>
    </w:p>
    <w:p w14:paraId="60AB6DB2" w14:textId="77777777" w:rsidR="00957851" w:rsidRPr="00957851" w:rsidRDefault="00957851" w:rsidP="002E00A5">
      <w:pPr>
        <w:spacing w:line="276" w:lineRule="auto"/>
        <w:ind w:leftChars="0" w:left="0" w:firstLineChars="0" w:firstLine="720"/>
        <w:jc w:val="both"/>
      </w:pPr>
      <w:r w:rsidRPr="00957851">
        <w:t>Keunggulan penelitian ini terletak pada pendekatan yang menyeluruh dan kontekstual, yang tidak hanya berfokus pada satu aspek lingkungan pesantren, melainkan memetakan keseluruhan elemen lingkungan sebagai sistem yang saling berkaitan. Dengan mengkaji secara langsung dinamika kehidupan di Pondok Pesantren Roudlotul Mubtadiin, penelitian ini diharapkan mampu memberikan pemahaman yang lebih mendalam tentang proses pembentukan sikap dakwah yang sesungguhnya. Hasil kajian ini diharapkan dapat menjadi referensi bagi pengelola pesantren maupun lembaga pendidikan Islam dalam menyusun strategi pembinaan santri yang komprehensif, yang mengintegrasikan aspek kognitif, afektif, dan spiritual.</w:t>
      </w:r>
    </w:p>
    <w:p w14:paraId="2B9C2DD1" w14:textId="77777777" w:rsidR="00957851" w:rsidRPr="00957851" w:rsidRDefault="00957851" w:rsidP="002E00A5">
      <w:pPr>
        <w:spacing w:line="276" w:lineRule="auto"/>
        <w:ind w:leftChars="0" w:left="0" w:firstLineChars="0" w:firstLine="720"/>
        <w:jc w:val="both"/>
      </w:pPr>
      <w:r w:rsidRPr="00957851">
        <w:t>Secara khusus, penelitian ini bertujuan untuk mendeskripsikan karakteristik lingkungan Pondok Pesantren Roudlotul Mubtadiin serta menelaah sejauh mana lingkungan tersebut memengaruhi pembentukan sikap dakwah para santri. Penelitian juga bertujuan mengidentifikasi faktor-faktor pendukung dan penghambat dalam proses pembentukan sikap tersebut. Diharapkan hasil penelitian dapat memperkuat posisi pesantren sebagai lembaga pembentuk kader dakwah sekaligus memberikan dasar bagi pengembangan model pembinaan dakwah yang sesuai dengan konteks sosial-keagamaan masa kini.</w:t>
      </w:r>
    </w:p>
    <w:p w14:paraId="219670D6" w14:textId="77777777" w:rsidR="00957851" w:rsidRPr="00957851" w:rsidRDefault="00957851" w:rsidP="002E00A5">
      <w:pPr>
        <w:spacing w:line="276" w:lineRule="auto"/>
        <w:ind w:leftChars="0" w:left="0" w:firstLineChars="0" w:firstLine="720"/>
        <w:jc w:val="both"/>
      </w:pPr>
      <w:r w:rsidRPr="00957851">
        <w:t xml:space="preserve">Berdasarkan latar belakang dan tujuan tersebut, rumusan masalah dalam penelitian ini difokuskan pada dua pertanyaan utama. </w:t>
      </w:r>
      <w:r w:rsidRPr="00957851">
        <w:rPr>
          <w:i/>
          <w:iCs/>
        </w:rPr>
        <w:t>Pertama,</w:t>
      </w:r>
      <w:r w:rsidRPr="00957851">
        <w:t xml:space="preserve"> bagaimana karakteristik lingkungan Pondok Pesantren Roudlotul Mubtadiin secara fisik, sosial, dan spiritual dalam membentuk kehidupan santri? </w:t>
      </w:r>
      <w:r w:rsidRPr="00957851">
        <w:rPr>
          <w:i/>
          <w:iCs/>
        </w:rPr>
        <w:t>Kedua,</w:t>
      </w:r>
      <w:r w:rsidRPr="00957851">
        <w:t xml:space="preserve"> sejauh mana peran lingkungan pesantren tersebut dalam membentuk sikap dakwah santri secara utuh dan berkelanjutan? Kedua</w:t>
      </w:r>
      <w:r w:rsidR="00A16B79">
        <w:t xml:space="preserve"> </w:t>
      </w:r>
      <w:r w:rsidRPr="00957851">
        <w:t>pertanyaan ini akan menjadi pijakan untuk menggali realitas pembinaan dakwah di lingkungan pesantren dengan pendekatan deskriptif dan analitis yang mendalam.</w:t>
      </w:r>
    </w:p>
    <w:p w14:paraId="23738747" w14:textId="77777777" w:rsidR="00035C25" w:rsidRDefault="00035C25" w:rsidP="002E00A5">
      <w:pPr>
        <w:spacing w:line="276" w:lineRule="auto"/>
        <w:ind w:left="0" w:hanging="2"/>
        <w:jc w:val="both"/>
        <w:rPr>
          <w:lang w:val="id-ID"/>
        </w:rPr>
      </w:pPr>
    </w:p>
    <w:p w14:paraId="221977DA" w14:textId="77777777" w:rsidR="00A16B79" w:rsidRPr="00A16B79" w:rsidRDefault="007D2954" w:rsidP="002E00A5">
      <w:pPr>
        <w:tabs>
          <w:tab w:val="left" w:pos="340"/>
        </w:tabs>
        <w:spacing w:line="276" w:lineRule="auto"/>
        <w:ind w:left="0" w:hanging="2"/>
        <w:rPr>
          <w:color w:val="000000"/>
          <w:lang w:val="id-ID"/>
        </w:rPr>
      </w:pPr>
      <w:r w:rsidRPr="00A16B79">
        <w:rPr>
          <w:b/>
          <w:smallCaps/>
          <w:lang w:val="id-ID"/>
        </w:rPr>
        <w:t>METODE</w:t>
      </w:r>
    </w:p>
    <w:p w14:paraId="46179D7E" w14:textId="77777777" w:rsidR="00A16B79" w:rsidRPr="00A16B79" w:rsidRDefault="00A16B79" w:rsidP="002E00A5">
      <w:pPr>
        <w:spacing w:line="276" w:lineRule="auto"/>
        <w:ind w:leftChars="0" w:left="0" w:firstLineChars="0" w:firstLine="720"/>
        <w:jc w:val="both"/>
      </w:pPr>
      <w:r w:rsidRPr="00A16B79">
        <w:t>Penelitian ini menggunakan pendekatan kualitatif dengan jenis studi kasus, karena dinilai paling tepat untuk memahami fenomena pembentukan sikap dakwah santri secara kontekstual dan mendalam. Fokus utama penelitian ini adalah mengungkap bagaimana lingkungan pondok pesantren berperan dalam proses pembentukan nilai dan semangat dakwah di kalangan santri. Pendekatan ini tidak bertujuan menghasilkan generalisasi luas, melainkan ingin menggali pengalaman langsung dan proses internalisasi nilai-nilai dakwah yang berlangsung dalam konteks kehidupan sehari-hari di pesantren. Oleh sebab itu, studi ini diarahkan pada satu lokasi secara khusus agar peneliti dapat melakukan pengamatan secara lebih intensif terhadap berbagai dinamika sosial dan keagamaan yang terjadi.</w:t>
      </w:r>
    </w:p>
    <w:p w14:paraId="1301C690" w14:textId="77777777" w:rsidR="00A16B79" w:rsidRPr="00A16B79" w:rsidRDefault="00A16B79" w:rsidP="002E00A5">
      <w:pPr>
        <w:spacing w:line="276" w:lineRule="auto"/>
        <w:ind w:leftChars="0" w:left="0" w:firstLineChars="0" w:firstLine="720"/>
        <w:jc w:val="both"/>
      </w:pPr>
      <w:r w:rsidRPr="00A16B79">
        <w:lastRenderedPageBreak/>
        <w:t>Pemilihan Pondok Pesantren Roudlotul Mubtadiin sebagai lokasi penelitian dilakukan secara purposif dengan pertimbangan bahwa pesantren ini memiliki sistem pembinaan yang menyeluruh, mencakup pengajaran kitab klasik, pembiasaan ibadah, serta aktivitas dakwah dalam kehidupan santri. Selain itu, pesantren ini juga dikenal dengan suasana sosial yang terbuka dan kedekatan relasi antara santri dan pengasuhnya, yang dianggap berpengaruh dalam pembentukan karakter dakwah. Dengan memilih satu lokasi yang representatif dan memungkinkan akses interaksi yang intens, peneliti dapat memperoleh pemahaman yang lebih mendalam dan utuh mengenai proses yang sedang dikaji.</w:t>
      </w:r>
    </w:p>
    <w:p w14:paraId="462B4958" w14:textId="77777777" w:rsidR="00A16B79" w:rsidRPr="00A16B79" w:rsidRDefault="00A16B79" w:rsidP="002E00A5">
      <w:pPr>
        <w:spacing w:line="276" w:lineRule="auto"/>
        <w:ind w:leftChars="0" w:left="0" w:firstLineChars="0" w:firstLine="720"/>
        <w:jc w:val="both"/>
      </w:pPr>
      <w:r w:rsidRPr="00A16B79">
        <w:t>Teknik pengumpulan data yang digunakan meliputi observasi, wawancara mendalam, dan studi dokumentasi. Observasi dilakukan secara partisipatif untuk menangkap dinamika yang tidak tertulis namun terasa dalam praktik keseharian santri, seperti suasana interaksi, cara berpikir, serta kebiasaan kolektif di lingkungan pesantren. Wawancara dilakukan dengan beberapa informan kunci, seperti pengasuh, ustaz, dan santri senior yang memahami sistem pembinaan pesantren dari dalam. Sementara itu, dokumentasi digunakan sebagai pelengkap untuk memperkuat temuan lapangan, dengan menelusuri dokumen pesantren, jadwal kegiatan, hingga catatan-catatan informal yang mencerminkan budaya dakwah yang hidup di lingkungan tersebut.</w:t>
      </w:r>
    </w:p>
    <w:p w14:paraId="05A9964E" w14:textId="27F599F3" w:rsidR="00A16B79" w:rsidRPr="00A16B79" w:rsidRDefault="00A16B79" w:rsidP="002E00A5">
      <w:pPr>
        <w:spacing w:line="276" w:lineRule="auto"/>
        <w:ind w:leftChars="0" w:left="0" w:firstLineChars="0" w:firstLine="720"/>
        <w:jc w:val="both"/>
      </w:pPr>
      <w:r w:rsidRPr="00A16B79">
        <w:t>Dalam menganalisis data, peneliti menggunakan pendekatan tematik, yang diawali dengan proses reduksi data dari hasil observasi dan wawancara. Informasi yang dianggap relevan kemudian dikategorikan berdasarkan tema-tema utama yang berkaitan dengan pembentukan sikap dakwah. Untuk menjaga keabsahan data, diterapkan triangulasi sumber dan teknik, dengan membandingkan hasil dari berbagai metode dan informan yang berbed</w:t>
      </w:r>
      <w:r w:rsidR="005627AA">
        <w:t xml:space="preserve">a </w:t>
      </w:r>
      <w:r w:rsidR="005627AA">
        <w:fldChar w:fldCharType="begin" w:fldLock="1"/>
      </w:r>
      <w:r w:rsidR="005627AA">
        <w:instrText>ADDIN CSL_CITATION {"citationItems":[{"id":"ITEM-1","itemData":{"abstract":"Pendidikan anti radikalisme di pondok pesantren sangat diperlukan, mengingat persebaran paham radikalisme sekarang sudah mulai marak teradi. Pemahaman anti radikalisme harus mulai diajarkan sejak dini, terutama di pondok pesantren yang sering juga menjadi tujuan penyebaran pemahaman radikalisme. Tujuan penelitian ini bertujuan untuk mengetahui bagaimana sikap pondok pesantren dalam menyikapi paham anti radikalisme di masyarakat. Metode yang digunakan berupa metode kualitatif deskriptif. Sumber data diperoleh dari informan, hasil pengamatan, dan dokumen. Alat dan teknik pengumpulan data adalah, observasi, wawancara, dan dokumen. Keabsahan data diuji dengan teknik triangulasi. Teknik analisis data melalui pengumpulan data, reduksi data, penyajian data, serta penarikan kesimpulan dan verifikasi. Hasil penelitian menunjukkan bahwa (1) kemampuan pengampu dalam memberikan pengajaran dalam bersikap anti radikal (2) media yang sering digunakan oleh pengampu/ustadz dalam melaksanakan penanaman sikap anti radikalisme yang cukup relevan (3) Kendala yang sering dirasakan oleh pengampu saat pelaksanaan pembelajaran sikap anti radikalisme di pondok pesantren.","author":[{"dropping-particle":"","family":"Purwanto","given":"Tafaf Dwi","non-dropping-particle":"","parse-names":false,"suffix":""},{"dropping-particle":"","family":"Purnomo","given":"Arif","non-dropping-particle":"","parse-names":false,"suffix":""}],"container-title":"Sosiolum","id":"ITEM-1","issue":"1","issued":{"date-parts":[["2023"]]},"page":"1-6","title":"Penanaman Anti Radikalisme Pada Pondok Pesantren Roudlotul Mubtadiin Balekambang Jepara","type":"article-journal","volume":"5"},"uris":["http://www.mendeley.com/documents/?uuid=4d2a8066-3a9b-4437-b06a-08f08955be82"]}],"mendeley":{"formattedCitation":"(Purwanto and Purnomo 2023)","plainTextFormattedCitation":"(Purwanto and Purnomo 2023)"},"properties":{"noteIndex":0},"schema":"https://github.com/citation-style-language/schema/raw/master/csl-citation.json"}</w:instrText>
      </w:r>
      <w:r w:rsidR="005627AA">
        <w:fldChar w:fldCharType="separate"/>
      </w:r>
      <w:r w:rsidR="005627AA" w:rsidRPr="005627AA">
        <w:rPr>
          <w:noProof/>
        </w:rPr>
        <w:t>(Purwanto and Purnomo 2023)</w:t>
      </w:r>
      <w:r w:rsidR="005627AA">
        <w:fldChar w:fldCharType="end"/>
      </w:r>
      <w:r w:rsidRPr="00A16B79">
        <w:t>. Proses analisis dilakukan secara induktif, artinya kesimpulan tidak ditarik berdasarkan asumsi awal, melainkan dari temuan lapangan yang muncul secara alamiah. Dengan cara ini, diharapkan penelitian mampu memberikan gambaran yang utuh dan reflektif mengenai bagaimana lingkungan pondok membentuk semangat dakwah dalam diri para santri.</w:t>
      </w:r>
    </w:p>
    <w:p w14:paraId="55F7DFF0" w14:textId="77777777" w:rsidR="000B2787" w:rsidRDefault="000B2787" w:rsidP="002E00A5">
      <w:pPr>
        <w:spacing w:line="276" w:lineRule="auto"/>
        <w:ind w:left="0" w:hanging="2"/>
        <w:rPr>
          <w:color w:val="000000"/>
        </w:rPr>
      </w:pPr>
    </w:p>
    <w:p w14:paraId="1C7B11EC" w14:textId="25B34F32" w:rsidR="0064034E" w:rsidRPr="00704C05" w:rsidRDefault="007D2954" w:rsidP="002E00A5">
      <w:pPr>
        <w:tabs>
          <w:tab w:val="left" w:pos="340"/>
        </w:tabs>
        <w:spacing w:line="276" w:lineRule="auto"/>
        <w:ind w:left="0" w:hanging="2"/>
        <w:rPr>
          <w:b/>
          <w:smallCaps/>
          <w:lang w:val="id-ID"/>
        </w:rPr>
      </w:pPr>
      <w:r>
        <w:rPr>
          <w:b/>
          <w:smallCaps/>
        </w:rPr>
        <w:t xml:space="preserve">HASIL DAN PEMBAHASAN </w:t>
      </w:r>
    </w:p>
    <w:p w14:paraId="5417FB9C" w14:textId="20399484" w:rsidR="00B074E4" w:rsidRPr="00B074E4" w:rsidRDefault="00704C05" w:rsidP="002E00A5">
      <w:pPr>
        <w:spacing w:line="276" w:lineRule="auto"/>
        <w:ind w:left="0" w:hanging="2"/>
        <w:jc w:val="both"/>
        <w:rPr>
          <w:b/>
          <w:bCs/>
        </w:rPr>
      </w:pPr>
      <w:r w:rsidRPr="00704C05">
        <w:rPr>
          <w:b/>
          <w:bCs/>
        </w:rPr>
        <w:t>Karakteristik Lingkungan Pesantren dalam Membentuk Kehidupan Santri</w:t>
      </w:r>
    </w:p>
    <w:p w14:paraId="7D18A42E" w14:textId="205D0FED" w:rsidR="0077305C" w:rsidRPr="0077305C" w:rsidRDefault="0077305C" w:rsidP="0077305C">
      <w:pPr>
        <w:spacing w:line="276" w:lineRule="auto"/>
        <w:ind w:leftChars="0" w:left="0" w:firstLineChars="0" w:firstLine="720"/>
        <w:jc w:val="both"/>
      </w:pPr>
      <w:r w:rsidRPr="0077305C">
        <w:t>Sebagai lembaga pendidikan Islam yang berakar kuat pada nilai-nilai tradisional, pondok pesantren memainkan peran integral dalam membentuk karakter santri secara menyeluruh. Di Pondok Pesantren Roudlotul Mubtadiin, proses pendidikan tidak hanya berlangsung dalam ruang kelas, tetapi juga melalui pola kehidupan yang melibatkan interaksi fisik, sosial, dan spiritual secara simultan. Lingkungan pesantren yang tertata secara menyeluruh menciptakan ekosistem pendidikan yang tidak terpisah dari aktivitas keseharian santri. Hal ini dapat dilihat dari hasil observasi lapangan yang menunjukkan bahwa santri terbiasa hidup dalam ritme waktu yang teratur</w:t>
      </w:r>
      <w:r w:rsidR="00CB6FDA">
        <w:t xml:space="preserve"> </w:t>
      </w:r>
      <w:r w:rsidRPr="0077305C">
        <w:t>dimulai dari salat subuh berjamaah hingga pengajian malam</w:t>
      </w:r>
      <w:r w:rsidR="00CB6FDA">
        <w:t xml:space="preserve"> </w:t>
      </w:r>
      <w:r w:rsidRPr="0077305C">
        <w:t>yang semuanya terintegrasi dalam struktur kehidupan pondok. Pola ini bukan sekadar rutinitas, melainkan pembiasaan yang secara perlahan membentuk kedisiplinan, tanggung jawab, dan kesadaran religius.</w:t>
      </w:r>
    </w:p>
    <w:p w14:paraId="355F61FC" w14:textId="435F0AFE" w:rsidR="0077305C" w:rsidRPr="0077305C" w:rsidRDefault="0077305C" w:rsidP="0077305C">
      <w:pPr>
        <w:spacing w:line="276" w:lineRule="auto"/>
        <w:ind w:leftChars="0" w:left="0" w:firstLineChars="0" w:firstLine="720"/>
        <w:jc w:val="both"/>
      </w:pPr>
      <w:r w:rsidRPr="0077305C">
        <w:lastRenderedPageBreak/>
        <w:t xml:space="preserve">Secara fisik, tata ruang pesantren yang mengintegrasikan asrama, masjid, ruang belajar, dan sarana penunjang lainnya menciptakan ruang pembinaan yang efisien dan konsisten. Santri tidak perlu berpindah tempat jauh untuk mengikuti kegiatan pembelajaran, ibadah, atau aktivitas sosial, sehingga seluruh proses pendidikan berlangsung dalam satu sistem yang terkendali dan mendukung pembentukan sikap positif. Bukti dari wawancara dengan beberapa santri menunjukkan bahwa lingkungan fisik yang sederhana namun fungsional membantu mereka membangun kebiasaan hidup yang efisien dan fokus terhadap pengembangan diri. Salah satu informan bahkan menyatakan bahwa kedekatan ruang antara </w:t>
      </w:r>
      <w:r w:rsidR="000732D5">
        <w:t xml:space="preserve">kamar santri </w:t>
      </w:r>
      <w:r w:rsidRPr="0077305C">
        <w:t>dan masjid membuatnya lebih mudah menjaga kedisiplinan ibadah, yang berdampak langsung pada peningkatan kesadaran spiritualnya.</w:t>
      </w:r>
    </w:p>
    <w:p w14:paraId="273EE255" w14:textId="634BD32E" w:rsidR="0077305C" w:rsidRPr="0077305C" w:rsidRDefault="0077305C" w:rsidP="0077305C">
      <w:pPr>
        <w:spacing w:line="276" w:lineRule="auto"/>
        <w:ind w:leftChars="0" w:left="0" w:firstLineChars="0" w:firstLine="720"/>
        <w:jc w:val="both"/>
      </w:pPr>
      <w:r w:rsidRPr="0077305C">
        <w:t>Di sisi sosial, struktur kepemimpinan informal dalam pesantren seperti peran santri senior, musyrif, dan kelompok belajar kecil menciptakan relasi sosial yang mendidik dan suportif</w:t>
      </w:r>
      <w:r w:rsidR="00604385">
        <w:t xml:space="preserve"> </w:t>
      </w:r>
      <w:r w:rsidR="00604385">
        <w:fldChar w:fldCharType="begin" w:fldLock="1"/>
      </w:r>
      <w:r w:rsidR="00BD4A85">
        <w:instrText>ADDIN CSL_CITATION {"citationItems":[{"id":"ITEM-1","itemData":{"abstract":"Dalam dunia pendidikan, peran dan tugas guru merupakan faktor yang sangat penting. Guru merupakan bagian terpenting dalam proses belajar mengajar baik dalam jalur pembelajaran formal maupun informal. Oleh karena itu, dengan segala peningkatan mutu pendidikan di tanah air, tidak mungkin dapat dipisahkan berbagai persoalan yang berkaitan dengan keberadaan guru. Belajar pada hakekatnya adalah proses kausal. Guru sebagai guru adalah penyebab utama belajar siswa, meskipun tidak semua belajar siswa adalah hasil dari pengajaran guru. Oleh karena itu, guru sebagai figur sentral harus mampu menentukan strategi pembelajaran yang tepat untuk mendorong siswa melakukan kegiatan pembelajaran yang aktif, produktif dan efektif. Dalam mengajar guru harus memperhatikan kesiapan, kematangan dan tingkah laku anak didiknya, oleh karena itu guru mempunyai kedudukan penting dan strategis untuk menciptakan suasana belajar yang baik dan menyenangkan yang menuntun anak didik untuk mencapai tujuan dengan sebaik- baiknya. Guru harus mampu memposisikan dirinya sebagai multiplier, communicator, fasilitator, transformer, organisator, promotor, motivator dan evaluator untuk menciptakan proses pembelajaran yang dinamis dan inovatif bagi peserta didik. Pembelajaran adalah usaha sadar yang dilakukan oleh pendidik atau guru untuk menyampaikan informasi dengan cara mengatur dan menciptakan sistem lingkungan belajar dengan menggunakan berbagai cara agar siswa dapat melakukan kegiatan belajar secara optimal. Meskipun digunakan istilah “belajar”, bukan berarti guru harus melepaskan perannya sebagai pengajar. Dalam konteks pembelajaran, bukan berarti memperluas peran siswa di satu sisi dan mengurangi peran guru di sisi lain. Guru harus bisa mengambil peran penting dalam pembelajaran. Jadi, antara peran siswa dan peram Guru dalam konteks pembelajaran harus seimbang karena keduanya tidak bisa berdiri sendiri melainkan membutuhkan satu sama lain.","author":[{"dropping-particle":"","family":"Anggraeni","given":"R","non-dropping-particle":"","parse-names":false,"suffix":""},{"dropping-particle":"","family":"Effane","given":"A","non-dropping-particle":"","parse-names":false,"suffix":""}],"container-title":"Karimah Tauhid","id":"ITEM-1","issue":"2","issued":{"date-parts":[["2022"]]},"page":"234-239","title":"Peranan Guru dalam Manajemen Peserta Didik","type":"article-journal","volume":"1"},"uris":["http://www.mendeley.com/documents/?uuid=c4d9d717-b893-4884-882e-5118e785915d"]}],"mendeley":{"formattedCitation":"(Anggraeni and Effane 2022)","plainTextFormattedCitation":"(Anggraeni and Effane 2022)","previouslyFormattedCitation":"(Anggraeni and Effane 2022)"},"properties":{"noteIndex":0},"schema":"https://github.com/citation-style-language/schema/raw/master/csl-citation.json"}</w:instrText>
      </w:r>
      <w:r w:rsidR="00604385">
        <w:fldChar w:fldCharType="separate"/>
      </w:r>
      <w:r w:rsidR="00604385" w:rsidRPr="00604385">
        <w:rPr>
          <w:noProof/>
        </w:rPr>
        <w:t>(Anggraeni and Effane 2022)</w:t>
      </w:r>
      <w:r w:rsidR="00604385">
        <w:fldChar w:fldCharType="end"/>
      </w:r>
      <w:r w:rsidRPr="0077305C">
        <w:t>. Berdasarkan data wawancara, sejumlah santri mengaku belajar tanggung jawab dan kemandirian dari pengalaman membimbing adik tingkat dalam menyelesaikan tugas maupun menjaga kedisiplinan harian. Selain itu, kedekatan emosional antara santri dengan pengasuh atau kiai menjadi sumber motivasi utama dalam menjalani kehidupan pondok. Keteladanan sikap, kedekatan secara personal, serta penyampaian nasihat secara langsung terbukti lebih berpengaruh dalam membentuk kesadaran nilai-nilai dakwah dibandingkan pengajaran teoritik semata</w:t>
      </w:r>
      <w:r w:rsidR="00BD4A85">
        <w:t xml:space="preserve"> </w:t>
      </w:r>
      <w:r w:rsidR="00BD4A85">
        <w:fldChar w:fldCharType="begin" w:fldLock="1"/>
      </w:r>
      <w:r w:rsidR="00594911">
        <w:instrText>ADDIN CSL_CITATION {"citationItems":[{"id":"ITEM-1","itemData":{"DOI":"10.29210/1202423633","ISSN":"2476-9886","abstract":"Tujuan dari penelitian ini adalah untuk mengetahui bagaimana metode dan proses internalisasi nilai-nilai pendidikan agama Islam bagi remaja di lingkungan keluarga di Desa Lae Bersih, Kecamatan Penanggalan, Kota Subulussalam, Provinsi Nangroe Aceh Darussalam. Metode penelitian ini ialah kualitatif, menekankan pada realitas sosial secara utuh, kompleks, dinamis dan interaktif dengan mempertimbangkan keadaan objek yang alamiah. Data yang diperoleh dapat berupa kata, kalimat, diagram atau gambar. Teknik pengumpulan data dalam penelitian ini adalah observasi, wawancara dengan jenis wawancara terstruktur, dan dokumentasi. Adapun teknik analisis yang peneliti gunakan ialah reduksi data, penyajian data dan verifikasi data. Hasil penelitian menunjukkan bahwa kondisi sosial religius remaja di Desa Lae bersih cenderung baik dikarenakan anak-anak remaja masih banyak yang peduli dan berkontribusi pada kegiatan sosial keagamaan sehingga dapat menumbuhkan rasa kekeluargaan antar warga. Metode yang dilakukan dalam proses internalisasi nilai-nilai pendidikan agama Islam ialah metode nasehat, keteladanan, pembiasaaan, diskusi dan pemberian targhib dan tarhib agar anak remaja di Desa Lae Bersih dapat semakin baik akhlaknya. Dalam proses internalisi nilai-nilai pendidikan agama Islam terdapat 3 tahapan yaitu tahapan transformasi nilai yaitu anak mau mendengarkan orang tua, tahapan transaksi nilai dimana orang tua mulai mengajak anak untuk mempraktekkan nilai-nilai agama dan tahap transinternalisasi nilai yaitu tahapan di mana anak sudah mau dan mampu mempraktekkan nilai-nilai agama yang diajarkan. Adanan, A. B. S. (2021). Pendekatan Pendidikan: Keteladanan, Nasehat dan Perhatian. AUD Cendekia: Journal of Islamic Early Childhood Education, 1(1). Al-Maraghi, A. M. (2006). Tafsir Al-Maraghiy. Beirut: Dar Al-Fikr. Aprianto, I. (2022). Landasan Pendidikan. Boyolali: Penerbit Lakeisha. Arfah, K. S. S., &amp; Aini, E. N. (2018). Konseling Islami untuk Mengatasi Kenakalan Remaja yang Orang Tuanya Bercerai dengan Metode Targhib wa Tarhib. Universitas Muhammadiyah Purwokerto. Arifuddin, &amp; Ilham, M. (2020). Internalisasi Nilai-Nilai Pendidikan’Kontribusi Lembaga Infromasi terhadap Pembinaan Karakter Anak. Iqro’ Journal of Islam, 3(1). Dahwadin, &amp; Nugraha, F. S. (2019). Motivasi dan Pembelajaran Pendidikan Agama Islam. Cikarang: Penerbit Mangku Bumi. Daulay, H. P. (2019). Pendidikan Islam di Indonesia. Jakarta: Kencana. Diananda, A. (2018). Psikologi Remaja dan Permasalahannya. Istighna: …","author":[{"dropping-particle":"","family":"Sukriyah","given":"Elvi","non-dropping-particle":"","parse-names":false,"suffix":""},{"dropping-particle":"","family":"Sapri","given":"Sapri","non-dropping-particle":"","parse-names":false,"suffix":""},{"dropping-particle":"","family":"Syukri","given":"Makmur","non-dropping-particle":"","parse-names":false,"suffix":""}],"container-title":"Jurnal EDUCATIO: Jurnal Pendidikan Indonesia","id":"ITEM-1","issue":"1","issued":{"date-parts":[["2024"]]},"page":"48-63","title":"Internalisasi nilai-nilai pendidikan agama Islam bagi remaja di lingkungan keluarga di kota Subulussalam","type":"article-journal","volume":"10"},"uris":["http://www.mendeley.com/documents/?uuid=956e00d8-07da-4f7c-b397-b372c6c8ac90"]}],"mendeley":{"formattedCitation":"(Sukriyah, Sapri, and Syukri 2024)","plainTextFormattedCitation":"(Sukriyah, Sapri, and Syukri 2024)","previouslyFormattedCitation":"(Sukriyah, Sapri, and Syukri 2024)"},"properties":{"noteIndex":0},"schema":"https://github.com/citation-style-language/schema/raw/master/csl-citation.json"}</w:instrText>
      </w:r>
      <w:r w:rsidR="00BD4A85">
        <w:fldChar w:fldCharType="separate"/>
      </w:r>
      <w:r w:rsidR="00BD4A85" w:rsidRPr="00BD4A85">
        <w:rPr>
          <w:noProof/>
        </w:rPr>
        <w:t>(Sukriyah, Sapri, and Syukri 2024)</w:t>
      </w:r>
      <w:r w:rsidR="00BD4A85">
        <w:fldChar w:fldCharType="end"/>
      </w:r>
      <w:r w:rsidRPr="0077305C">
        <w:t>. Hasil observasi juga menunjukkan bahwa santri yang aktif berinteraksi secara sosial di lingkungan pesantren memiliki tingkat keberanian dan kepercayaan diri yang lebih tinggi dalam menyampaikan pendapat dan berdakwah di forum umum.</w:t>
      </w:r>
    </w:p>
    <w:p w14:paraId="327D8BEE" w14:textId="77777777" w:rsidR="0077305C" w:rsidRPr="0077305C" w:rsidRDefault="0077305C" w:rsidP="0077305C">
      <w:pPr>
        <w:spacing w:line="276" w:lineRule="auto"/>
        <w:ind w:leftChars="0" w:left="0" w:firstLineChars="0" w:firstLine="720"/>
        <w:jc w:val="both"/>
      </w:pPr>
      <w:r w:rsidRPr="0077305C">
        <w:t>Lingkungan spiritual menjadi fondasi utama dalam keseluruhan sistem pembinaan di Pondok Pesantren Roudlotul Mubtadiin. Kegiatan seperti salat berjamaah lima waktu, zikir rutin, pengajian kitab kuning, dan pembacaan maulid tidak hanya diikuti secara kolektif, tetapi juga menjadi budaya yang menyatu dalam kehidupan santri. Dari catatan lapangan, ditemukan bahwa santri yang secara konsisten mengikuti kegiatan spiritual ini menunjukkan sikap yang lebih sabar, rendah hati, dan tekun dalam menjalankan tanggung jawabnya, baik dalam kegiatan akademik maupun sosial. Seorang santri senior dalam wawancara menyebut bahwa saat menghadapi tekanan atau kelelahan, aktivitas spiritual seperti wirid malam justru memberikan ketenangan batin dan memperkuat niatnya untuk tetap semangat berdakwah.</w:t>
      </w:r>
    </w:p>
    <w:p w14:paraId="156DF404" w14:textId="043D81CF" w:rsidR="0077305C" w:rsidRPr="0077305C" w:rsidRDefault="0077305C" w:rsidP="00CB6FDA">
      <w:pPr>
        <w:spacing w:line="276" w:lineRule="auto"/>
        <w:ind w:leftChars="0" w:left="0" w:firstLineChars="0" w:firstLine="720"/>
        <w:jc w:val="both"/>
      </w:pPr>
      <w:r w:rsidRPr="0077305C">
        <w:t>Ketiga dimensi tersebut</w:t>
      </w:r>
      <w:r w:rsidR="00CB6FDA">
        <w:t xml:space="preserve"> </w:t>
      </w:r>
      <w:r w:rsidRPr="0077305C">
        <w:t>fisik, sosial, dan spiritual</w:t>
      </w:r>
      <w:r w:rsidR="00CB6FDA">
        <w:t xml:space="preserve"> </w:t>
      </w:r>
      <w:r w:rsidRPr="0077305C">
        <w:t>berinteraksi secara terstruktur dan menciptakan proses pembinaan yang tidak bersifat parsial. Dari hasil triangulasi data antara observasi, wawancara, dan dokumentasi, diketahui bahwa santri yang aktif mengikuti seluruh rangkaian kehidupan pondok menunjukkan perkembangan kepribadian yang lebih matang dibandingkan mereka yang kurang terlibat. Perubahan terlihat dalam aspek kedisiplinan, cara berkomunikasi, kemampuan menyampaikan materi dakwah, serta meningkatnya kepedulian sosial. Proses ini berlangsung bukan karena pemaksaan, melainkan karena adanya sistem lingkungan yang mendidik secara kontekstual dan berulang. Lingkungan pesantren bukan hanya tempat tinggal atau belajar, tetapi menjadi laboratorium hidup yang mendidik santri melalui praktik nyata dalam kehidupan bersama.</w:t>
      </w:r>
    </w:p>
    <w:p w14:paraId="36370D07" w14:textId="5D0F784B" w:rsidR="0077305C" w:rsidRPr="0077305C" w:rsidRDefault="0077305C" w:rsidP="0077305C">
      <w:pPr>
        <w:spacing w:line="276" w:lineRule="auto"/>
        <w:ind w:leftChars="0" w:left="0" w:firstLineChars="0" w:firstLine="720"/>
        <w:jc w:val="both"/>
      </w:pPr>
      <w:r w:rsidRPr="0077305C">
        <w:lastRenderedPageBreak/>
        <w:t>Secara keseluruhan, hasil penelitian ini menegaskan bahwa Pondok Pesantren Roudlotul Mubtadiin telah menciptakan suatu model lingkungan pendidikan yang berkelanjutan dan integratif dalam membentuk karakter dakwah santri. Efektivitas pembinaan tidak terletak pada seberapa banyak teori disampaikan, tetapi pada sejauh mana lingkungan memungkinkan teori tersebut dihidupkan dalam perilaku nyata</w:t>
      </w:r>
      <w:r w:rsidR="00594911">
        <w:t xml:space="preserve"> </w:t>
      </w:r>
      <w:r w:rsidR="00594911">
        <w:fldChar w:fldCharType="begin" w:fldLock="1"/>
      </w:r>
      <w:r w:rsidR="00594911">
        <w:instrText>ADDIN CSL_CITATION {"citationItems":[{"id":"ITEM-1","itemData":{"DOI":"10.36941/jesr-2022-0058","ISSN":"22400524","abstract":"Pesantren (Islamic boarding school), a place for religious learning, has been tarnished because it is considered as a breeding ground for extremism and radicalism. This paper aims to examine the view that pesantren is not an institution for radicalism to be seedbed. However, it is an institution that is open, inclusive, and can accommodate modernity. In line with that idea, three questions could be formulated. First, how is the learning curriculum in pesantren? Second, how is the implementation of learning in pesantren? Third, how is the portrayal of inclusive graduates as the learning impact in pesantren? This study uses qualitative research with curriculum/materials and learning methods in pesantren as the object of the study. The data were collected from sources such as kyai (preacher), ustadz, santri (Islamic boarding school students), graduates, administrators of pesantren who were selected by purposive sampling, with documentation study methods, observations, and interviews. The analysis uses a descriptive method to portray the entire curriculum and learning conditions conducted in pesantren. Then they were analyzed interpretively to see the relationship between the formation of santri's inclusive attitudes. This study shows that the curriculum and learning methods have a significant role in shaping the students' attitudes. A sequential-comprehensive curriculum structure and discursive learning methods will form an inclusive (open and tolerant) student personality. Therefore, other pesantren(s) need to transform towards a discursive curriculum and learning to lead to inclusive students.","author":[{"dropping-particle":"","family":"Rohman","given":"Abdul","non-dropping-particle":"","parse-names":false,"suffix":""},{"dropping-particle":"","family":"Muhtamiroh","given":"Siti","non-dropping-particle":"","parse-names":false,"suffix":""}],"container-title":"Journal of Educational and Social Research","id":"ITEM-1","issue":"2","issued":{"date-parts":[["2022"]]},"page":"367-379","title":"Shaping the Santri's Inclusive Attitudes through Learning in Pesantren: A Case Study of Pesantren Al-Anwar Sarang Rembang Indonesia","type":"article-journal","volume":"12"},"uris":["http://www.mendeley.com/documents/?uuid=e8d95194-1354-4c84-bb8c-41bd456d786f"]}],"mendeley":{"formattedCitation":"(Rohman and Muhtamiroh 2022)","plainTextFormattedCitation":"(Rohman and Muhtamiroh 2022)","previouslyFormattedCitation":"(Rohman and Muhtamiroh 2022)"},"properties":{"noteIndex":0},"schema":"https://github.com/citation-style-language/schema/raw/master/csl-citation.json"}</w:instrText>
      </w:r>
      <w:r w:rsidR="00594911">
        <w:fldChar w:fldCharType="separate"/>
      </w:r>
      <w:r w:rsidR="00594911" w:rsidRPr="00594911">
        <w:rPr>
          <w:noProof/>
        </w:rPr>
        <w:t>(Rohman and Muhtamiroh 2022)</w:t>
      </w:r>
      <w:r w:rsidR="00594911">
        <w:fldChar w:fldCharType="end"/>
      </w:r>
      <w:r w:rsidRPr="0077305C">
        <w:t>. Oleh karena itu, pemeliharaan kualitas lingkungan pesantren secara fisik, sosial, dan spiritual menjadi kunci utama dalam memastikan keberhasilan proses pendidikan. Temuan ini menjadi bukti empiris bahwa pendidikan karakter, khususnya dalam hal sikap dakwah, dapat tercapai secara optimal melalui sistem pembinaan yang berbasis pada lingkungan yang mendidik dan menghidupkan nilai.</w:t>
      </w:r>
    </w:p>
    <w:p w14:paraId="025F0BB4" w14:textId="4A684CF3" w:rsidR="00513836" w:rsidRPr="00513836" w:rsidRDefault="00273389" w:rsidP="00513836">
      <w:pPr>
        <w:spacing w:line="276" w:lineRule="auto"/>
        <w:ind w:leftChars="0" w:left="0" w:firstLineChars="0" w:firstLine="0"/>
        <w:jc w:val="both"/>
        <w:rPr>
          <w:b/>
          <w:bCs/>
        </w:rPr>
      </w:pPr>
      <w:r w:rsidRPr="00273389">
        <w:rPr>
          <w:b/>
          <w:bCs/>
        </w:rPr>
        <w:t xml:space="preserve">Peran </w:t>
      </w:r>
      <w:r>
        <w:rPr>
          <w:b/>
          <w:bCs/>
        </w:rPr>
        <w:t>L</w:t>
      </w:r>
      <w:r w:rsidRPr="00273389">
        <w:rPr>
          <w:b/>
          <w:bCs/>
        </w:rPr>
        <w:t xml:space="preserve">ingkungan </w:t>
      </w:r>
      <w:r>
        <w:rPr>
          <w:b/>
          <w:bCs/>
        </w:rPr>
        <w:t>P</w:t>
      </w:r>
      <w:r w:rsidRPr="00273389">
        <w:rPr>
          <w:b/>
          <w:bCs/>
        </w:rPr>
        <w:t xml:space="preserve">esantren dalam </w:t>
      </w:r>
      <w:r>
        <w:rPr>
          <w:b/>
          <w:bCs/>
        </w:rPr>
        <w:t>M</w:t>
      </w:r>
      <w:r w:rsidRPr="00273389">
        <w:rPr>
          <w:b/>
          <w:bCs/>
        </w:rPr>
        <w:t xml:space="preserve">embentuk </w:t>
      </w:r>
      <w:r>
        <w:rPr>
          <w:b/>
          <w:bCs/>
        </w:rPr>
        <w:t>S</w:t>
      </w:r>
      <w:r w:rsidRPr="00273389">
        <w:rPr>
          <w:b/>
          <w:bCs/>
        </w:rPr>
        <w:t xml:space="preserve">ikap </w:t>
      </w:r>
      <w:r>
        <w:rPr>
          <w:b/>
          <w:bCs/>
        </w:rPr>
        <w:t>D</w:t>
      </w:r>
      <w:r w:rsidRPr="00273389">
        <w:rPr>
          <w:b/>
          <w:bCs/>
        </w:rPr>
        <w:t xml:space="preserve">akwah </w:t>
      </w:r>
      <w:r>
        <w:rPr>
          <w:b/>
          <w:bCs/>
        </w:rPr>
        <w:t>P</w:t>
      </w:r>
      <w:r w:rsidRPr="00273389">
        <w:rPr>
          <w:b/>
          <w:bCs/>
        </w:rPr>
        <w:t xml:space="preserve">ara </w:t>
      </w:r>
      <w:r>
        <w:rPr>
          <w:b/>
          <w:bCs/>
        </w:rPr>
        <w:t>S</w:t>
      </w:r>
      <w:r w:rsidRPr="00273389">
        <w:rPr>
          <w:b/>
          <w:bCs/>
        </w:rPr>
        <w:t>antri</w:t>
      </w:r>
    </w:p>
    <w:p w14:paraId="1350A2BA" w14:textId="4AAFB344" w:rsidR="00513836" w:rsidRPr="00513836" w:rsidRDefault="00513836" w:rsidP="00513836">
      <w:pPr>
        <w:spacing w:line="276" w:lineRule="auto"/>
        <w:ind w:leftChars="0" w:left="0" w:firstLineChars="0" w:firstLine="720"/>
        <w:jc w:val="both"/>
      </w:pPr>
      <w:r w:rsidRPr="00513836">
        <w:t>Lingkungan pesantren berperan signifikan sebagai ruang pembinaan dakwah yang mengintegrasikan pembelajaran konseptual dengan pengalaman langsung di lapangan</w:t>
      </w:r>
      <w:r w:rsidR="00DF768C">
        <w:t xml:space="preserve"> </w:t>
      </w:r>
      <w:r w:rsidR="00DF768C">
        <w:fldChar w:fldCharType="begin" w:fldLock="1"/>
      </w:r>
      <w:r w:rsidR="008A141C">
        <w:instrText>ADDIN CSL_CITATION {"citationItems":[{"id":"ITEM-1","itemData":{"abstract":"… berdasarkan kitab-kitab yang ditulis dalam bahasa Arab oleh … pesantren tradisional berupa pembelajaran kitab kuning dan … dan Kurikulum MBKM (Merdeka Belajar Kampus Merdeka). …","author":[{"dropping-particle":"","family":"Fitriani","given":"A","non-dropping-particle":"","parse-names":false,"suffix":""},{"dropping-particle":"","family":"Sanusi","given":"S","non-dropping-particle":"","parse-names":false,"suffix":""},{"dropping-particle":"","family":"Larasati","given":"S","non-dropping-particle":"","parse-names":false,"suffix":""},{"dropping-particle":"","family":"...","given":"","non-dropping-particle":"","parse-names":false,"suffix":""}],"container-title":"Al-Tarbawi Al …","id":"ITEM-1","issue":"2","issued":{"date-parts":[["2023"]]},"page":"324-339","title":"Model Pendidikan Formal di Lingkungan Pesantren: Studi di SMK Syubbanul Wathon Magelang","type":"article-journal","volume":"8"},"uris":["http://www.mendeley.com/documents/?uuid=e6ba2b4c-debb-4600-8447-36e0c9ef595b"]}],"mendeley":{"formattedCitation":"(Fitriani et al. 2023)","plainTextFormattedCitation":"(Fitriani et al. 2023)","previouslyFormattedCitation":"(Fitriani et al. 2023)"},"properties":{"noteIndex":0},"schema":"https://github.com/citation-style-language/schema/raw/master/csl-citation.json"}</w:instrText>
      </w:r>
      <w:r w:rsidR="00DF768C">
        <w:fldChar w:fldCharType="separate"/>
      </w:r>
      <w:r w:rsidR="00DF768C" w:rsidRPr="00DF768C">
        <w:rPr>
          <w:noProof/>
        </w:rPr>
        <w:t>(Fitriani et al. 2023)</w:t>
      </w:r>
      <w:r w:rsidR="00DF768C">
        <w:fldChar w:fldCharType="end"/>
      </w:r>
      <w:r w:rsidRPr="00513836">
        <w:t>. Di Pondok Pesantren Roudlotul Mubtadiin, kegiatan seperti pelatihan khutbah, ceramah rutin malam Jumat, serta pengajian ba’da Maghrib bukan hanya sekadar program keilmuan, tetapi juga menjadi media penting dalam pembentukan sikap dan keterampilan dakwah santri. Dari hasil pengamatan di lapangan, tampak bahwa santri yang aktif dalam kegiatan tersebut mengalami peningkatan dalam kemampuan berbicara dan menyampaikan pesan secara persuasif. Salah satu santri menyampaikan bahwa ia mulai merasa percaya diri berdakwah di depan umum setelah mengikuti pelatihan khutbah selama beberapa bulan. Temuan ini menunjukkan bahwa keterlibatan aktif dalam praktik dakwah secara langsung memperkuat kesiapan santri lebih dari sekadar pembelajaran teori.</w:t>
      </w:r>
    </w:p>
    <w:p w14:paraId="177F851A" w14:textId="711AA392" w:rsidR="00513836" w:rsidRPr="00513836" w:rsidRDefault="00513836" w:rsidP="00513836">
      <w:pPr>
        <w:spacing w:line="276" w:lineRule="auto"/>
        <w:ind w:leftChars="0" w:left="0" w:firstLineChars="0" w:firstLine="720"/>
        <w:jc w:val="both"/>
      </w:pPr>
      <w:r w:rsidRPr="00513836">
        <w:t>Aspek sosial dalam kehidupan pesantren turut membentuk kesadaran dan semangat dakwah santri secara kolektif. Interaksi antara santri dengan para pengasuh, serta hubungan erat antarsesama santri, menciptakan suasana yang kondusif bagi internalisasi nilai-nilai dakwah</w:t>
      </w:r>
      <w:r w:rsidR="008A141C">
        <w:t xml:space="preserve"> </w:t>
      </w:r>
      <w:r w:rsidR="008A141C">
        <w:fldChar w:fldCharType="begin" w:fldLock="1"/>
      </w:r>
      <w:r w:rsidR="00B40BED">
        <w:instrText>ADDIN CSL_CITATION {"citationItems":[{"id":"ITEM-1","itemData":{"abstract":"Political Da'wah at the Islamic boarding school (pesantren) is an interesting theme that needs to be discussed. Many people have a perception that Islamic boarding school and Political Da'wah are separated from each other. The purpose of this study was to analyze the efforts of Hasyim Asy'ari Islamic Boarding School in embed political da'wah to students and the role of caregivers in applying political da'wah towards students and the community. This research was conducted with a historical qualitative approach. The results of this study are, Islamic Boarding School Hasyim Asy'ari in an effort to embed Political Da'wah to students by (1) learning about leadership and politics in pesantren, (2) conducting leadership training, (3) applying political culture. In addition, the role of caregivers (pengasuh) in carrying out Political Da'wah to students (santri) is seen in religious teaching by embedding spiritual, moral and social values as a provision for students to face social life. The role of caregivers in carrying out political da'wah to the public is by serving as an official in the government, caregivers are able to provide knowledge to the public about the importance of politics and the political system of the country, the role of government in making policies, and participation in political activities (balanced between rights and obligations as citizens), so that the public is aware of the importance of politics and is able to choose leaders who are competent and trustworthy.","author":[{"dropping-particle":"","family":"Asiyah","given":"Siti","non-dropping-particle":"","parse-names":false,"suffix":""},{"dropping-particle":"","family":"Chasannudin","given":"Arif","non-dropping-particle":"","parse-names":false,"suffix":""}],"container-title":"Jurnal Ilmu Dakwah","id":"ITEM-1","issue":"1","issued":{"date-parts":[["2020"]]},"title":"Pondok Pesantren dan Dakwah Politik: Kajian Histori Pondok Pesantren Hasyim Asy'ari Bangsri Jepara","type":"report","volume":"40"},"uris":["http://www.mendeley.com/documents/?uuid=2c9bcb73-dd1b-3d3e-ae4f-82b2121bb1f8"]}],"mendeley":{"formattedCitation":"(Asiyah and Chasannudin 2020)","plainTextFormattedCitation":"(Asiyah and Chasannudin 2020)","previouslyFormattedCitation":"(Asiyah and Chasannudin 2020)"},"properties":{"noteIndex":0},"schema":"https://github.com/citation-style-language/schema/raw/master/csl-citation.json"}</w:instrText>
      </w:r>
      <w:r w:rsidR="008A141C">
        <w:fldChar w:fldCharType="separate"/>
      </w:r>
      <w:r w:rsidR="008A141C" w:rsidRPr="008A141C">
        <w:rPr>
          <w:noProof/>
        </w:rPr>
        <w:t>(Asiyah and Chasannudin 2020)</w:t>
      </w:r>
      <w:r w:rsidR="008A141C">
        <w:fldChar w:fldCharType="end"/>
      </w:r>
      <w:r w:rsidRPr="00513836">
        <w:t>. Dalam wawancara, beberapa santri mengaku terinspirasi oleh gaya berdakwah para kiai yang penuh kelembutan, kesabaran, dan ketegasan yang seimbang. Mereka merasa bahwa keteladanan tersebut menjadi motivasi tersendiri untuk menumbuhkan semangat berdakwah yang serupa. Lingkungan sosial seperti ini memperkuat nilai empati, kerja sama, dan kepedulian terhadap sesama, yang semuanya merupakan unsur penting dalam membentuk karakter dai yang tidak hanya fasih berbicara, tetapi juga mampu menyentuh hati masyarakat</w:t>
      </w:r>
      <w:r w:rsidR="00B40BED">
        <w:t xml:space="preserve"> </w:t>
      </w:r>
      <w:r w:rsidR="00B40BED">
        <w:fldChar w:fldCharType="begin" w:fldLock="1"/>
      </w:r>
      <w:r w:rsidR="00EF2A87">
        <w:instrText>ADDIN CSL_CITATION {"citationItems":[{"id":"ITEM-1","itemData":{"DOI":"10.31004/basicedu.v6i3.2811","ISSN":"2580-3735","abstract":"Perkembangan ilmu pengetahuan dan teknologi yang sangat pesat memberikan dampak yang besar terhadap kehidupan manusia pada umumnya dan khususnya dalam pendidikan. Kondisi ini sering disebut dengan Era digital. Era digital diartikan dengan kondisi dimana segala sesuatunya digantungkan pada internet yang mendominasi secara masif mulai dari sektor ekonomi, kesenian, olahraga, pemerintahan, sosial, pendidikan, dan sebagainya. Hadirnya era digital ini, merupakan sesuatu yang tidak bisa dihindari oleh siapapun dan oleh pihak manapun, begitu halnya oleh pendidikan Islam sendiri. Pendidikan islam yang selama ini dianggap merupakan pendidikan yang ideal dengan sistem perpaduan keseimbangannya antara urusan dunia dan akhirat, pun butuh dan harus berupaya menghadirkan perangkat digital dalam sistem pendidikannya sebagai tujuan dan upaya dalam membentuk generasi yang berketrampilan, mampu menguasai ilmu praktis sebagai bekal kehidupan dimasa mendatang, tentunya tanpa meninggalkan nilai-nilai keislamannya. Pendidikan Islam diharapkan mampu mengakomodir era digital untuk meneguhkan keeksitensiannya sekaligus menjadi cerminan pendidikan yang memiliki kualitas dan kuantitas dalam tatanan global. Situasi ini tentu memerlukan upaya-upaya strategis untuk mengkonfersi peluang guna menentukan strategi yang tepat dan sesuai mulai dari perencenaan, pengorganisasian, pelaksanaan, pengawasan, sampai pada evaluasi dan dengan keterlibatan komponen-komponen seperti tujuan, sumberdaya manusia, kurikulum, lingkungan, dan lain-lain. Penelitian ini bertujuan untuk mengetahui strategi-strategi atau siasat apa saja atau bagaimana upaya yang dilakukan oleh pondok pesantren kaitannya dalam menghadapi sekaligus menjawab tantangan sosial digital, dengan mengambil tempat pada lembaga pendidikan pondok pesantren Al-Islam Joresan. Metode yang digunakan dalam penelitian ini adalah kualitatif dengan pendekatan fenomenologi. Pendekatan fenomenologi digunakan untuk mengungkap atau mengetahui fenomena sosial yang terjadi pada masyarakat, fenomena perkembangan zaman, dan khususnya untuk mengungkap strategi pendidikan pesantren dalam menjawab tantangan sosial di era digital. Kemudian dari hasil penelitian ini menunjukkan bahwa  kegiatan yang dilakukan mulai dari literasi digital, kemudian program ekstrakurikuler, dilanjutkan dengan keorganisasian,  upgrading guru dan amaliyatu tadris menunjukkan adanya interkoneksi atau kesinambungan sebagai upaya pondok pesantren dalam menghadapi era sosial digital.…","author":[{"dropping-particle":"","family":"Kholifah","given":"Azhar","non-dropping-particle":"","parse-names":false,"suffix":""}],"container-title":"Jurnal Basicedu","id":"ITEM-1","issue":"3","issued":{"date-parts":[["2022"]]},"page":"4967-4978","title":"Strategi Pendidikan Pesantren Menjawab Tantangan Sosial di Era Digital","type":"article-journal","volume":"6"},"uris":["http://www.mendeley.com/documents/?uuid=7e670daa-7003-47b9-819a-d631f43be96d"]}],"mendeley":{"formattedCitation":"(Kholifah 2022)","plainTextFormattedCitation":"(Kholifah 2022)","previouslyFormattedCitation":"(Kholifah 2022)"},"properties":{"noteIndex":0},"schema":"https://github.com/citation-style-language/schema/raw/master/csl-citation.json"}</w:instrText>
      </w:r>
      <w:r w:rsidR="00B40BED">
        <w:fldChar w:fldCharType="separate"/>
      </w:r>
      <w:r w:rsidR="00B40BED" w:rsidRPr="00B40BED">
        <w:rPr>
          <w:noProof/>
        </w:rPr>
        <w:t>(Kholifah 2022)</w:t>
      </w:r>
      <w:r w:rsidR="00B40BED">
        <w:fldChar w:fldCharType="end"/>
      </w:r>
      <w:r w:rsidRPr="00513836">
        <w:t>.</w:t>
      </w:r>
    </w:p>
    <w:p w14:paraId="12220486" w14:textId="58EFCC2D" w:rsidR="00513836" w:rsidRPr="00513836" w:rsidRDefault="00513836" w:rsidP="00513836">
      <w:pPr>
        <w:spacing w:line="276" w:lineRule="auto"/>
        <w:ind w:leftChars="0" w:left="0" w:firstLineChars="0" w:firstLine="720"/>
        <w:jc w:val="both"/>
      </w:pPr>
      <w:r w:rsidRPr="00513836">
        <w:t>Dimensi spiritual dalam lingkungan pesantren menjadi fondasi moral yang memperkuat komitmen dakwah para santri</w:t>
      </w:r>
      <w:r w:rsidR="00951292">
        <w:t xml:space="preserve"> </w:t>
      </w:r>
      <w:r w:rsidR="00951292">
        <w:fldChar w:fldCharType="begin" w:fldLock="1"/>
      </w:r>
      <w:r w:rsidR="00951292">
        <w:instrText>ADDIN CSL_CITATION {"citationItems":[{"id":"ITEM-1","itemData":{"DOI":"10.4102/HTS.V78I4.7198","ISSN":"20728050","abstract":"Sufism has two main dimensions: vertical (God’s pleasure) and horizontal (harmony with nature, society and local wisdom). In reality, many Sufis are considered less concerned about the balancing between vertical and horizontal dimensions. The research explores the concepts and practices of hybrid Sufism undertaken by Kyais (religious leaders) and their followers in improving quality of life. Ethnography was used for exploring the mindset and activities of Kyai and his followers. This study involved four Kyais in Java and Kalimantan, Indonesia. Research data were obtained through participant observations, in-depth interviews and documentation. The data were analysed by Spadley’s ethnographic steps as follows: (1) domain analysis, (2) taxonomy analysis, (3) componential analysis and (4) cultural-thematic analysis. The results showed that hybrid Sufism could improve quality of life. Hybrid Sufism can better appreciate and interpret local wisdom with an attitude of preserving nature and a positive understanding of worldly wealth, increasing the hard work ethos to achieve material–spiritual qualities. Contribution: This article shows that hybrid Sufism encourages the life of Sufis in harmony between vertical and horizontal aspects. This understanding and lifestyle give rise to respect for others, being friendly to the environment and interpreting life and local wisdom.","author":[{"dropping-particle":"","family":"Suwito","given":"Suwito","non-dropping-particle":"","parse-names":false,"suffix":""},{"dropping-particle":"","family":"Novianti","given":"Ida","non-dropping-particle":"","parse-names":false,"suffix":""},{"dropping-particle":"","family":"Suparjo","given":"Suparjo","non-dropping-particle":"","parse-names":false,"suffix":""},{"dropping-particle":"","family":"Widaputri","given":"Corry A.","non-dropping-particle":"","parse-names":false,"suffix":""},{"dropping-particle":"","family":"Nuha","given":"Muhammad ’Azmi","non-dropping-particle":"","parse-names":false,"suffix":""}],"container-title":"HTS Teologiese Studies / Theological Studies","id":"ITEM-1","issue":"4","issued":{"date-parts":[["2022"]]},"publisher":"AOSIS (pty) Ltd","title":"Hybrid Sufism for enhancing quality of life: Ethnographic perspective in Indonesia","type":"article-journal","volume":"78"},"uris":["http://www.mendeley.com/documents/?uuid=39a2c92e-5516-3fde-b34f-eea672903d7c"]}],"mendeley":{"formattedCitation":"(Suwito et al. 2022)","plainTextFormattedCitation":"(Suwito et al. 2022)","previouslyFormattedCitation":"(Suwito et al. 2022)"},"properties":{"noteIndex":0},"schema":"https://github.com/citation-style-language/schema/raw/master/csl-citation.json"}</w:instrText>
      </w:r>
      <w:r w:rsidR="00951292">
        <w:fldChar w:fldCharType="separate"/>
      </w:r>
      <w:r w:rsidR="00951292" w:rsidRPr="00951292">
        <w:rPr>
          <w:noProof/>
        </w:rPr>
        <w:t>(Suwito et al. 2022)</w:t>
      </w:r>
      <w:r w:rsidR="00951292">
        <w:fldChar w:fldCharType="end"/>
      </w:r>
      <w:r w:rsidRPr="00513836">
        <w:t>. Praktik ibadah berjamaah, pembacaan wirid, zikir harian, hingga salat malam bersama merupakan bagian integral dari keseharian yang memberikan kekuatan batin bagi para santri. Dalam sebuah wawancara, seorang santri mengungkapkan bahwa rutinitas spiritual tersebut membantunya tetap tenang dan yakin ketika diminta berdakwah di luar pesantren. Ibadah kolektif juga menciptakan suasana religius yang mendalam, yang menjadi sumber keteguhan hati dalam menghadapi tantangan dakwah</w:t>
      </w:r>
      <w:r w:rsidR="00951292">
        <w:t xml:space="preserve"> </w:t>
      </w:r>
      <w:r w:rsidR="00951292">
        <w:fldChar w:fldCharType="begin" w:fldLock="1"/>
      </w:r>
      <w:r w:rsidR="00604385">
        <w:instrText>ADDIN CSL_CITATION {"citationItems":[{"id":"ITEM-1","itemData":{"DOI":"10.18860/eh.v22i2.10217","ISSN":"1858-4357","abstract":"Religion and culture are two important elements in society that influence each other. Even though both have their respective fundamental values, Islam as a religion with tradition as culture in Nusantara can acculturate and come into direct contact in harmony. The Barikan tradition showed that there is a fairly close relationship between religion and local culture. The tradition, which initially aims to pray for ancestral spirits, has since been considered an obligation by the people of Manyargading Village. Through this tradition, they believe that they will get blessings, peace, security, and get an abundant fortune. The Barikan tradition is a representation of Javanese culture that stores the values of Islamic education. They are the values of faith, worship, community, local Islamic history, morals, and da'wah.Agama dan budaya merupakan dua unsur penting dalam masyarakat yang saling mempengaruhi. Walaupun memiliki nilai fundamental masing-masing, Islam sebagai agama dengan tradisi sebagai budaya di Nusantara, mampu berakulturasi dan bersentuhan secara langsung dengan harmonis. Tradisi Barikan menunjukkan adanya perkawinan antara agama dengan budaya lokal yang cukup erat. Tradisi yang awalnya bertujuan untuk mendoakan arwah leluhur, pada perkembangan selanjutnya sudah dianggap sebagai kewajiban oleh masyarakat Desa Manyargading. Melalui tradisi ini, mereka percaya akan mendapatkan keberkahan, ketenteraman, keamanan, dan memperoleh rejeki yang melimpah. Tradisi Barikan menjadi salah satu representasi budaya Jawa yang menyimpan nilai-nilai pendidikan Islam. Di antaranya ialah nilai aqidah, ibadah, kemasyarakatan, sejarah Islam lokal, moral, dan dakwah.","author":[{"dropping-particle":"","family":"Saefudin","given":"Ahmad","non-dropping-particle":"","parse-names":false,"suffix":""},{"dropping-particle":"","family":"Pangestuti","given":"Deliavega Nanda","non-dropping-particle":"","parse-names":false,"suffix":""},{"dropping-particle":"","family":"Andriyani","given":"Santi","non-dropping-particle":"","parse-names":false,"suffix":""}],"container-title":"El-HARAKAH (TERAKREDITASI)","id":"ITEM-1","issue":"2","issued":{"date-parts":[["2020","11","5"]]},"page":"245-262","publisher":"Maulana Malik Ibrahim State Islamic University","title":"ISLAMIC EDUCATION VALUES OF BARIKAN: JAVANESE CULTURAL RITUALS AS A PRACTICE OF ISLAM NUSANTARA","type":"article-journal","volume":"22"},"uris":["http://www.mendeley.com/documents/?uuid=dcad73be-f519-3b68-af9d-8ff633fb4f64"]}],"mendeley":{"formattedCitation":"(Saefudin, Pangestuti, and Andriyani 2020)","plainTextFormattedCitation":"(Saefudin, Pangestuti, and Andriyani 2020)","previouslyFormattedCitation":"(Saefudin, Pangestuti, and Andriyani 2020)"},"properties":{"noteIndex":0},"schema":"https://github.com/citation-style-language/schema/raw/master/csl-citation.json"}</w:instrText>
      </w:r>
      <w:r w:rsidR="00951292">
        <w:fldChar w:fldCharType="separate"/>
      </w:r>
      <w:r w:rsidR="00951292" w:rsidRPr="00951292">
        <w:rPr>
          <w:noProof/>
        </w:rPr>
        <w:t>(Saefudin, Pangestuti, and Andriyani 2020)</w:t>
      </w:r>
      <w:r w:rsidR="00951292">
        <w:fldChar w:fldCharType="end"/>
      </w:r>
      <w:r w:rsidRPr="00513836">
        <w:t>. Dengan begitu, aspek spiritual tidak hanya berfungsi untuk memperdalam keimanan, tetapi juga menjadi sumber kekuatan moral dan psikologis dalam menjalankan misi dakwah secara konsisten.</w:t>
      </w:r>
    </w:p>
    <w:p w14:paraId="3E14467F" w14:textId="26C58B10" w:rsidR="00513836" w:rsidRPr="00513836" w:rsidRDefault="00513836" w:rsidP="00513836">
      <w:pPr>
        <w:spacing w:line="276" w:lineRule="auto"/>
        <w:ind w:leftChars="0" w:left="0" w:firstLineChars="0" w:firstLine="720"/>
        <w:jc w:val="both"/>
      </w:pPr>
      <w:r w:rsidRPr="00513836">
        <w:lastRenderedPageBreak/>
        <w:t>Lingkungan pesantren juga menjembatani antara teori dakwah yang dipelajari di dalam pondok dengan kenyataan sosial di masyarakat</w:t>
      </w:r>
      <w:r w:rsidR="007263F0">
        <w:t xml:space="preserve"> </w:t>
      </w:r>
      <w:r w:rsidR="007263F0">
        <w:fldChar w:fldCharType="begin" w:fldLock="1"/>
      </w:r>
      <w:r w:rsidR="00951292">
        <w:instrText>ADDIN CSL_CITATION {"citationItems":[{"id":"ITEM-1","itemData":{"DOI":"10.19105/tjpi.v16i2.4982","ISSN":"1907-672X","abstract":"Pandemi Covid-19 telah memaksa transformasi peradaban pendidikan, termasuk pendidikan pesantren dengan ciri tradisionalnya. Penelitian ini bertujuan untuk menganalisis eksistensi Pondok Pesantren DDI Mangkoso sebagai representasi lembaga pendidikan Islam tradisional pada masa pandemi Covid-19. Metode penelitian yang digunakan adalah kualitatif dengan pendekatan fenomenologis. Sumber data primer terdiri atas kiai, ustaz, santri, dan masyarakat sekitar Pondok Pesantren DDI Mangkoso. Sumber data sekunder terdiri atas buku, jurnal, dan karya ilmiah relevan lainnya. Data dikumpulkan menggunakan metode wawancara, observasi, dan dokumentasi, kemudian dianalisis melalui tiga tahap, yaitu reduksi data, penyajian, dan penarikan kesimpulan. Hasil penelitian menunjukkan bahwa Pondok Pesantren DDI Mangkoso tetap eksis sebagai lembaga pendidikan Islam tradisional dengan mempertahankan lima peran, yaitu (1) tempat transmisi ilmu-ilmu Islam klasik, (2) lembaga dakwah, (3) pelestari tradisi Islam, (4) pusat reproduksi ulama, dan (5) tempat pengabdian dan pengembangan masyarakat.","author":[{"dropping-particle":"","family":"Burga","given":"Muhammad Alqadri","non-dropping-particle":"","parse-names":false,"suffix":""},{"dropping-particle":"","family":"Muljono Damopolii","given":"","non-dropping-particle":"","parse-names":false,"suffix":""},{"dropping-particle":"","family":"Marjuni","given":"","non-dropping-particle":"","parse-names":false,"suffix":""}],"container-title":"TADRIS: Jurnal Pendidikan Islam","id":"ITEM-1","issue":"2","issued":{"date-parts":[["2021"]]},"page":"317-336","title":"Eksistensi Pondok Pesantren DDI Mangkoso sebagai Lembaga Pendidikan Islam Tradisional: Studi pada Masa Pandemi Covid-19","type":"article-journal","volume":"16"},"uris":["http://www.mendeley.com/documents/?uuid=8a41a6cd-01be-40e9-b045-7ca9e12a7172"]}],"mendeley":{"formattedCitation":"(Burga, Muljono Damopolii, and Marjuni 2021)","plainTextFormattedCitation":"(Burga, Muljono Damopolii, and Marjuni 2021)","previouslyFormattedCitation":"(Burga, Muljono Damopolii, and Marjuni 2021)"},"properties":{"noteIndex":0},"schema":"https://github.com/citation-style-language/schema/raw/master/csl-citation.json"}</w:instrText>
      </w:r>
      <w:r w:rsidR="007263F0">
        <w:fldChar w:fldCharType="separate"/>
      </w:r>
      <w:r w:rsidR="007263F0" w:rsidRPr="007263F0">
        <w:rPr>
          <w:noProof/>
        </w:rPr>
        <w:t>(Burga, Muljono Damopolii, and Marjuni 2021)</w:t>
      </w:r>
      <w:r w:rsidR="007263F0">
        <w:fldChar w:fldCharType="end"/>
      </w:r>
      <w:r w:rsidRPr="00513836">
        <w:t>. Berdasarkan hasil observasi, para santri akhir secara rutin mengikuti kegiatan pengabdian masyarakat, seperti ceramah di musholla desa, bimbingan TPQ, serta safari Ramadhan ke berbagai wilayah. Dari kegiatan ini, para santri memperoleh pengalaman konkret dalam menghadapi audiens dengan latar belakang sosial yang beragam</w:t>
      </w:r>
      <w:r w:rsidR="005B4D7C">
        <w:t xml:space="preserve"> </w:t>
      </w:r>
      <w:r w:rsidR="005B4D7C">
        <w:fldChar w:fldCharType="begin" w:fldLock="1"/>
      </w:r>
      <w:r w:rsidR="005627AA">
        <w:instrText>ADDIN CSL_CITATION {"citationItems":[{"id":"ITEM-1","itemData":{"DOI":"10.29408/ab.v4i1.18926","ISSN":"2723-6269","abstract":"In the public perception, religious scholars (Ulama) serve as highly trusted sources of information, particularly within Indonesian society. Therefore, it is imperative to ensure that Ulama possess adequate digital literacy to convey accurate and reliable information. This study aims to provide computer training to the students (santri) of Ma'had MQDH NW Pancor, enabling them to master relevant computer technologies and applications. The training primarily focuses on internet literacy and Microsoft Office applications, employing a combination of lectures and hands-on practice. Ten participants from various levels of study were involved in the program, which took place at Laboratory 1, Faculty of Engineering, Hamzanwadi University. The results of the training revealed that 57.1% of the participants expressed high satisfaction levels, while 71.4% reported an increase in their understanding after completing the training. In conclusion, this computer training program has demonstrated positive benefits in enhancing the digital comprehension and skills of the students, preparing them to tackle digital challenges in the future.","author":[{"dropping-particle":"","family":"Akbar","given":"Taufik","non-dropping-particle":"","parse-names":false,"suffix":""},{"dropping-particle":"","family":"Ahmadi","given":"Ahwan","non-dropping-particle":"","parse-names":false,"suffix":""},{"dropping-particle":"","family":"Mandala Putra","given":"Hadian","non-dropping-particle":"","parse-names":false,"suffix":""},{"dropping-particle":"","family":"Nuzuluddin","given":"M","non-dropping-particle":"","parse-names":false,"suffix":""},{"dropping-particle":"","family":"Komala Dewi","given":"Intan P","non-dropping-particle":"","parse-names":false,"suffix":""},{"dropping-particle":"","family":"Komputer","given":"Teknik","non-dropping-particle":"","parse-names":false,"suffix":""}],"id":"ITEM-1","issue":"1","issued":{"date-parts":[["2023"]]},"title":"ABSYARA: Jurnal Pengabdian Pada Masyarakat Pelatihan Aplikasi Komputer Santri MDQH (Ma'had Darul Qur'an Wal-Hadits Almajidiah Asy-Syafi'ah) NWDI-Pancor","type":"article-journal","volume":"4"},"uris":["http://www.mendeley.com/documents/?uuid=c37725ed-dd79-3ede-9d98-86e1e0f4ea9d"]}],"mendeley":{"formattedCitation":"(Akbar et al. 2023)","plainTextFormattedCitation":"(Akbar et al. 2023)","previouslyFormattedCitation":"(Akbar et al. 2023)"},"properties":{"noteIndex":0},"schema":"https://github.com/citation-style-language/schema/raw/master/csl-citation.json"}</w:instrText>
      </w:r>
      <w:r w:rsidR="005B4D7C">
        <w:fldChar w:fldCharType="separate"/>
      </w:r>
      <w:r w:rsidR="005B4D7C" w:rsidRPr="005B4D7C">
        <w:rPr>
          <w:noProof/>
        </w:rPr>
        <w:t>(Akbar et al. 2023)</w:t>
      </w:r>
      <w:r w:rsidR="005B4D7C">
        <w:fldChar w:fldCharType="end"/>
      </w:r>
      <w:r w:rsidRPr="00513836">
        <w:t>. Salah satu pengasuh menyampaikan bahwa santri menjadi lebih peka terhadap kebutuhan dakwah di masyarakat karena mereka belajar menyusun materi secara kontekstual dan menyampaikan pesan dengan bahasa yang sesuai situasi. Proses ini menunjukkan bahwa pembentukan sikap dakwah santri tidak berhenti di ruang belajar, tetapi terus dikembangkan melalui keterlibatan langsung dalam aktivitas sosial-keagamaan.</w:t>
      </w:r>
    </w:p>
    <w:p w14:paraId="2AE14A5C" w14:textId="70A4FE83" w:rsidR="00513836" w:rsidRPr="00513836" w:rsidRDefault="00513836" w:rsidP="00513836">
      <w:pPr>
        <w:spacing w:line="276" w:lineRule="auto"/>
        <w:ind w:leftChars="0" w:left="0" w:firstLineChars="0" w:firstLine="720"/>
        <w:jc w:val="both"/>
      </w:pPr>
      <w:r w:rsidRPr="00513836">
        <w:t>Secara menyeluruh, Pondok Pesantren Roudlotul Mubtadiin telah menciptakan ekosistem pembinaan dakwah yang utuh dan terpadu. Integrasi antara pembelajaran formal, praktik dakwah, pembinaan spiritual, dan interaksi sosial membentuk kerangka pembinaan yang holistik dan berkelanjutan</w:t>
      </w:r>
      <w:r w:rsidR="005B4D7C">
        <w:t xml:space="preserve"> </w:t>
      </w:r>
      <w:r w:rsidR="005B4D7C">
        <w:fldChar w:fldCharType="begin" w:fldLock="1"/>
      </w:r>
      <w:r w:rsidR="005B4D7C">
        <w:instrText>ADDIN CSL_CITATION {"citationItems":[{"id":"ITEM-1","itemData":{"DOI":"10.18326/ijims.v14i2.231-257","ISSN":"2406825X","abstract":"Currently, higher education institutions in Indonesia are considered to produce products that emphasize the intellectual aspect but lack the moral element. Meanwhile, it is recognized that pesantren institutions’ products emphasize the moral aspect but lack the intellectual element. This paper aims to analyze the model integration of higher education with modern Islamic Boarding Schools, the system of instilling values, the philosophy of the Islamic boarding school, and strategies for facing challenges—a case study of Darussalam University (UNIDA) Gontor. In addition to using the participatory observation method as a data collection tool, this paper uses descriptive analysis during reading, discussing, and writing. With this method, three important findings can be conveyed; first, the integration model between UNIDA Gontor and modern Islamic boarding schools can be appropriately implemented if an adequate boarding system supports it. Second, a boarding system that emphasizes discipline and offers a dense curriculum and a range of extracurricular activities can effectively instill values, work ethics, and the philosophy of the Islamic boarding school while also embodying the triharma of higher education. Third, the power of motivation, support from various parties, and the active participation of students in the educational process will determine their achievements and competencies while on campus or in society. Lembaga pendidikan tinggi di Indonesia saat ini dinilai menghasilkan produk yang peka terhadap aspek intelektual tetapi minus aspek moral. Sementara produk lembaga pendidikan pesantren diakui lebih banyak menekankan aspek moral tetapi lemah pada aspek intelektual. Naskah ini bertujuan menganalisis model integrasi perguruan tinggi dengan pesantren modern, sistem penanaman nilai, filosofi pesantren, dan strategi menghadapi tantangan, studi kasus Universitas Darussalam (UNIDA) Gontor. Selain menggunakan metode observasi partisipatif sebagai alat pengumpulan data, naskah ini juga menggunakan analisis deskriptif selama membaca, membahas, dan menulis. Dengan metode tersebut, tiga temuan penting bisa disampaikan; pertama, model integrasi antara UNIDA Gontor dan Pondok Modern bisa dilaksanakan dengan baik jika didukung oleh sistem asrama yang memadai. Kedua, dengan sistem asrama yang penuh disiplin, kegiatan kurikuler dan intrakurikuler yang padat bisa menjadi media yang efektif untuk menanamkan nilai, disiplin, etos kerja, falsafah pondok, dan mengejawa…","author":[{"dropping-particle":"","family":"Arroisi","given":"Jarman","non-dropping-particle":"","parse-names":false,"suffix":""},{"dropping-particle":"","family":"Mustopa","given":"Rodhi Hakiki Bin Cecep","non-dropping-particle":"","parse-names":false,"suffix":""},{"dropping-particle":"","family":"Djayusman","given":"Royyan Ramdhani","non-dropping-particle":"","parse-names":false,"suffix":""}],"container-title":"Indonesian Journal of Islam and Muslim Societies","id":"ITEM-1","issue":"2","issued":{"date-parts":[["2024"]]},"page":"231-257","title":"Coping the discrepancy between moral and intellectual achievement: the model integration of higher education and modern Islamic boarding schools in Indonesia","type":"article-journal","volume":"14"},"uris":["http://www.mendeley.com/documents/?uuid=c539c09f-5507-439e-8061-90fb94325c7a"]}],"mendeley":{"formattedCitation":"(Arroisi, Mustopa, and Djayusman 2024)","plainTextFormattedCitation":"(Arroisi, Mustopa, and Djayusman 2024)","previouslyFormattedCitation":"(Arroisi, Mustopa, and Djayusman 2024)"},"properties":{"noteIndex":0},"schema":"https://github.com/citation-style-language/schema/raw/master/csl-citation.json"}</w:instrText>
      </w:r>
      <w:r w:rsidR="005B4D7C">
        <w:fldChar w:fldCharType="separate"/>
      </w:r>
      <w:r w:rsidR="005B4D7C" w:rsidRPr="005B4D7C">
        <w:rPr>
          <w:noProof/>
        </w:rPr>
        <w:t>(Arroisi, Mustopa, and Djayusman 2024)</w:t>
      </w:r>
      <w:r w:rsidR="005B4D7C">
        <w:fldChar w:fldCharType="end"/>
      </w:r>
      <w:r w:rsidRPr="00513836">
        <w:t>. Berdasarkan data lapangan, sebagian besar santri yang aktif mengikuti seluruh rangkaian kegiatan pesantren memperlihatkan kematangan dalam berpikir, bertutur, dan bersikap dalam konteks dakwah. Mereka tidak hanya mampu menyampaikan ajaran Islam secara lisan, tetapi juga memperlihatkan perilaku yang mencerminkan nilai-nilai keislaman dalam kehidupan sehari-hari</w:t>
      </w:r>
      <w:r w:rsidR="00EF2A87">
        <w:t xml:space="preserve"> </w:t>
      </w:r>
      <w:r w:rsidR="00EF2A87">
        <w:fldChar w:fldCharType="begin" w:fldLock="1"/>
      </w:r>
      <w:r w:rsidR="007263F0">
        <w:instrText>ADDIN CSL_CITATION {"citationItems":[{"id":"ITEM-1","itemData":{"DOI":"10.37905/dej.v2i1.1396","ISSN":"2776-8228","abstract":"Pengembangan karakter pada lingkungan sekolah pada siswa merupakan tanggungjawab sekolah itu sendiri, melalui kegiatan imtaq secara rutin. Kegiatan Imtaq dalam menanamkan karakter religius siswa di SMA Muhammadiyah Luwuk melalui kegiatan program sekolah. penelitian ini bertujuan untuk mengetahui penerapan kegiatan imtaq dalam menanamkan karakter religius siswa di SMA Muhammadiyah Luwuk. Untuk menjawab masalah tersebut digunakanlah penelitian metode kualitatif. Adapun teknik pengumpulan data melalui observasi, dan wawancara. Hasil penelitian Penerapan kegiatan imtaq dalam menanamkan karakter religius siswa, sebagai berikut: Penerapan kegiatan Imtaq di SMA Muhammadiyah Luwuk berjalan dengan baik, dilakukan setiap Jum’at pagi sebelum pembelajaran dimulai. Dengan adanya program Imtaq ini siswa dapat mencerminkan karakter yang religius. Namun dibalik telah berjalannya kegiatan imtaq masih terdapat kendala yang dihadapi dalam kegiatan imtaq, yakni: Terdapat beberapa siswa dan guru yang kurang aktif tidak ikut serta dalam proses kegiatan imtaq. Dengan adanya kendala tersebut maka kepala sekolah mencari solusi yang tepat agar kegiatan imtaq berjalan dengan baik, yakni: Kepala sekolah memberikan arahan kepada semua guru-guru terutama guru pendidikan agama Islam supaya terlibat langsung dalam kegiatan imtaq, karena guru harus memberikan contoh teladan yang baik terhadap siswa dengan ikut terlibat dalam kegiatan imtaq sehingga dapat memotivasi siswa untuk tetap melaksanakan kegiatan imtaq.","author":[{"dropping-particle":"","family":"Jumahir","given":"Jumahir","non-dropping-particle":"","parse-names":false,"suffix":""}],"container-title":"Damhil Education Journal","id":"ITEM-1","issue":"1","issued":{"date-parts":[["2022","3","29"]]},"page":"21","publisher":"Universitas Negeri Gorontalo","title":"PENERAPAN KEGIATAN IMTAQ DALAM MENANAMKAN KARAKTER RELIGIUS SISWA DI SMA","type":"article-journal","volume":"2"},"uris":["http://www.mendeley.com/documents/?uuid=99a2dbf8-498f-3f63-9568-437a877541e2"]}],"mendeley":{"formattedCitation":"(Jumahir 2022)","plainTextFormattedCitation":"(Jumahir 2022)","previouslyFormattedCitation":"(Jumahir 2022)"},"properties":{"noteIndex":0},"schema":"https://github.com/citation-style-language/schema/raw/master/csl-citation.json"}</w:instrText>
      </w:r>
      <w:r w:rsidR="00EF2A87">
        <w:fldChar w:fldCharType="separate"/>
      </w:r>
      <w:r w:rsidR="00EF2A87" w:rsidRPr="00EF2A87">
        <w:rPr>
          <w:noProof/>
        </w:rPr>
        <w:t>(Jumahir 2022)</w:t>
      </w:r>
      <w:r w:rsidR="00EF2A87">
        <w:fldChar w:fldCharType="end"/>
      </w:r>
      <w:r w:rsidRPr="00513836">
        <w:t>. Hal ini menandakan bahwa pesantren memainkan peran sentral dalam membentuk santri menjadi pribadi yang siap menjadi pelaku dakwah yang berkarakter.</w:t>
      </w:r>
    </w:p>
    <w:p w14:paraId="1FEE6532" w14:textId="77777777" w:rsidR="00513836" w:rsidRPr="00513836" w:rsidRDefault="00513836" w:rsidP="00513836">
      <w:pPr>
        <w:spacing w:line="276" w:lineRule="auto"/>
        <w:ind w:leftChars="0" w:left="0" w:firstLineChars="0" w:firstLine="720"/>
        <w:jc w:val="both"/>
      </w:pPr>
      <w:r w:rsidRPr="00513836">
        <w:t>Dengan memperhatikan berbagai temuan lapangan tersebut, dapat disimpulkan bahwa lingkungan pesantren tidak hanya menyediakan fasilitas belajar, tetapi juga membentuk pola hidup santri yang mendukung pembentukan sikap dakwah secara menyeluruh. Proses ini berlangsung melalui praktik langsung, bimbingan kiai, kehidupan spiritual, serta keterlibatan sosial yang saling melengkapi. Oleh karena itu, keberhasilan pembinaan dakwah santri sangat ditentukan oleh kualitas lingkungan pesantren yang mendorong keterlibatan aktif dan kesadaran personal dalam berdakwah. Jika model pembinaan ini dikelola secara konsisten dan dikembangkan secara inovatif, maka pesantren dapat terus melahirkan kader-kader dakwah yang tidak hanya siap berbicara, tetapi juga mampu memberi dampak positif di tengah masyarakat.</w:t>
      </w:r>
    </w:p>
    <w:p w14:paraId="2DD3BC33" w14:textId="77777777" w:rsidR="00E5372B" w:rsidRPr="00E07EA8" w:rsidRDefault="00E5372B" w:rsidP="002E00A5">
      <w:pPr>
        <w:spacing w:line="276" w:lineRule="auto"/>
        <w:ind w:leftChars="0" w:left="0" w:firstLineChars="0" w:firstLine="720"/>
        <w:jc w:val="both"/>
      </w:pPr>
    </w:p>
    <w:p w14:paraId="3A50F664" w14:textId="3C56C834" w:rsidR="00A60794" w:rsidRPr="00A60794" w:rsidRDefault="007D2954" w:rsidP="00E5372B">
      <w:pPr>
        <w:tabs>
          <w:tab w:val="left" w:pos="340"/>
        </w:tabs>
        <w:spacing w:line="276" w:lineRule="auto"/>
        <w:ind w:left="0" w:hanging="2"/>
        <w:rPr>
          <w:color w:val="000000"/>
        </w:rPr>
      </w:pPr>
      <w:r>
        <w:rPr>
          <w:b/>
          <w:smallCaps/>
        </w:rPr>
        <w:t>PENUTUP</w:t>
      </w:r>
    </w:p>
    <w:p w14:paraId="4F092029" w14:textId="77777777" w:rsidR="00A60794" w:rsidRPr="00A60794" w:rsidRDefault="00A60794" w:rsidP="00A60794">
      <w:pPr>
        <w:spacing w:line="276" w:lineRule="auto"/>
        <w:ind w:leftChars="0" w:left="0" w:firstLineChars="0" w:firstLine="720"/>
        <w:jc w:val="both"/>
      </w:pPr>
      <w:r w:rsidRPr="00A60794">
        <w:t xml:space="preserve">Hasil penelitian ini menegaskan bahwa lingkungan Pondok Pesantren Roudlotul Mubtadiin memainkan peran strategis dalam membentuk sikap dakwah santri secara menyeluruh dan berkesinambungan. Integrasi antara aspek fisik, sosial, dan spiritual menciptakan suasana pendidikan yang mendukung pembentukan karakter dakwah secara bertahap dan mendalam. Lingkungan fisik yang memadai, relasi sosial yang harmonis, serta praktik spiritual yang konsisten membentuk kebiasaan hidup santri yang sarat nilai keislaman. Santri tidak hanya memperoleh pengetahuan agama secara teori, tetapi juga mengalami proses internalisasi nilai-nilai dakwah melalui pengalaman hidup sehari-hari. Dengan demikian, </w:t>
      </w:r>
      <w:r w:rsidRPr="00A60794">
        <w:lastRenderedPageBreak/>
        <w:t>pesantren menjadi ruang pembinaan yang tidak hanya mentransfer ilmu, tetapi juga membentuk kesiapan mental dan sikap berdakwah yang utuh.</w:t>
      </w:r>
    </w:p>
    <w:p w14:paraId="2C23A9D3" w14:textId="77777777" w:rsidR="00A60794" w:rsidRPr="00A60794" w:rsidRDefault="00A60794" w:rsidP="00A60794">
      <w:pPr>
        <w:spacing w:line="276" w:lineRule="auto"/>
        <w:ind w:leftChars="0" w:left="0" w:firstLineChars="0" w:firstLine="720"/>
        <w:jc w:val="both"/>
      </w:pPr>
      <w:r w:rsidRPr="00A60794">
        <w:t>Temuan ini memberikan gambaran bahwa penguatan lingkungan pesantren secara terstruktur sangat penting untuk mendukung proses pembinaan sikap dakwah yang efektif. Keterlibatan aktif para pengasuh dalam membangun suasana sosial yang positif dan menjadi teladan dalam praktik dakwah menjadi aspek penting dalam proses ini. Selain itu, aspek spiritualitas yang terjaga melalui rutinitas ibadah dan kegiatan keagamaan bersama memberi pengaruh besar terhadap kematangan emosi dan spiritual santri. Pesantren juga perlu terus mengembangkan sarana dakwah dan program pengabdian masyarakat sebagai ruang praktik langsung bagi santri. Melalui langkah-langkah tersebut, pembentukan sikap dakwah tidak hanya berlangsung di dalam lingkungan pondok, tetapi juga mampu menyesuaikan diri dengan kebutuhan dakwah di tengah masyarakat.</w:t>
      </w:r>
    </w:p>
    <w:p w14:paraId="60DBE7BF" w14:textId="40BB3739" w:rsidR="00F36C77" w:rsidRPr="00F36C77" w:rsidRDefault="00A60794" w:rsidP="00E5372B">
      <w:pPr>
        <w:spacing w:line="276" w:lineRule="auto"/>
        <w:ind w:leftChars="0" w:left="0" w:firstLineChars="0" w:firstLine="720"/>
        <w:jc w:val="both"/>
      </w:pPr>
      <w:r w:rsidRPr="00A60794">
        <w:t>Namun demikian, penelitian ini memiliki keterbatasan dalam hal cakupan dan pendekatan yang digunakan. Fokus penelitian hanya pada satu lokasi pesantren serta menggunakan metode kualitatif menjadikan hasil yang diperoleh bersifat kontekstual dan belum sepenuhnya dapat digeneralisasi. Oleh karena itu, diperlukan kajian lanjutan dengan cakupan yang lebih luas dan pendekatan yang lebih beragam, seperti kuantitatif atau mixed-method, untuk memberikan gambaran yang lebih komprehensif. Penelitian selanjutnya juga disarankan untuk mengeksplorasi pengaruh faktor eksternal, seperti lingkungan keluarga, komunitas luar pesantren, atau media dakwah, terhadap pembentukan sikap dakwah santri. Dengan demikian, pemahaman mengenai proses pembinaan dakwah di pesantren dapat dikembangkan secara lebih menyeluruh dan kontekstual.</w:t>
      </w:r>
    </w:p>
    <w:p w14:paraId="453C794A" w14:textId="77777777" w:rsidR="000B2787" w:rsidRDefault="000B2787" w:rsidP="002E00A5">
      <w:pPr>
        <w:spacing w:line="276" w:lineRule="auto"/>
        <w:ind w:left="0" w:hanging="2"/>
        <w:rPr>
          <w:color w:val="000000"/>
        </w:rPr>
      </w:pPr>
    </w:p>
    <w:p w14:paraId="3C05E4FA" w14:textId="77777777" w:rsidR="000B2787" w:rsidRDefault="007D2954" w:rsidP="00CA0FD5">
      <w:pPr>
        <w:tabs>
          <w:tab w:val="left" w:pos="340"/>
        </w:tabs>
        <w:spacing w:after="240" w:line="276" w:lineRule="auto"/>
        <w:ind w:left="0" w:hanging="2"/>
        <w:rPr>
          <w:color w:val="000000"/>
        </w:rPr>
      </w:pPr>
      <w:r>
        <w:rPr>
          <w:b/>
          <w:smallCaps/>
        </w:rPr>
        <w:t>DAFTAR RUJUKAN</w:t>
      </w:r>
    </w:p>
    <w:p w14:paraId="73ADA909" w14:textId="61982F40" w:rsidR="005627AA" w:rsidRPr="005627AA" w:rsidRDefault="00FC662C" w:rsidP="00CA0FD5">
      <w:pPr>
        <w:widowControl w:val="0"/>
        <w:autoSpaceDE w:val="0"/>
        <w:autoSpaceDN w:val="0"/>
        <w:adjustRightInd w:val="0"/>
        <w:spacing w:after="240" w:line="240" w:lineRule="auto"/>
        <w:ind w:left="862" w:hangingChars="360" w:hanging="864"/>
        <w:jc w:val="both"/>
        <w:rPr>
          <w:noProof/>
        </w:rPr>
      </w:pPr>
      <w:r>
        <w:fldChar w:fldCharType="begin" w:fldLock="1"/>
      </w:r>
      <w:r>
        <w:instrText xml:space="preserve">ADDIN Mendeley Bibliography CSL_BIBLIOGRAPHY </w:instrText>
      </w:r>
      <w:r>
        <w:fldChar w:fldCharType="separate"/>
      </w:r>
      <w:r w:rsidR="005627AA" w:rsidRPr="005627AA">
        <w:rPr>
          <w:noProof/>
        </w:rPr>
        <w:t>Akbar, Taufik, Ahwan Ahmadi, Hadian Mandala Putra, M Nuzuluddin, Intan P Komala Dewi, and Teknik Komputer. 2023. “ABSYARA: Jurnal Pengabdian Pada Masyarakat Pelatihan Aplikasi Komputer Santri MDQH (Ma’had Darul Qur’an Wal-Hadits Almajidiah Asy-Syafi’ah) NWDI-Pancor” 4 (1). https://doi.org/10.29408/ab.v4i1.18926.</w:t>
      </w:r>
    </w:p>
    <w:p w14:paraId="683AA332"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Anggraeni, R, and A Effane. 2022. “Peranan Guru Dalam Manajemen Peserta Didik.” </w:t>
      </w:r>
      <w:r w:rsidRPr="005627AA">
        <w:rPr>
          <w:i/>
          <w:iCs/>
          <w:noProof/>
        </w:rPr>
        <w:t>Karimah Tauhid</w:t>
      </w:r>
      <w:r w:rsidRPr="005627AA">
        <w:rPr>
          <w:noProof/>
        </w:rPr>
        <w:t xml:space="preserve"> 1 (2): 234–39. https://doi.org/10.30997/karimahtauhid.v1i2.7701.</w:t>
      </w:r>
    </w:p>
    <w:p w14:paraId="2C93A8C8"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Arroisi, Jarman, Rodhi Hakiki Bin Cecep Mustopa, and Royyan Ramdhani Djayusman. 2024. “Coping the Discrepancy between Moral and Intellectual Achievement: The Model Integration of Higher Education and Modern Islamic Boarding Schools in Indonesia.” </w:t>
      </w:r>
      <w:r w:rsidRPr="005627AA">
        <w:rPr>
          <w:i/>
          <w:iCs/>
          <w:noProof/>
        </w:rPr>
        <w:t>Indonesian Journal of Islam and Muslim Societies</w:t>
      </w:r>
      <w:r w:rsidRPr="005627AA">
        <w:rPr>
          <w:noProof/>
        </w:rPr>
        <w:t xml:space="preserve"> 14 (2): 231–57. https://doi.org/10.18326/ijims.v14i2.231-257.</w:t>
      </w:r>
    </w:p>
    <w:p w14:paraId="37BEBE8C"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Asiyah, Siti, and Arif Chasannudin. 2020. “Pondok Pesantren Dan Dakwah Politik: Kajian Histori Pondok Pesantren Hasyim Asy’ari Bangsri Jepara.” </w:t>
      </w:r>
      <w:r w:rsidRPr="005627AA">
        <w:rPr>
          <w:i/>
          <w:iCs/>
          <w:noProof/>
        </w:rPr>
        <w:t>Jurnal Ilmu Dakwah</w:t>
      </w:r>
      <w:r w:rsidRPr="005627AA">
        <w:rPr>
          <w:noProof/>
        </w:rPr>
        <w:t>. Vol. 40.</w:t>
      </w:r>
    </w:p>
    <w:p w14:paraId="2BA0DC0C"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Burga, Muhammad Alqadri, Muljono Damopolii, and Marjuni. 2021. “Eksistensi Pondok </w:t>
      </w:r>
      <w:r w:rsidRPr="005627AA">
        <w:rPr>
          <w:noProof/>
        </w:rPr>
        <w:lastRenderedPageBreak/>
        <w:t xml:space="preserve">Pesantren DDI Mangkoso Sebagai Lembaga Pendidikan Islam Tradisional: Studi Pada Masa Pandemi Covid-19.” </w:t>
      </w:r>
      <w:r w:rsidRPr="005627AA">
        <w:rPr>
          <w:i/>
          <w:iCs/>
          <w:noProof/>
        </w:rPr>
        <w:t>TADRIS: Jurnal Pendidikan Islam</w:t>
      </w:r>
      <w:r w:rsidRPr="005627AA">
        <w:rPr>
          <w:noProof/>
        </w:rPr>
        <w:t xml:space="preserve"> 16 (2): 317–36. https://doi.org/10.19105/tjpi.v16i2.4982.</w:t>
      </w:r>
    </w:p>
    <w:p w14:paraId="5526945F"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Fitriani, A, S Sanusi, S Larasati, and ... 2023. “Model Pendidikan Formal Di Lingkungan Pesantren: Studi Di SMK Syubbanul Wathon Magelang.” </w:t>
      </w:r>
      <w:r w:rsidRPr="005627AA">
        <w:rPr>
          <w:i/>
          <w:iCs/>
          <w:noProof/>
        </w:rPr>
        <w:t>Al-Tarbawi Al …</w:t>
      </w:r>
      <w:r w:rsidRPr="005627AA">
        <w:rPr>
          <w:noProof/>
        </w:rPr>
        <w:t xml:space="preserve"> 8 (2): 324–39. https://www.jurnal.syekhnurjati.ac.id/index.php/tarbawi/article/view/14992.</w:t>
      </w:r>
    </w:p>
    <w:p w14:paraId="4416DC73"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Jumahir, Jumahir. 2022. “PENERAPAN KEGIATAN IMTAQ DALAM MENANAMKAN KARAKTER RELIGIUS SISWA DI SMA.” </w:t>
      </w:r>
      <w:r w:rsidRPr="005627AA">
        <w:rPr>
          <w:i/>
          <w:iCs/>
          <w:noProof/>
        </w:rPr>
        <w:t>Damhil Education Journal</w:t>
      </w:r>
      <w:r w:rsidRPr="005627AA">
        <w:rPr>
          <w:noProof/>
        </w:rPr>
        <w:t xml:space="preserve"> 2 (1): 21. https://doi.org/10.37905/dej.v2i1.1396.</w:t>
      </w:r>
    </w:p>
    <w:p w14:paraId="3C13FCBF"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Kholifah, Azhar. 2022. “Strategi Pendidikan Pesantren Menjawab Tantangan Sosial Di Era Digital.” </w:t>
      </w:r>
      <w:r w:rsidRPr="005627AA">
        <w:rPr>
          <w:i/>
          <w:iCs/>
          <w:noProof/>
        </w:rPr>
        <w:t>Jurnal Basicedu</w:t>
      </w:r>
      <w:r w:rsidRPr="005627AA">
        <w:rPr>
          <w:noProof/>
        </w:rPr>
        <w:t xml:space="preserve"> 6 (3): 4967–78. https://doi.org/10.31004/basicedu.v6i3.2811.</w:t>
      </w:r>
    </w:p>
    <w:p w14:paraId="65D40479"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Kusumaningrum, Hesti, Kuncoro Rathariwibowo, Suryani Suryani, and Salsabila Azahra. 2025. “Resiliensi Pesantren Melalui Integrasi Nilai-Nilai Islam Dalam Manajemen Modern Di Pondok Pesantren Pendahuluan Pondok Pesantren Merupakan Salah Satu Institusi Pendidikan Islam Tertua Di Indonesia Yang Memiliki Peran Strategis . Perannya Tidak Hanya Sebag.” </w:t>
      </w:r>
      <w:r w:rsidRPr="005627AA">
        <w:rPr>
          <w:i/>
          <w:iCs/>
          <w:noProof/>
        </w:rPr>
        <w:t>Intelektual: Jurnal Pendidikan Dan Studi Keislaman</w:t>
      </w:r>
      <w:r w:rsidRPr="005627AA">
        <w:rPr>
          <w:noProof/>
        </w:rPr>
        <w:t xml:space="preserve"> 15 (1): 23–38. https://doi.org/10.33367/ji.v15i1.6870.</w:t>
      </w:r>
    </w:p>
    <w:p w14:paraId="11BC950A"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Mujahidin. 2021. “Pondok Pesantren, Lembaga Pendidikan, Dakwah 31.” </w:t>
      </w:r>
      <w:r w:rsidRPr="005627AA">
        <w:rPr>
          <w:i/>
          <w:iCs/>
          <w:noProof/>
        </w:rPr>
        <w:t>SYIAR; Jurnal Komunikasi Dan Penyiaran Islam</w:t>
      </w:r>
      <w:r w:rsidRPr="005627AA">
        <w:rPr>
          <w:noProof/>
        </w:rPr>
        <w:t xml:space="preserve"> 1 (1): 31–44.</w:t>
      </w:r>
    </w:p>
    <w:p w14:paraId="0AAE5683"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Purwanto, Tafaf Dwi, and Arif Purnomo. 2023. “Penanaman Anti Radikalisme Pada Pondok Pesantren Roudlotul Mubtadiin Balekambang Jepara.” </w:t>
      </w:r>
      <w:r w:rsidRPr="005627AA">
        <w:rPr>
          <w:i/>
          <w:iCs/>
          <w:noProof/>
        </w:rPr>
        <w:t>Sosiolum</w:t>
      </w:r>
      <w:r w:rsidRPr="005627AA">
        <w:rPr>
          <w:noProof/>
        </w:rPr>
        <w:t xml:space="preserve"> 5 (1): 1–6.</w:t>
      </w:r>
    </w:p>
    <w:p w14:paraId="5D3983B4"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Rohman, Abdul, and Siti Muhtamiroh. 2022. “Shaping the Santri’s Inclusive Attitudes through Learning in Pesantren: A Case Study of Pesantren Al-Anwar Sarang Rembang Indonesia.” </w:t>
      </w:r>
      <w:r w:rsidRPr="005627AA">
        <w:rPr>
          <w:i/>
          <w:iCs/>
          <w:noProof/>
        </w:rPr>
        <w:t>Journal of Educational and Social Research</w:t>
      </w:r>
      <w:r w:rsidRPr="005627AA">
        <w:rPr>
          <w:noProof/>
        </w:rPr>
        <w:t xml:space="preserve"> 12 (2): 367–79. https://doi.org/10.36941/jesr-2022-0058.</w:t>
      </w:r>
    </w:p>
    <w:p w14:paraId="027E7F5D"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Saefudin, Ahmad, Deliavega Nanda Pangestuti, and Santi Andriyani. 2020. “ISLAMIC EDUCATION VALUES OF BARIKAN: JAVANESE CULTURAL RITUALS AS A PRACTICE OF ISLAM NUSANTARA.” </w:t>
      </w:r>
      <w:r w:rsidRPr="005627AA">
        <w:rPr>
          <w:i/>
          <w:iCs/>
          <w:noProof/>
        </w:rPr>
        <w:t>El-HARAKAH (TERAKREDITASI)</w:t>
      </w:r>
      <w:r w:rsidRPr="005627AA">
        <w:rPr>
          <w:noProof/>
        </w:rPr>
        <w:t xml:space="preserve"> 22 (2): 245–62. https://doi.org/10.18860/eh.v22i2.10217.</w:t>
      </w:r>
    </w:p>
    <w:p w14:paraId="49E8C6A3"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Sukriyah, Elvi, Sapri Sapri, and Makmur Syukri. 2024. “Internalisasi Nilai-Nilai Pendidikan Agama Islam Bagi Remaja Di Lingkungan Keluarga Di Kota Subulussalam.” </w:t>
      </w:r>
      <w:r w:rsidRPr="005627AA">
        <w:rPr>
          <w:i/>
          <w:iCs/>
          <w:noProof/>
        </w:rPr>
        <w:t>Jurnal EDUCATIO: Jurnal Pendidikan Indonesia</w:t>
      </w:r>
      <w:r w:rsidRPr="005627AA">
        <w:rPr>
          <w:noProof/>
        </w:rPr>
        <w:t xml:space="preserve"> 10 (1): 48–63. https://doi.org/10.29210/1202423633.</w:t>
      </w:r>
    </w:p>
    <w:p w14:paraId="0219295F" w14:textId="77777777" w:rsidR="005627AA" w:rsidRPr="005627AA" w:rsidRDefault="005627AA" w:rsidP="00CA0FD5">
      <w:pPr>
        <w:widowControl w:val="0"/>
        <w:autoSpaceDE w:val="0"/>
        <w:autoSpaceDN w:val="0"/>
        <w:adjustRightInd w:val="0"/>
        <w:spacing w:after="240" w:line="240" w:lineRule="auto"/>
        <w:ind w:left="862" w:hangingChars="360" w:hanging="864"/>
        <w:jc w:val="both"/>
        <w:rPr>
          <w:noProof/>
        </w:rPr>
      </w:pPr>
      <w:r w:rsidRPr="005627AA">
        <w:rPr>
          <w:noProof/>
        </w:rPr>
        <w:t xml:space="preserve">Suwito, Suwito, Ida Novianti, Suparjo Suparjo, Corry A. Widaputri, and Muhammad ’Azmi Nuha. 2022. “Hybrid Sufism for Enhancing Quality of Life: Ethnographic Perspective in Indonesia.” </w:t>
      </w:r>
      <w:r w:rsidRPr="005627AA">
        <w:rPr>
          <w:i/>
          <w:iCs/>
          <w:noProof/>
        </w:rPr>
        <w:t>HTS Teologiese Studies / Theological Studies</w:t>
      </w:r>
      <w:r w:rsidRPr="005627AA">
        <w:rPr>
          <w:noProof/>
        </w:rPr>
        <w:t xml:space="preserve"> 78 (4). https://doi.org/10.4102/HTS.V78I4.7198.</w:t>
      </w:r>
    </w:p>
    <w:p w14:paraId="0576C2F9" w14:textId="77777777" w:rsidR="000B2787" w:rsidRDefault="00FC662C" w:rsidP="00CA0FD5">
      <w:pPr>
        <w:widowControl w:val="0"/>
        <w:spacing w:after="240" w:line="240" w:lineRule="auto"/>
        <w:ind w:left="862" w:hangingChars="360" w:hanging="864"/>
        <w:jc w:val="both"/>
      </w:pPr>
      <w:r>
        <w:fldChar w:fldCharType="end"/>
      </w:r>
    </w:p>
    <w:sectPr w:rsidR="000B2787">
      <w:headerReference w:type="even" r:id="rId11"/>
      <w:headerReference w:type="default" r:id="rId12"/>
      <w:footerReference w:type="even" r:id="rId13"/>
      <w:footerReference w:type="default" r:id="rId14"/>
      <w:headerReference w:type="first" r:id="rId15"/>
      <w:footerReference w:type="first" r:id="rId16"/>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D66DB" w14:textId="77777777" w:rsidR="00C35A51" w:rsidRDefault="00C35A51">
      <w:pPr>
        <w:spacing w:line="240" w:lineRule="auto"/>
        <w:ind w:left="0" w:hanging="2"/>
      </w:pPr>
      <w:r>
        <w:separator/>
      </w:r>
    </w:p>
  </w:endnote>
  <w:endnote w:type="continuationSeparator" w:id="0">
    <w:p w14:paraId="77F1F465" w14:textId="77777777" w:rsidR="00C35A51" w:rsidRDefault="00C35A5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variable"/>
    <w:sig w:usb0="E00002FF" w:usb1="02000413" w:usb2="00000000" w:usb3="00000000" w:csb0="0000019F" w:csb1="00000000"/>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EC6DF" w14:textId="77777777" w:rsidR="000B2787" w:rsidRDefault="007D295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C61E75">
      <w:rPr>
        <w:noProof/>
        <w:color w:val="000000"/>
      </w:rPr>
      <w:t>8</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33A03F84" w14:textId="77777777" w:rsidR="000B2787" w:rsidRDefault="000B2787">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95390" w14:textId="77777777" w:rsidR="000B2787" w:rsidRDefault="007D2954">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C61E75">
      <w:rPr>
        <w:noProof/>
        <w:color w:val="000000"/>
      </w:rPr>
      <w:t>9</w:t>
    </w:r>
    <w:r>
      <w:rPr>
        <w:color w:val="000000"/>
      </w:rPr>
      <w:fldChar w:fldCharType="end"/>
    </w:r>
    <w:r>
      <w:rPr>
        <w:color w:val="000000"/>
      </w:rPr>
      <w:t xml:space="preserve"> </w:t>
    </w:r>
  </w:p>
  <w:p w14:paraId="4F177C20" w14:textId="77777777" w:rsidR="000B2787" w:rsidRDefault="000B2787">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2D64B" w14:textId="77777777" w:rsidR="000B2787" w:rsidRDefault="007D2954">
    <w:pPr>
      <w:ind w:left="0" w:hanging="2"/>
      <w:rPr>
        <w:sz w:val="20"/>
        <w:szCs w:val="20"/>
      </w:rPr>
    </w:pPr>
    <w:r>
      <w:rPr>
        <w:sz w:val="20"/>
        <w:szCs w:val="20"/>
      </w:rPr>
      <w:t>__________________________________________________</w:t>
    </w:r>
  </w:p>
  <w:p w14:paraId="5C13A97A" w14:textId="77777777" w:rsidR="000B2787" w:rsidRDefault="007D2954">
    <w:pPr>
      <w:ind w:left="0" w:hanging="2"/>
      <w:rPr>
        <w:sz w:val="20"/>
        <w:szCs w:val="20"/>
      </w:rPr>
    </w:pPr>
    <w:r>
      <w:rPr>
        <w:sz w:val="20"/>
        <w:szCs w:val="20"/>
      </w:rPr>
      <w:t>© 2020 Al-Musannif | This work is licensed under </w:t>
    </w:r>
    <w:hyperlink r:id="rId1">
      <w:r>
        <w:rPr>
          <w:sz w:val="20"/>
          <w:szCs w:val="20"/>
        </w:rPr>
        <w:t>CC BY 4.0</w:t>
      </w:r>
    </w:hyperlink>
  </w:p>
  <w:p w14:paraId="795989EE" w14:textId="77777777" w:rsidR="000B2787" w:rsidRDefault="000B2787">
    <w:pPr>
      <w:rPr>
        <w:sz w:val="14"/>
        <w:szCs w:val="14"/>
      </w:rPr>
    </w:pPr>
  </w:p>
  <w:p w14:paraId="7B0D73C8" w14:textId="77777777" w:rsidR="000B2787" w:rsidRDefault="007D2954">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C61E75">
      <w:rPr>
        <w:noProof/>
      </w:rPr>
      <w:t>1</w:t>
    </w:r>
    <w:r>
      <w:fldChar w:fldCharType="end"/>
    </w:r>
  </w:p>
  <w:p w14:paraId="4E1FB777" w14:textId="77777777" w:rsidR="000B2787" w:rsidRDefault="000B2787">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B09C9" w14:textId="77777777" w:rsidR="00C35A51" w:rsidRDefault="00C35A51">
      <w:pPr>
        <w:spacing w:line="240" w:lineRule="auto"/>
        <w:ind w:left="0" w:hanging="2"/>
      </w:pPr>
      <w:r>
        <w:separator/>
      </w:r>
    </w:p>
  </w:footnote>
  <w:footnote w:type="continuationSeparator" w:id="0">
    <w:p w14:paraId="0F18A5FB" w14:textId="77777777" w:rsidR="00C35A51" w:rsidRDefault="00C35A51">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0A13F" w14:textId="77777777" w:rsidR="000B2787" w:rsidRDefault="007D2954">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4EA6E3E6" w14:textId="77777777" w:rsidR="000B2787" w:rsidRDefault="000B2787">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016AC" w14:textId="77777777" w:rsidR="000B2787" w:rsidRDefault="007D2954">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4822A883" w14:textId="77777777" w:rsidR="000B2787" w:rsidRDefault="000B2787">
    <w:pPr>
      <w:pBdr>
        <w:top w:val="nil"/>
        <w:left w:val="nil"/>
        <w:bottom w:val="nil"/>
        <w:right w:val="nil"/>
        <w:between w:val="nil"/>
      </w:pBdr>
      <w:tabs>
        <w:tab w:val="center" w:pos="4680"/>
        <w:tab w:val="right" w:pos="9360"/>
      </w:tabs>
      <w:spacing w:line="240" w:lineRule="auto"/>
      <w:ind w:left="0" w:hanging="2"/>
      <w:rPr>
        <w:color w:val="000000"/>
      </w:rPr>
    </w:pPr>
  </w:p>
  <w:p w14:paraId="74A7963C" w14:textId="77777777" w:rsidR="000B2787" w:rsidRDefault="000B2787">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14C04" w14:textId="77777777" w:rsidR="000B2787" w:rsidRDefault="007D2954">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43BDF9A3" w14:textId="77777777" w:rsidR="000B2787" w:rsidRDefault="007D2954">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6A1EC74A" w14:textId="77777777" w:rsidR="000B2787" w:rsidRDefault="000B2787">
    <w:pPr>
      <w:ind w:left="0" w:hanging="2"/>
      <w:jc w:val="center"/>
    </w:pPr>
  </w:p>
  <w:p w14:paraId="39D0635C" w14:textId="77777777" w:rsidR="000B2787" w:rsidRDefault="000B2787">
    <w:pPr>
      <w:ind w:left="0" w:hanging="2"/>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787"/>
    <w:rsid w:val="00035C25"/>
    <w:rsid w:val="00045352"/>
    <w:rsid w:val="000732D5"/>
    <w:rsid w:val="000832B0"/>
    <w:rsid w:val="000963A2"/>
    <w:rsid w:val="000A5FD3"/>
    <w:rsid w:val="000A6170"/>
    <w:rsid w:val="000B2787"/>
    <w:rsid w:val="000D42B6"/>
    <w:rsid w:val="000D611E"/>
    <w:rsid w:val="000E5C46"/>
    <w:rsid w:val="001A011D"/>
    <w:rsid w:val="00273389"/>
    <w:rsid w:val="002A1BDC"/>
    <w:rsid w:val="002E00A5"/>
    <w:rsid w:val="002F002D"/>
    <w:rsid w:val="003C760D"/>
    <w:rsid w:val="00430F32"/>
    <w:rsid w:val="00452FB3"/>
    <w:rsid w:val="00463FC3"/>
    <w:rsid w:val="00472A8A"/>
    <w:rsid w:val="004C0D71"/>
    <w:rsid w:val="00511225"/>
    <w:rsid w:val="00513836"/>
    <w:rsid w:val="00524E8F"/>
    <w:rsid w:val="005627AA"/>
    <w:rsid w:val="00594911"/>
    <w:rsid w:val="005B4D7C"/>
    <w:rsid w:val="00604385"/>
    <w:rsid w:val="00613CB2"/>
    <w:rsid w:val="0064034E"/>
    <w:rsid w:val="00663E62"/>
    <w:rsid w:val="00693C94"/>
    <w:rsid w:val="00704C05"/>
    <w:rsid w:val="007263F0"/>
    <w:rsid w:val="0077305C"/>
    <w:rsid w:val="007D2954"/>
    <w:rsid w:val="008A141C"/>
    <w:rsid w:val="008C3E9E"/>
    <w:rsid w:val="008E500A"/>
    <w:rsid w:val="0091398A"/>
    <w:rsid w:val="00951292"/>
    <w:rsid w:val="00957851"/>
    <w:rsid w:val="009C72A5"/>
    <w:rsid w:val="009E48A6"/>
    <w:rsid w:val="009E7EE8"/>
    <w:rsid w:val="009F7ACF"/>
    <w:rsid w:val="00A113A1"/>
    <w:rsid w:val="00A16B79"/>
    <w:rsid w:val="00A42F9E"/>
    <w:rsid w:val="00A50668"/>
    <w:rsid w:val="00A60794"/>
    <w:rsid w:val="00A83D8A"/>
    <w:rsid w:val="00AB76A3"/>
    <w:rsid w:val="00B074E4"/>
    <w:rsid w:val="00B40BED"/>
    <w:rsid w:val="00B878AB"/>
    <w:rsid w:val="00BD4A85"/>
    <w:rsid w:val="00C06EF9"/>
    <w:rsid w:val="00C35A51"/>
    <w:rsid w:val="00C61E75"/>
    <w:rsid w:val="00C75E9F"/>
    <w:rsid w:val="00CA0FD5"/>
    <w:rsid w:val="00CB6FDA"/>
    <w:rsid w:val="00CC4B3D"/>
    <w:rsid w:val="00D841A7"/>
    <w:rsid w:val="00DF3A88"/>
    <w:rsid w:val="00DF768C"/>
    <w:rsid w:val="00E07EA8"/>
    <w:rsid w:val="00E370C4"/>
    <w:rsid w:val="00E45C31"/>
    <w:rsid w:val="00E5372B"/>
    <w:rsid w:val="00EF13F7"/>
    <w:rsid w:val="00EF2A87"/>
    <w:rsid w:val="00F06226"/>
    <w:rsid w:val="00F2000B"/>
    <w:rsid w:val="00F36C77"/>
    <w:rsid w:val="00FC662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D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uiPriority w:val="20"/>
    <w:qFormat/>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uiPriority w:val="20"/>
    <w:qFormat/>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925">
      <w:bodyDiv w:val="1"/>
      <w:marLeft w:val="0"/>
      <w:marRight w:val="0"/>
      <w:marTop w:val="0"/>
      <w:marBottom w:val="0"/>
      <w:divBdr>
        <w:top w:val="none" w:sz="0" w:space="0" w:color="auto"/>
        <w:left w:val="none" w:sz="0" w:space="0" w:color="auto"/>
        <w:bottom w:val="none" w:sz="0" w:space="0" w:color="auto"/>
        <w:right w:val="none" w:sz="0" w:space="0" w:color="auto"/>
      </w:divBdr>
    </w:div>
    <w:div w:id="48505473">
      <w:bodyDiv w:val="1"/>
      <w:marLeft w:val="0"/>
      <w:marRight w:val="0"/>
      <w:marTop w:val="0"/>
      <w:marBottom w:val="0"/>
      <w:divBdr>
        <w:top w:val="none" w:sz="0" w:space="0" w:color="auto"/>
        <w:left w:val="none" w:sz="0" w:space="0" w:color="auto"/>
        <w:bottom w:val="none" w:sz="0" w:space="0" w:color="auto"/>
        <w:right w:val="none" w:sz="0" w:space="0" w:color="auto"/>
      </w:divBdr>
    </w:div>
    <w:div w:id="146168550">
      <w:bodyDiv w:val="1"/>
      <w:marLeft w:val="0"/>
      <w:marRight w:val="0"/>
      <w:marTop w:val="0"/>
      <w:marBottom w:val="0"/>
      <w:divBdr>
        <w:top w:val="none" w:sz="0" w:space="0" w:color="auto"/>
        <w:left w:val="none" w:sz="0" w:space="0" w:color="auto"/>
        <w:bottom w:val="none" w:sz="0" w:space="0" w:color="auto"/>
        <w:right w:val="none" w:sz="0" w:space="0" w:color="auto"/>
      </w:divBdr>
    </w:div>
    <w:div w:id="548809334">
      <w:bodyDiv w:val="1"/>
      <w:marLeft w:val="0"/>
      <w:marRight w:val="0"/>
      <w:marTop w:val="0"/>
      <w:marBottom w:val="0"/>
      <w:divBdr>
        <w:top w:val="none" w:sz="0" w:space="0" w:color="auto"/>
        <w:left w:val="none" w:sz="0" w:space="0" w:color="auto"/>
        <w:bottom w:val="none" w:sz="0" w:space="0" w:color="auto"/>
        <w:right w:val="none" w:sz="0" w:space="0" w:color="auto"/>
      </w:divBdr>
    </w:div>
    <w:div w:id="562985398">
      <w:bodyDiv w:val="1"/>
      <w:marLeft w:val="0"/>
      <w:marRight w:val="0"/>
      <w:marTop w:val="0"/>
      <w:marBottom w:val="0"/>
      <w:divBdr>
        <w:top w:val="none" w:sz="0" w:space="0" w:color="auto"/>
        <w:left w:val="none" w:sz="0" w:space="0" w:color="auto"/>
        <w:bottom w:val="none" w:sz="0" w:space="0" w:color="auto"/>
        <w:right w:val="none" w:sz="0" w:space="0" w:color="auto"/>
      </w:divBdr>
    </w:div>
    <w:div w:id="771123212">
      <w:bodyDiv w:val="1"/>
      <w:marLeft w:val="0"/>
      <w:marRight w:val="0"/>
      <w:marTop w:val="0"/>
      <w:marBottom w:val="0"/>
      <w:divBdr>
        <w:top w:val="none" w:sz="0" w:space="0" w:color="auto"/>
        <w:left w:val="none" w:sz="0" w:space="0" w:color="auto"/>
        <w:bottom w:val="none" w:sz="0" w:space="0" w:color="auto"/>
        <w:right w:val="none" w:sz="0" w:space="0" w:color="auto"/>
      </w:divBdr>
    </w:div>
    <w:div w:id="1158156544">
      <w:bodyDiv w:val="1"/>
      <w:marLeft w:val="0"/>
      <w:marRight w:val="0"/>
      <w:marTop w:val="0"/>
      <w:marBottom w:val="0"/>
      <w:divBdr>
        <w:top w:val="none" w:sz="0" w:space="0" w:color="auto"/>
        <w:left w:val="none" w:sz="0" w:space="0" w:color="auto"/>
        <w:bottom w:val="none" w:sz="0" w:space="0" w:color="auto"/>
        <w:right w:val="none" w:sz="0" w:space="0" w:color="auto"/>
      </w:divBdr>
    </w:div>
    <w:div w:id="1290627264">
      <w:bodyDiv w:val="1"/>
      <w:marLeft w:val="0"/>
      <w:marRight w:val="0"/>
      <w:marTop w:val="0"/>
      <w:marBottom w:val="0"/>
      <w:divBdr>
        <w:top w:val="none" w:sz="0" w:space="0" w:color="auto"/>
        <w:left w:val="none" w:sz="0" w:space="0" w:color="auto"/>
        <w:bottom w:val="none" w:sz="0" w:space="0" w:color="auto"/>
        <w:right w:val="none" w:sz="0" w:space="0" w:color="auto"/>
      </w:divBdr>
    </w:div>
    <w:div w:id="1328246970">
      <w:bodyDiv w:val="1"/>
      <w:marLeft w:val="0"/>
      <w:marRight w:val="0"/>
      <w:marTop w:val="0"/>
      <w:marBottom w:val="0"/>
      <w:divBdr>
        <w:top w:val="none" w:sz="0" w:space="0" w:color="auto"/>
        <w:left w:val="none" w:sz="0" w:space="0" w:color="auto"/>
        <w:bottom w:val="none" w:sz="0" w:space="0" w:color="auto"/>
        <w:right w:val="none" w:sz="0" w:space="0" w:color="auto"/>
      </w:divBdr>
    </w:div>
    <w:div w:id="1444807073">
      <w:bodyDiv w:val="1"/>
      <w:marLeft w:val="0"/>
      <w:marRight w:val="0"/>
      <w:marTop w:val="0"/>
      <w:marBottom w:val="0"/>
      <w:divBdr>
        <w:top w:val="none" w:sz="0" w:space="0" w:color="auto"/>
        <w:left w:val="none" w:sz="0" w:space="0" w:color="auto"/>
        <w:bottom w:val="none" w:sz="0" w:space="0" w:color="auto"/>
        <w:right w:val="none" w:sz="0" w:space="0" w:color="auto"/>
      </w:divBdr>
    </w:div>
    <w:div w:id="1467579733">
      <w:bodyDiv w:val="1"/>
      <w:marLeft w:val="0"/>
      <w:marRight w:val="0"/>
      <w:marTop w:val="0"/>
      <w:marBottom w:val="0"/>
      <w:divBdr>
        <w:top w:val="none" w:sz="0" w:space="0" w:color="auto"/>
        <w:left w:val="none" w:sz="0" w:space="0" w:color="auto"/>
        <w:bottom w:val="none" w:sz="0" w:space="0" w:color="auto"/>
        <w:right w:val="none" w:sz="0" w:space="0" w:color="auto"/>
      </w:divBdr>
    </w:div>
    <w:div w:id="1483817198">
      <w:bodyDiv w:val="1"/>
      <w:marLeft w:val="0"/>
      <w:marRight w:val="0"/>
      <w:marTop w:val="0"/>
      <w:marBottom w:val="0"/>
      <w:divBdr>
        <w:top w:val="none" w:sz="0" w:space="0" w:color="auto"/>
        <w:left w:val="none" w:sz="0" w:space="0" w:color="auto"/>
        <w:bottom w:val="none" w:sz="0" w:space="0" w:color="auto"/>
        <w:right w:val="none" w:sz="0" w:space="0" w:color="auto"/>
      </w:divBdr>
    </w:div>
    <w:div w:id="1539783122">
      <w:bodyDiv w:val="1"/>
      <w:marLeft w:val="0"/>
      <w:marRight w:val="0"/>
      <w:marTop w:val="0"/>
      <w:marBottom w:val="0"/>
      <w:divBdr>
        <w:top w:val="none" w:sz="0" w:space="0" w:color="auto"/>
        <w:left w:val="none" w:sz="0" w:space="0" w:color="auto"/>
        <w:bottom w:val="none" w:sz="0" w:space="0" w:color="auto"/>
        <w:right w:val="none" w:sz="0" w:space="0" w:color="auto"/>
      </w:divBdr>
    </w:div>
    <w:div w:id="1599875646">
      <w:bodyDiv w:val="1"/>
      <w:marLeft w:val="0"/>
      <w:marRight w:val="0"/>
      <w:marTop w:val="0"/>
      <w:marBottom w:val="0"/>
      <w:divBdr>
        <w:top w:val="none" w:sz="0" w:space="0" w:color="auto"/>
        <w:left w:val="none" w:sz="0" w:space="0" w:color="auto"/>
        <w:bottom w:val="none" w:sz="0" w:space="0" w:color="auto"/>
        <w:right w:val="none" w:sz="0" w:space="0" w:color="auto"/>
      </w:divBdr>
    </w:div>
    <w:div w:id="1695497869">
      <w:bodyDiv w:val="1"/>
      <w:marLeft w:val="0"/>
      <w:marRight w:val="0"/>
      <w:marTop w:val="0"/>
      <w:marBottom w:val="0"/>
      <w:divBdr>
        <w:top w:val="none" w:sz="0" w:space="0" w:color="auto"/>
        <w:left w:val="none" w:sz="0" w:space="0" w:color="auto"/>
        <w:bottom w:val="none" w:sz="0" w:space="0" w:color="auto"/>
        <w:right w:val="none" w:sz="0" w:space="0" w:color="auto"/>
      </w:divBdr>
    </w:div>
    <w:div w:id="1769156746">
      <w:bodyDiv w:val="1"/>
      <w:marLeft w:val="0"/>
      <w:marRight w:val="0"/>
      <w:marTop w:val="0"/>
      <w:marBottom w:val="0"/>
      <w:divBdr>
        <w:top w:val="none" w:sz="0" w:space="0" w:color="auto"/>
        <w:left w:val="none" w:sz="0" w:space="0" w:color="auto"/>
        <w:bottom w:val="none" w:sz="0" w:space="0" w:color="auto"/>
        <w:right w:val="none" w:sz="0" w:space="0" w:color="auto"/>
      </w:divBdr>
    </w:div>
    <w:div w:id="1773474997">
      <w:bodyDiv w:val="1"/>
      <w:marLeft w:val="0"/>
      <w:marRight w:val="0"/>
      <w:marTop w:val="0"/>
      <w:marBottom w:val="0"/>
      <w:divBdr>
        <w:top w:val="none" w:sz="0" w:space="0" w:color="auto"/>
        <w:left w:val="none" w:sz="0" w:space="0" w:color="auto"/>
        <w:bottom w:val="none" w:sz="0" w:space="0" w:color="auto"/>
        <w:right w:val="none" w:sz="0" w:space="0" w:color="auto"/>
      </w:divBdr>
    </w:div>
    <w:div w:id="1806774167">
      <w:bodyDiv w:val="1"/>
      <w:marLeft w:val="0"/>
      <w:marRight w:val="0"/>
      <w:marTop w:val="0"/>
      <w:marBottom w:val="0"/>
      <w:divBdr>
        <w:top w:val="none" w:sz="0" w:space="0" w:color="auto"/>
        <w:left w:val="none" w:sz="0" w:space="0" w:color="auto"/>
        <w:bottom w:val="none" w:sz="0" w:space="0" w:color="auto"/>
        <w:right w:val="none" w:sz="0" w:space="0" w:color="auto"/>
      </w:divBdr>
    </w:div>
    <w:div w:id="2107117416">
      <w:bodyDiv w:val="1"/>
      <w:marLeft w:val="0"/>
      <w:marRight w:val="0"/>
      <w:marTop w:val="0"/>
      <w:marBottom w:val="0"/>
      <w:divBdr>
        <w:top w:val="none" w:sz="0" w:space="0" w:color="auto"/>
        <w:left w:val="none" w:sz="0" w:space="0" w:color="auto"/>
        <w:bottom w:val="none" w:sz="0" w:space="0" w:color="auto"/>
        <w:right w:val="none" w:sz="0" w:space="0" w:color="auto"/>
      </w:divBdr>
    </w:div>
    <w:div w:id="2137944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risaaliyah23@gmail.com" TargetMode="Externa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3AE078-8B2A-4858-8576-ED3308C7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11363</Words>
  <Characters>64770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suvit pc</dc:creator>
  <cp:lastModifiedBy>suvit pc</cp:lastModifiedBy>
  <cp:revision>2</cp:revision>
  <dcterms:created xsi:type="dcterms:W3CDTF">2025-07-06T06:14:00Z</dcterms:created>
  <dcterms:modified xsi:type="dcterms:W3CDTF">2025-07-06T06:14:00Z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76d1a9a5-bb95-3a8c-a900-3f0334c34563</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