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02D6ED77" w:rsidR="00F47BE9" w:rsidRPr="000C2EA3" w:rsidRDefault="00700CBB" w:rsidP="003E01E1">
      <w:pPr>
        <w:jc w:val="center"/>
        <w:rPr>
          <w:b/>
          <w:bCs/>
          <w:color w:val="000000"/>
          <w:sz w:val="32"/>
          <w:szCs w:val="32"/>
        </w:rPr>
      </w:pPr>
      <w:r w:rsidRPr="001D53E4">
        <w:rPr>
          <w:b/>
          <w:bCs/>
          <w:sz w:val="28"/>
          <w:szCs w:val="28"/>
        </w:rPr>
        <w:t xml:space="preserve">Literasi Ulama Sulawesi Selatan Awal Abad </w:t>
      </w:r>
      <w:r>
        <w:rPr>
          <w:b/>
          <w:bCs/>
          <w:sz w:val="28"/>
          <w:szCs w:val="28"/>
        </w:rPr>
        <w:t>k</w:t>
      </w:r>
      <w:r w:rsidRPr="001D53E4">
        <w:rPr>
          <w:b/>
          <w:bCs/>
          <w:sz w:val="28"/>
          <w:szCs w:val="28"/>
        </w:rPr>
        <w:t>e</w:t>
      </w:r>
      <w:r w:rsidR="001D53E4" w:rsidRPr="001D53E4">
        <w:rPr>
          <w:b/>
          <w:bCs/>
          <w:sz w:val="28"/>
          <w:szCs w:val="28"/>
        </w:rPr>
        <w:t xml:space="preserve">-20: </w:t>
      </w:r>
      <w:r w:rsidRPr="001D53E4">
        <w:rPr>
          <w:b/>
          <w:bCs/>
          <w:sz w:val="28"/>
          <w:szCs w:val="28"/>
        </w:rPr>
        <w:t xml:space="preserve">Wacana Keislaman </w:t>
      </w:r>
      <w:r>
        <w:rPr>
          <w:b/>
          <w:bCs/>
          <w:sz w:val="28"/>
          <w:szCs w:val="28"/>
        </w:rPr>
        <w:t>d</w:t>
      </w:r>
      <w:r w:rsidRPr="001D53E4">
        <w:rPr>
          <w:b/>
          <w:bCs/>
          <w:sz w:val="28"/>
          <w:szCs w:val="28"/>
        </w:rPr>
        <w:t>an Tantangan Ulama Masa Kini</w:t>
      </w:r>
    </w:p>
    <w:p w14:paraId="3337476A" w14:textId="77777777" w:rsidR="00F47BE9" w:rsidRPr="004E1242" w:rsidRDefault="00F47BE9" w:rsidP="00F47BE9">
      <w:pPr>
        <w:jc w:val="center"/>
        <w:rPr>
          <w:b/>
          <w:bCs/>
          <w:color w:val="000000"/>
        </w:rPr>
      </w:pPr>
    </w:p>
    <w:p w14:paraId="066C6AF6" w14:textId="49BDCF09" w:rsidR="009E7BF4" w:rsidRPr="00F457B5" w:rsidRDefault="00106CBF" w:rsidP="009E7BF4">
      <w:pPr>
        <w:jc w:val="center"/>
        <w:rPr>
          <w:b/>
          <w:iCs/>
          <w:sz w:val="22"/>
          <w:szCs w:val="22"/>
        </w:rPr>
      </w:pPr>
      <w:r w:rsidRPr="00106CBF">
        <w:rPr>
          <w:b/>
          <w:iCs/>
          <w:sz w:val="22"/>
          <w:szCs w:val="22"/>
        </w:rPr>
        <w:t>Abd. Kadir Ahmad</w:t>
      </w:r>
    </w:p>
    <w:p w14:paraId="08500AAE" w14:textId="365F8065" w:rsidR="009E7BF4" w:rsidRPr="00F457B5" w:rsidRDefault="00106CBF" w:rsidP="009E7BF4">
      <w:pPr>
        <w:jc w:val="center"/>
        <w:rPr>
          <w:bCs/>
          <w:sz w:val="20"/>
          <w:szCs w:val="20"/>
        </w:rPr>
      </w:pPr>
      <w:bookmarkStart w:id="0" w:name="_Hlk522281298"/>
      <w:r w:rsidRPr="00106CBF">
        <w:rPr>
          <w:bCs/>
          <w:sz w:val="20"/>
          <w:szCs w:val="20"/>
        </w:rPr>
        <w:t xml:space="preserve">Balai Penelitian </w:t>
      </w:r>
      <w:r>
        <w:rPr>
          <w:bCs/>
          <w:sz w:val="20"/>
          <w:szCs w:val="20"/>
        </w:rPr>
        <w:t>d</w:t>
      </w:r>
      <w:r w:rsidRPr="00106CBF">
        <w:rPr>
          <w:bCs/>
          <w:sz w:val="20"/>
          <w:szCs w:val="20"/>
        </w:rPr>
        <w:t>an Pengembangan Agama Makassar</w:t>
      </w:r>
      <w:r w:rsidR="009E7BF4" w:rsidRPr="00F457B5">
        <w:rPr>
          <w:bCs/>
          <w:sz w:val="20"/>
          <w:szCs w:val="20"/>
        </w:rPr>
        <w:t>, Indonesia</w:t>
      </w:r>
    </w:p>
    <w:bookmarkEnd w:id="0"/>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5EC0E4B0" w:rsidR="00F47BE9" w:rsidRDefault="00106CBF" w:rsidP="003C0D71">
            <w:pPr>
              <w:ind w:left="-90"/>
              <w:rPr>
                <w:bCs/>
                <w:color w:val="000000"/>
                <w:sz w:val="20"/>
                <w:szCs w:val="20"/>
                <w:lang w:val="fi-FI"/>
              </w:rPr>
            </w:pPr>
            <w:r w:rsidRPr="00106CBF">
              <w:rPr>
                <w:bCs/>
                <w:color w:val="000000"/>
                <w:sz w:val="20"/>
                <w:szCs w:val="20"/>
                <w:lang w:val="fi-FI"/>
              </w:rPr>
              <w:t>Jl. A. P. Pettarani</w:t>
            </w:r>
            <w:r>
              <w:rPr>
                <w:bCs/>
                <w:color w:val="000000"/>
                <w:sz w:val="20"/>
                <w:szCs w:val="20"/>
                <w:lang w:val="fi-FI"/>
              </w:rPr>
              <w:t>,</w:t>
            </w:r>
            <w:r w:rsidRPr="00106CBF">
              <w:rPr>
                <w:bCs/>
                <w:color w:val="000000"/>
                <w:sz w:val="20"/>
                <w:szCs w:val="20"/>
                <w:lang w:val="fi-FI"/>
              </w:rPr>
              <w:t xml:space="preserve"> No.72, Kota Makassar 90232</w:t>
            </w:r>
            <w:r>
              <w:rPr>
                <w:bCs/>
                <w:color w:val="000000"/>
                <w:sz w:val="20"/>
                <w:szCs w:val="20"/>
                <w:lang w:val="fi-FI"/>
              </w:rPr>
              <w:t>, Indonesia</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608C8A3C" w:rsidR="00F47BE9" w:rsidRPr="003C0D71" w:rsidRDefault="00A73B7C" w:rsidP="003C0D71">
            <w:pPr>
              <w:ind w:left="-90"/>
              <w:rPr>
                <w:bCs/>
                <w:color w:val="000000"/>
                <w:sz w:val="20"/>
                <w:szCs w:val="20"/>
                <w:lang w:val="fi-FI"/>
              </w:rPr>
            </w:pPr>
            <w:r w:rsidRPr="00A73B7C">
              <w:rPr>
                <w:bCs/>
                <w:color w:val="000000"/>
                <w:sz w:val="20"/>
                <w:szCs w:val="20"/>
                <w:lang w:val="fi-FI"/>
              </w:rPr>
              <w:t>ahmadkadir56@gmail.com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4610C155" w:rsidR="00F47BE9" w:rsidRPr="003C0D71" w:rsidRDefault="00B3576A" w:rsidP="003C0D71">
            <w:pPr>
              <w:ind w:left="-90"/>
              <w:rPr>
                <w:bCs/>
                <w:color w:val="000000"/>
                <w:sz w:val="20"/>
                <w:szCs w:val="20"/>
                <w:lang w:val="fi-FI"/>
              </w:rPr>
            </w:pPr>
            <w:r w:rsidRPr="00B3576A">
              <w:rPr>
                <w:iCs/>
                <w:sz w:val="20"/>
                <w:szCs w:val="20"/>
                <w:lang w:val="fi-FI"/>
              </w:rPr>
              <w:t>literasi ulama, wacana keislaman</w:t>
            </w:r>
            <w:r>
              <w:rPr>
                <w:iCs/>
                <w:sz w:val="20"/>
                <w:szCs w:val="20"/>
                <w:lang w:val="fi-FI"/>
              </w:rPr>
              <w:t xml:space="preserve">, </w:t>
            </w:r>
            <w:r w:rsidR="006A0F99" w:rsidRPr="006A0F99">
              <w:rPr>
                <w:iCs/>
                <w:sz w:val="20"/>
                <w:szCs w:val="20"/>
                <w:lang w:val="fi-FI"/>
              </w:rPr>
              <w:t>haji ahmad bone, haji makka</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374F7334" w:rsidR="00CF2A03" w:rsidRPr="009F5E5A" w:rsidRDefault="00B455B7" w:rsidP="009D32F4">
            <w:pPr>
              <w:ind w:right="-98"/>
              <w:jc w:val="both"/>
              <w:rPr>
                <w:iCs/>
                <w:color w:val="000000"/>
                <w:sz w:val="20"/>
                <w:szCs w:val="20"/>
                <w:lang w:val="fi-FI"/>
              </w:rPr>
            </w:pPr>
            <w:r w:rsidRPr="00B455B7">
              <w:rPr>
                <w:iCs/>
                <w:sz w:val="20"/>
                <w:szCs w:val="20"/>
                <w:lang w:val="fi-FI"/>
              </w:rPr>
              <w:t xml:space="preserve">Tulisan ini bertujuan (1) menggali karya tulis ulama khususnya awal abad ke-20 di Sulawesi Selatan, (2) mengidentifikasi wacana keagamaan yang berkembang saat itu, dan (3) mendorong pelestarian semangat literasi bagi ulama masa kini dan masa datang. Penulisan ini merupakan kajian pustaka dengan mengangkat karya tulis Haji Ahmad Bone dan Haji Makka, terbit tahun 1938 dan 1929. Analisis terhadap isi karya tulis tersebut dilakukan dengan menggunakan metode analisis isi (content analysis). Analisis terhadap kandungan karya tulis dikategorikan ke dalam tema besar ajaran Islam, yaitu akidah, syariah, dan akhlak. Dengan menggunakan kriteria tersebut akan diketahui kecenderungan wacana keislaman awal abad ke-20. Tulisan ini menemukan ulama di Sulsel memiliki latar belakang tradisi literasi yang kuat. Karya tulis dari Haji Ahmad Bone dan Haji Makka menunjukkan ujung dari sejarah panjang tersebut. Berdasarkan tiga tema Islam yang ditetapkan, tema syariah mendominasi wacana keislaman pada era tersebut. </w:t>
            </w:r>
            <w:r w:rsidR="004E6DD4">
              <w:rPr>
                <w:iCs/>
                <w:sz w:val="20"/>
                <w:szCs w:val="20"/>
                <w:lang w:val="fi-FI"/>
              </w:rPr>
              <w:t>Tulisan ini berimplikasi pada pentingnya ulama masa kini dan akan datang untuk melestarikan tradisi literasi tersebut</w:t>
            </w:r>
            <w:r w:rsidRPr="00B455B7">
              <w:rPr>
                <w:iCs/>
                <w:sz w:val="20"/>
                <w:szCs w:val="20"/>
                <w:lang w:val="fi-FI"/>
              </w:rPr>
              <w:t>.</w:t>
            </w:r>
          </w:p>
        </w:tc>
      </w:tr>
    </w:tbl>
    <w:p w14:paraId="260B0204" w14:textId="337B8FEC" w:rsidR="00F47BE9" w:rsidRDefault="00F47BE9" w:rsidP="009E7BF4">
      <w:pPr>
        <w:rPr>
          <w:rFonts w:cs="Arial"/>
          <w:b/>
          <w:lang w:eastAsia="id-ID"/>
        </w:rPr>
      </w:pPr>
    </w:p>
    <w:p w14:paraId="7C4AA636" w14:textId="77B9FC90" w:rsidR="00ED71AE" w:rsidRDefault="00ED71AE" w:rsidP="00B3576A">
      <w:pPr>
        <w:tabs>
          <w:tab w:val="left" w:pos="340"/>
        </w:tabs>
        <w:spacing w:line="276" w:lineRule="auto"/>
        <w:rPr>
          <w:rFonts w:ascii="Gisha-Bold" w:hAnsi="Gisha-Bold" w:cs="Gisha-Bold"/>
          <w:b/>
          <w:bCs/>
          <w:color w:val="000000"/>
          <w:sz w:val="23"/>
          <w:szCs w:val="23"/>
          <w:lang w:eastAsia="en-US"/>
        </w:rPr>
      </w:pPr>
      <w:r w:rsidRPr="00ED71AE">
        <w:rPr>
          <w:b/>
          <w:caps/>
        </w:rPr>
        <w:t>Pendahuluan</w:t>
      </w:r>
    </w:p>
    <w:p w14:paraId="0BCE25D7" w14:textId="77777777" w:rsidR="00ED71AE" w:rsidRPr="00964107" w:rsidRDefault="00ED71AE" w:rsidP="00ED71AE">
      <w:pPr>
        <w:autoSpaceDE w:val="0"/>
        <w:autoSpaceDN w:val="0"/>
        <w:adjustRightInd w:val="0"/>
        <w:spacing w:line="276" w:lineRule="auto"/>
        <w:ind w:firstLine="720"/>
        <w:jc w:val="both"/>
        <w:rPr>
          <w:color w:val="000000"/>
          <w:lang w:eastAsia="en-US"/>
        </w:rPr>
      </w:pPr>
      <w:r w:rsidRPr="00964107">
        <w:t>Noorhaidi</w:t>
      </w:r>
      <w:r w:rsidRPr="00964107">
        <w:rPr>
          <w:b/>
          <w:bCs/>
          <w:color w:val="000000"/>
          <w:lang w:eastAsia="en-US"/>
        </w:rPr>
        <w:t xml:space="preserve"> </w:t>
      </w:r>
      <w:r w:rsidRPr="00964107">
        <w:rPr>
          <w:color w:val="000000"/>
          <w:lang w:eastAsia="en-US"/>
        </w:rPr>
        <w:t>Hasan (2018) memotret maraknya literatur keislaman generasi milenial. Peran literatur keislaman tidak dapat dipisahkan dengan persemaian Islamisme yang melibatkan mahasiswa dan pelajar di Indonesia. Ideologi Islamis menyusup melalui buku-buku dan bacaan keagamaan. Gagasan tentang supremasi khilafah dan syariah mendapat porsi pembahasan yang menonjol, merujuk kepada karya-karya ideolog utama Islamis seperti Hasan Al-Banna, Abul A’la al-Maududi, Sayyid Qutb, Taquy al-din al-Nabhani, Ali Syariati, dan Abd. al-Aziz bin Baz dan Muhammad Salih al-Utsaimin.</w:t>
      </w:r>
    </w:p>
    <w:p w14:paraId="339EE223" w14:textId="64BDD149" w:rsidR="00ED71AE" w:rsidRPr="00964107" w:rsidRDefault="00ED71AE" w:rsidP="00ED71AE">
      <w:pPr>
        <w:autoSpaceDE w:val="0"/>
        <w:autoSpaceDN w:val="0"/>
        <w:adjustRightInd w:val="0"/>
        <w:spacing w:line="276" w:lineRule="auto"/>
        <w:ind w:firstLine="720"/>
        <w:jc w:val="both"/>
        <w:rPr>
          <w:color w:val="000000"/>
          <w:lang w:eastAsia="en-US"/>
        </w:rPr>
      </w:pPr>
      <w:r w:rsidRPr="00964107">
        <w:rPr>
          <w:color w:val="000000"/>
          <w:lang w:eastAsia="en-US"/>
        </w:rPr>
        <w:t xml:space="preserve">Fenomena itu sudah mulai meninggalkan orientasi studi literatur keislaman klasik yang selama ini memfokuskan perhatian pada transmisi pengetahuan keislaman melalui kitab kuning yang banyak di baca di pesantren tradisional dan pengajian-pengajian. Sekarang studi literatur keislaman lebih menitikberatkan perhatian pada penerjemahan buku-buku dari Timur Tengah dengan muatan ideologi yang terkandung di dalamnya. Produknya bukan hanya dalam bentuk buku, tetapi juga majalah dan penerbitan berkala dengan kemasan populer yang digandrungi </w:t>
      </w:r>
      <w:r w:rsidRPr="00964107">
        <w:rPr>
          <w:color w:val="000000"/>
          <w:lang w:eastAsia="en-US"/>
        </w:rPr>
        <w:lastRenderedPageBreak/>
        <w:t xml:space="preserve">generasi muda. Literasi keislaman sudah bergeser dari setting sosio-kultural yang </w:t>
      </w:r>
      <w:r w:rsidRPr="00964107">
        <w:rPr>
          <w:i/>
          <w:iCs/>
          <w:color w:val="000000"/>
          <w:lang w:eastAsia="en-US"/>
        </w:rPr>
        <w:t xml:space="preserve">mainstream </w:t>
      </w:r>
      <w:r w:rsidRPr="00964107">
        <w:rPr>
          <w:color w:val="000000"/>
          <w:lang w:eastAsia="en-US"/>
        </w:rPr>
        <w:t>di Indonesia.</w:t>
      </w:r>
    </w:p>
    <w:p w14:paraId="6FD656F6" w14:textId="77777777" w:rsidR="00ED71AE" w:rsidRPr="00964107" w:rsidRDefault="00ED71AE" w:rsidP="00ED71AE">
      <w:pPr>
        <w:autoSpaceDE w:val="0"/>
        <w:autoSpaceDN w:val="0"/>
        <w:adjustRightInd w:val="0"/>
        <w:ind w:firstLine="720"/>
        <w:jc w:val="both"/>
        <w:rPr>
          <w:color w:val="000000"/>
          <w:lang w:eastAsia="en-US"/>
        </w:rPr>
      </w:pPr>
    </w:p>
    <w:p w14:paraId="715618C7" w14:textId="77777777" w:rsidR="00ED71AE" w:rsidRPr="00964107" w:rsidRDefault="00ED71AE" w:rsidP="00ED71AE">
      <w:pPr>
        <w:tabs>
          <w:tab w:val="left" w:pos="340"/>
        </w:tabs>
        <w:spacing w:line="276" w:lineRule="auto"/>
        <w:rPr>
          <w:b/>
          <w:caps/>
        </w:rPr>
      </w:pPr>
      <w:r w:rsidRPr="00964107">
        <w:rPr>
          <w:b/>
          <w:caps/>
        </w:rPr>
        <w:t>Menengok</w:t>
      </w:r>
      <w:r w:rsidRPr="00964107">
        <w:rPr>
          <w:b/>
          <w:bCs/>
          <w:color w:val="000000"/>
          <w:lang w:eastAsia="en-US"/>
        </w:rPr>
        <w:t xml:space="preserve"> </w:t>
      </w:r>
      <w:r w:rsidRPr="00964107">
        <w:rPr>
          <w:b/>
          <w:caps/>
        </w:rPr>
        <w:t>Literasi Ulama</w:t>
      </w:r>
    </w:p>
    <w:p w14:paraId="6B22FAB7" w14:textId="77777777" w:rsidR="00A35ACA" w:rsidRPr="00964107" w:rsidRDefault="00ED71AE" w:rsidP="00A35ACA">
      <w:pPr>
        <w:autoSpaceDE w:val="0"/>
        <w:autoSpaceDN w:val="0"/>
        <w:adjustRightInd w:val="0"/>
        <w:spacing w:line="276" w:lineRule="auto"/>
        <w:ind w:firstLine="720"/>
        <w:jc w:val="both"/>
        <w:rPr>
          <w:color w:val="000000"/>
          <w:lang w:eastAsia="en-US"/>
        </w:rPr>
      </w:pPr>
      <w:r w:rsidRPr="00964107">
        <w:rPr>
          <w:color w:val="000000"/>
          <w:lang w:eastAsia="en-US"/>
        </w:rPr>
        <w:t>Tradisi literasi keislaman sebenarnya sudah memiliki</w:t>
      </w:r>
      <w:r w:rsidR="00A35ACA" w:rsidRPr="00964107">
        <w:rPr>
          <w:color w:val="000000"/>
          <w:lang w:eastAsia="en-US"/>
        </w:rPr>
        <w:t xml:space="preserve"> </w:t>
      </w:r>
      <w:r w:rsidRPr="00964107">
        <w:rPr>
          <w:color w:val="000000"/>
          <w:lang w:eastAsia="en-US"/>
        </w:rPr>
        <w:t>akar dalam masyarakat Islam di Sulawesi Selatan. Ulama</w:t>
      </w:r>
      <w:r w:rsidR="00A35ACA" w:rsidRPr="00964107">
        <w:rPr>
          <w:color w:val="000000"/>
          <w:lang w:eastAsia="en-US"/>
        </w:rPr>
        <w:t xml:space="preserve"> </w:t>
      </w:r>
      <w:r w:rsidRPr="00964107">
        <w:rPr>
          <w:color w:val="000000"/>
          <w:lang w:eastAsia="en-US"/>
        </w:rPr>
        <w:t>tidak hanya menginternalisasi ajaran Islam ke dalam dirinya</w:t>
      </w:r>
      <w:r w:rsidR="00A35ACA" w:rsidRPr="00964107">
        <w:rPr>
          <w:color w:val="000000"/>
          <w:lang w:eastAsia="en-US"/>
        </w:rPr>
        <w:t xml:space="preserve"> </w:t>
      </w:r>
      <w:r w:rsidRPr="00964107">
        <w:rPr>
          <w:color w:val="000000"/>
          <w:lang w:eastAsia="en-US"/>
        </w:rPr>
        <w:t>tetapi juga mengespresikannya kembali melalui tulisan. Hal</w:t>
      </w:r>
      <w:r w:rsidR="00A35ACA" w:rsidRPr="00964107">
        <w:rPr>
          <w:color w:val="000000"/>
          <w:lang w:eastAsia="en-US"/>
        </w:rPr>
        <w:t xml:space="preserve"> </w:t>
      </w:r>
      <w:r w:rsidRPr="00964107">
        <w:rPr>
          <w:color w:val="000000"/>
          <w:lang w:eastAsia="en-US"/>
        </w:rPr>
        <w:t>itu dilakukan untuk memudahkan penerimaan masyarakat</w:t>
      </w:r>
      <w:r w:rsidR="00A35ACA" w:rsidRPr="00964107">
        <w:rPr>
          <w:color w:val="000000"/>
          <w:lang w:eastAsia="en-US"/>
        </w:rPr>
        <w:t xml:space="preserve"> </w:t>
      </w:r>
      <w:r w:rsidRPr="00964107">
        <w:rPr>
          <w:color w:val="000000"/>
          <w:lang w:eastAsia="en-US"/>
        </w:rPr>
        <w:t>sesuai dengan tingkat pemahaman dan basis budaya yang</w:t>
      </w:r>
      <w:r w:rsidR="00A35ACA" w:rsidRPr="00964107">
        <w:rPr>
          <w:color w:val="000000"/>
          <w:lang w:eastAsia="en-US"/>
        </w:rPr>
        <w:t xml:space="preserve"> </w:t>
      </w:r>
      <w:r w:rsidRPr="00964107">
        <w:rPr>
          <w:color w:val="000000"/>
          <w:lang w:eastAsia="en-US"/>
        </w:rPr>
        <w:t>dimilikinya. Keberadaan aksara Lontara dan penguasaan</w:t>
      </w:r>
      <w:r w:rsidR="00A35ACA" w:rsidRPr="00964107">
        <w:rPr>
          <w:color w:val="000000"/>
          <w:lang w:eastAsia="en-US"/>
        </w:rPr>
        <w:t xml:space="preserve"> </w:t>
      </w:r>
      <w:r w:rsidRPr="00964107">
        <w:rPr>
          <w:color w:val="000000"/>
          <w:lang w:eastAsia="en-US"/>
        </w:rPr>
        <w:t>bahasa daerah merupakan bagian dari budaya lokal yang</w:t>
      </w:r>
      <w:r w:rsidR="00A35ACA" w:rsidRPr="00964107">
        <w:rPr>
          <w:color w:val="000000"/>
          <w:lang w:eastAsia="en-US"/>
        </w:rPr>
        <w:t xml:space="preserve"> </w:t>
      </w:r>
      <w:r w:rsidRPr="00964107">
        <w:rPr>
          <w:color w:val="000000"/>
          <w:lang w:eastAsia="en-US"/>
        </w:rPr>
        <w:t>sangat tinggi nilainya dalam transmisi keilmuan Islam</w:t>
      </w:r>
      <w:r w:rsidR="00A35ACA" w:rsidRPr="00964107">
        <w:rPr>
          <w:color w:val="000000"/>
          <w:lang w:eastAsia="en-US"/>
        </w:rPr>
        <w:t xml:space="preserve"> </w:t>
      </w:r>
      <w:r w:rsidRPr="00964107">
        <w:rPr>
          <w:color w:val="000000"/>
          <w:lang w:eastAsia="en-US"/>
        </w:rPr>
        <w:t>tersebut. Hingga sekarang, pesantren-pesantren tertentu</w:t>
      </w:r>
      <w:r w:rsidR="00A35ACA" w:rsidRPr="00964107">
        <w:rPr>
          <w:color w:val="000000"/>
          <w:lang w:eastAsia="en-US"/>
        </w:rPr>
        <w:t xml:space="preserve"> </w:t>
      </w:r>
      <w:r w:rsidRPr="00964107">
        <w:rPr>
          <w:color w:val="000000"/>
          <w:lang w:eastAsia="en-US"/>
        </w:rPr>
        <w:t>masih menggunakan cara itu untuk proses interaksi</w:t>
      </w:r>
      <w:r w:rsidR="00A35ACA" w:rsidRPr="00964107">
        <w:rPr>
          <w:color w:val="000000"/>
          <w:lang w:eastAsia="en-US"/>
        </w:rPr>
        <w:t xml:space="preserve"> </w:t>
      </w:r>
      <w:r w:rsidRPr="00964107">
        <w:rPr>
          <w:color w:val="000000"/>
          <w:lang w:eastAsia="en-US"/>
        </w:rPr>
        <w:t>akademik.</w:t>
      </w:r>
    </w:p>
    <w:p w14:paraId="02FF89F6" w14:textId="77777777" w:rsidR="00A35ACA" w:rsidRPr="00964107" w:rsidRDefault="00ED71AE" w:rsidP="00A35ACA">
      <w:pPr>
        <w:autoSpaceDE w:val="0"/>
        <w:autoSpaceDN w:val="0"/>
        <w:adjustRightInd w:val="0"/>
        <w:spacing w:line="276" w:lineRule="auto"/>
        <w:ind w:firstLine="720"/>
        <w:jc w:val="both"/>
        <w:rPr>
          <w:color w:val="000000"/>
          <w:lang w:eastAsia="en-US"/>
        </w:rPr>
      </w:pPr>
      <w:r w:rsidRPr="00964107">
        <w:rPr>
          <w:color w:val="000000"/>
          <w:lang w:eastAsia="en-US"/>
        </w:rPr>
        <w:t>Tradisi literasi misalnya dituangkan dalam bentuk</w:t>
      </w:r>
      <w:r w:rsidR="00A35ACA" w:rsidRPr="00964107">
        <w:rPr>
          <w:color w:val="000000"/>
          <w:lang w:eastAsia="en-US"/>
        </w:rPr>
        <w:t xml:space="preserve"> </w:t>
      </w:r>
      <w:r w:rsidRPr="00964107">
        <w:rPr>
          <w:color w:val="000000"/>
          <w:lang w:eastAsia="en-US"/>
        </w:rPr>
        <w:t>syair yang bukan saja menjadi petunjuk ketinggian kesadaran</w:t>
      </w:r>
      <w:r w:rsidR="00A35ACA" w:rsidRPr="00964107">
        <w:rPr>
          <w:color w:val="000000"/>
          <w:lang w:eastAsia="en-US"/>
        </w:rPr>
        <w:t xml:space="preserve"> </w:t>
      </w:r>
      <w:r w:rsidRPr="00964107">
        <w:rPr>
          <w:color w:val="000000"/>
          <w:lang w:eastAsia="en-US"/>
        </w:rPr>
        <w:t>intelektual ulama, tetapi juga kehalusan jiwa dan kepekaan</w:t>
      </w:r>
      <w:r w:rsidR="00A35ACA" w:rsidRPr="00964107">
        <w:rPr>
          <w:color w:val="000000"/>
          <w:lang w:eastAsia="en-US"/>
        </w:rPr>
        <w:t xml:space="preserve"> </w:t>
      </w:r>
      <w:r w:rsidRPr="00964107">
        <w:rPr>
          <w:color w:val="000000"/>
          <w:lang w:eastAsia="en-US"/>
        </w:rPr>
        <w:t>terhadap sejarah. Entji’ Amin (1963), Sekrertaris Sultan</w:t>
      </w:r>
      <w:r w:rsidR="00A35ACA" w:rsidRPr="00964107">
        <w:rPr>
          <w:color w:val="000000"/>
          <w:lang w:eastAsia="en-US"/>
        </w:rPr>
        <w:t xml:space="preserve"> </w:t>
      </w:r>
      <w:r w:rsidRPr="00964107">
        <w:rPr>
          <w:color w:val="000000"/>
          <w:lang w:eastAsia="en-US"/>
        </w:rPr>
        <w:t>Hasanuddin (1631-1670), yang mewakili Kerajaan Gowa</w:t>
      </w:r>
      <w:r w:rsidR="00A35ACA" w:rsidRPr="00964107">
        <w:rPr>
          <w:color w:val="000000"/>
          <w:lang w:eastAsia="en-US"/>
        </w:rPr>
        <w:t xml:space="preserve"> </w:t>
      </w:r>
      <w:r w:rsidRPr="00964107">
        <w:rPr>
          <w:color w:val="000000"/>
          <w:lang w:eastAsia="en-US"/>
        </w:rPr>
        <w:t>dalam Perjanjian Bongaya (1667), misalnya, mengabadikan</w:t>
      </w:r>
      <w:r w:rsidR="00A35ACA" w:rsidRPr="00964107">
        <w:rPr>
          <w:color w:val="000000"/>
          <w:lang w:eastAsia="en-US"/>
        </w:rPr>
        <w:t xml:space="preserve"> </w:t>
      </w:r>
      <w:r w:rsidRPr="00964107">
        <w:rPr>
          <w:color w:val="000000"/>
          <w:lang w:eastAsia="en-US"/>
        </w:rPr>
        <w:t>peristiwa bersejarah tersebut dan perang Makassar dalam</w:t>
      </w:r>
      <w:r w:rsidR="00A35ACA" w:rsidRPr="00964107">
        <w:rPr>
          <w:color w:val="000000"/>
          <w:lang w:eastAsia="en-US"/>
        </w:rPr>
        <w:t xml:space="preserve"> </w:t>
      </w:r>
      <w:r w:rsidRPr="00964107">
        <w:rPr>
          <w:color w:val="000000"/>
          <w:lang w:eastAsia="en-US"/>
        </w:rPr>
        <w:t>untaian syair yang sangat indah. Nuansa keislaman dalam</w:t>
      </w:r>
      <w:r w:rsidR="00A35ACA" w:rsidRPr="00964107">
        <w:rPr>
          <w:color w:val="000000"/>
          <w:lang w:eastAsia="en-US"/>
        </w:rPr>
        <w:t xml:space="preserve"> </w:t>
      </w:r>
      <w:r w:rsidRPr="00964107">
        <w:rPr>
          <w:color w:val="000000"/>
          <w:lang w:eastAsia="en-US"/>
        </w:rPr>
        <w:t>syair sebanyak 534 bait itu amat kental. Hal itu mengindikasikan</w:t>
      </w:r>
      <w:r w:rsidR="00A35ACA" w:rsidRPr="00964107">
        <w:rPr>
          <w:color w:val="000000"/>
          <w:lang w:eastAsia="en-US"/>
        </w:rPr>
        <w:t xml:space="preserve"> </w:t>
      </w:r>
      <w:r w:rsidRPr="00964107">
        <w:rPr>
          <w:color w:val="000000"/>
          <w:lang w:eastAsia="en-US"/>
        </w:rPr>
        <w:t>penulisnya memiliki pemahaman mendalam</w:t>
      </w:r>
      <w:r w:rsidR="00A35ACA" w:rsidRPr="00964107">
        <w:rPr>
          <w:color w:val="000000"/>
          <w:lang w:eastAsia="en-US"/>
        </w:rPr>
        <w:t xml:space="preserve"> </w:t>
      </w:r>
      <w:r w:rsidRPr="00964107">
        <w:rPr>
          <w:color w:val="000000"/>
          <w:lang w:eastAsia="en-US"/>
        </w:rPr>
        <w:t xml:space="preserve">tentang Islam. Dua bait syairnya berbunyi: </w:t>
      </w:r>
      <w:r w:rsidRPr="00964107">
        <w:rPr>
          <w:i/>
          <w:iCs/>
          <w:color w:val="000000"/>
          <w:lang w:eastAsia="en-US"/>
        </w:rPr>
        <w:t>Sudahlah kalah</w:t>
      </w:r>
      <w:r w:rsidR="00A35ACA" w:rsidRPr="00964107">
        <w:rPr>
          <w:i/>
          <w:iCs/>
          <w:color w:val="000000"/>
          <w:lang w:eastAsia="en-US"/>
        </w:rPr>
        <w:t xml:space="preserve"> </w:t>
      </w:r>
      <w:r w:rsidRPr="00964107">
        <w:rPr>
          <w:i/>
          <w:iCs/>
          <w:color w:val="000000"/>
          <w:lang w:eastAsia="en-US"/>
        </w:rPr>
        <w:t>negeri Mengkasar/Dengan kodrat Tuhan malik al-djabbar/Patik</w:t>
      </w:r>
      <w:r w:rsidR="00A35ACA" w:rsidRPr="00964107">
        <w:rPr>
          <w:i/>
          <w:iCs/>
          <w:color w:val="000000"/>
          <w:lang w:eastAsia="en-US"/>
        </w:rPr>
        <w:t xml:space="preserve"> </w:t>
      </w:r>
      <w:r w:rsidRPr="00964107">
        <w:rPr>
          <w:i/>
          <w:iCs/>
          <w:color w:val="000000"/>
          <w:lang w:eastAsia="en-US"/>
        </w:rPr>
        <w:t>karangkan di dalam fatar</w:t>
      </w:r>
      <w:r w:rsidRPr="00964107">
        <w:rPr>
          <w:color w:val="000000"/>
          <w:lang w:eastAsia="en-US"/>
        </w:rPr>
        <w:t xml:space="preserve">/ </w:t>
      </w:r>
      <w:r w:rsidRPr="00964107">
        <w:rPr>
          <w:i/>
          <w:iCs/>
          <w:color w:val="000000"/>
          <w:lang w:eastAsia="en-US"/>
        </w:rPr>
        <w:t>Kepada negeri yang lain supaya terkhabar.</w:t>
      </w:r>
      <w:r w:rsidR="00A35ACA" w:rsidRPr="00964107">
        <w:rPr>
          <w:i/>
          <w:iCs/>
          <w:color w:val="000000"/>
          <w:lang w:eastAsia="en-US"/>
        </w:rPr>
        <w:t xml:space="preserve"> </w:t>
      </w:r>
      <w:r w:rsidRPr="00964107">
        <w:rPr>
          <w:color w:val="000000"/>
          <w:lang w:eastAsia="en-US"/>
        </w:rPr>
        <w:t xml:space="preserve">Selanjutnya ia menuliskan: </w:t>
      </w:r>
      <w:r w:rsidRPr="00964107">
        <w:rPr>
          <w:i/>
          <w:iCs/>
          <w:color w:val="000000"/>
          <w:lang w:eastAsia="en-US"/>
        </w:rPr>
        <w:t>Entji Amin itu empunya kalam/Menceritakan perang kaum Islam</w:t>
      </w:r>
      <w:r w:rsidRPr="00964107">
        <w:rPr>
          <w:color w:val="000000"/>
          <w:lang w:eastAsia="en-US"/>
        </w:rPr>
        <w:t>/</w:t>
      </w:r>
      <w:r w:rsidRPr="00964107">
        <w:rPr>
          <w:i/>
          <w:iCs/>
          <w:color w:val="000000"/>
          <w:lang w:eastAsia="en-US"/>
        </w:rPr>
        <w:t>Barang yang mati beroleh Islam</w:t>
      </w:r>
      <w:r w:rsidRPr="00964107">
        <w:rPr>
          <w:color w:val="000000"/>
          <w:lang w:eastAsia="en-US"/>
        </w:rPr>
        <w:t>/</w:t>
      </w:r>
      <w:r w:rsidRPr="00964107">
        <w:rPr>
          <w:i/>
          <w:iCs/>
          <w:color w:val="000000"/>
          <w:lang w:eastAsia="en-US"/>
        </w:rPr>
        <w:t>Kemudiannya itu wallahu a’lam</w:t>
      </w:r>
      <w:r w:rsidRPr="00964107">
        <w:rPr>
          <w:color w:val="000000"/>
          <w:lang w:eastAsia="en-US"/>
        </w:rPr>
        <w:t>.</w:t>
      </w:r>
    </w:p>
    <w:p w14:paraId="696CB016" w14:textId="77777777" w:rsidR="00AB43F0" w:rsidRPr="00964107" w:rsidRDefault="00ED71AE" w:rsidP="00AB43F0">
      <w:pPr>
        <w:autoSpaceDE w:val="0"/>
        <w:autoSpaceDN w:val="0"/>
        <w:adjustRightInd w:val="0"/>
        <w:spacing w:line="276" w:lineRule="auto"/>
        <w:ind w:firstLine="720"/>
        <w:jc w:val="both"/>
        <w:rPr>
          <w:color w:val="000000"/>
          <w:lang w:eastAsia="en-US"/>
        </w:rPr>
      </w:pPr>
      <w:r w:rsidRPr="00964107">
        <w:rPr>
          <w:color w:val="000000"/>
          <w:lang w:eastAsia="en-US"/>
        </w:rPr>
        <w:t xml:space="preserve">Kitab </w:t>
      </w:r>
      <w:r w:rsidRPr="00964107">
        <w:rPr>
          <w:i/>
          <w:iCs/>
          <w:color w:val="000000"/>
          <w:lang w:eastAsia="en-US"/>
        </w:rPr>
        <w:t>Akhbarul Akhirah (Kittaq Kanakana Allo Ribokowa)</w:t>
      </w:r>
      <w:r w:rsidR="00A35ACA" w:rsidRPr="00964107">
        <w:rPr>
          <w:i/>
          <w:iCs/>
          <w:color w:val="000000"/>
          <w:lang w:eastAsia="en-US"/>
        </w:rPr>
        <w:t xml:space="preserve"> </w:t>
      </w:r>
      <w:r w:rsidRPr="00964107">
        <w:rPr>
          <w:color w:val="000000"/>
          <w:lang w:eastAsia="en-US"/>
        </w:rPr>
        <w:t>karangan Nur al-Din al-Raniri (1595-1658), yang diterjemahkan</w:t>
      </w:r>
      <w:r w:rsidR="00A35ACA" w:rsidRPr="00964107">
        <w:rPr>
          <w:color w:val="000000"/>
          <w:lang w:eastAsia="en-US"/>
        </w:rPr>
        <w:t xml:space="preserve"> </w:t>
      </w:r>
      <w:r w:rsidRPr="00964107">
        <w:rPr>
          <w:color w:val="000000"/>
          <w:lang w:eastAsia="en-US"/>
        </w:rPr>
        <w:t>ke dalam Bahasa Makassar telah merupakan sumber</w:t>
      </w:r>
      <w:r w:rsidR="00A35ACA" w:rsidRPr="00964107">
        <w:rPr>
          <w:color w:val="000000"/>
          <w:lang w:eastAsia="en-US"/>
        </w:rPr>
        <w:t xml:space="preserve"> </w:t>
      </w:r>
      <w:r w:rsidRPr="00964107">
        <w:rPr>
          <w:color w:val="000000"/>
          <w:lang w:eastAsia="en-US"/>
        </w:rPr>
        <w:t>tradisi pembacaan kitab ini menyusul peristiwa kematian</w:t>
      </w:r>
      <w:r w:rsidR="00A35ACA" w:rsidRPr="00964107">
        <w:rPr>
          <w:color w:val="000000"/>
          <w:lang w:eastAsia="en-US"/>
        </w:rPr>
        <w:t xml:space="preserve"> </w:t>
      </w:r>
      <w:r w:rsidRPr="00964107">
        <w:rPr>
          <w:color w:val="000000"/>
          <w:lang w:eastAsia="en-US"/>
        </w:rPr>
        <w:t>dalam keluarga orang Makassar hingga sekarang. Kitab ini</w:t>
      </w:r>
      <w:r w:rsidR="00A35ACA" w:rsidRPr="00964107">
        <w:rPr>
          <w:color w:val="000000"/>
          <w:lang w:eastAsia="en-US"/>
        </w:rPr>
        <w:t xml:space="preserve"> </w:t>
      </w:r>
      <w:r w:rsidRPr="00964107">
        <w:rPr>
          <w:color w:val="000000"/>
          <w:lang w:eastAsia="en-US"/>
        </w:rPr>
        <w:t>merupakan yang hidup, karena tetap digunakan oleh</w:t>
      </w:r>
      <w:r w:rsidR="00A35ACA" w:rsidRPr="00964107">
        <w:rPr>
          <w:color w:val="000000"/>
          <w:lang w:eastAsia="en-US"/>
        </w:rPr>
        <w:t xml:space="preserve"> </w:t>
      </w:r>
      <w:r w:rsidRPr="00964107">
        <w:rPr>
          <w:color w:val="000000"/>
          <w:lang w:eastAsia="en-US"/>
        </w:rPr>
        <w:t xml:space="preserve">masyarakat. Dengan menggunakan tulisan </w:t>
      </w:r>
      <w:r w:rsidRPr="00964107">
        <w:rPr>
          <w:i/>
          <w:iCs/>
          <w:color w:val="000000"/>
          <w:lang w:eastAsia="en-US"/>
        </w:rPr>
        <w:t>serang</w:t>
      </w:r>
      <w:r w:rsidRPr="00964107">
        <w:rPr>
          <w:color w:val="000000"/>
          <w:lang w:eastAsia="en-US"/>
        </w:rPr>
        <w:t>, pembacaan</w:t>
      </w:r>
      <w:r w:rsidR="00A35ACA" w:rsidRPr="00964107">
        <w:rPr>
          <w:color w:val="000000"/>
          <w:lang w:eastAsia="en-US"/>
        </w:rPr>
        <w:t xml:space="preserve"> </w:t>
      </w:r>
      <w:r w:rsidRPr="00964107">
        <w:rPr>
          <w:i/>
          <w:iCs/>
          <w:color w:val="000000"/>
          <w:lang w:eastAsia="en-US"/>
        </w:rPr>
        <w:t xml:space="preserve">akhbarul akhirah </w:t>
      </w:r>
      <w:r w:rsidRPr="00964107">
        <w:rPr>
          <w:color w:val="000000"/>
          <w:lang w:eastAsia="en-US"/>
        </w:rPr>
        <w:t xml:space="preserve">bukan hanya merupakan </w:t>
      </w:r>
      <w:r w:rsidRPr="00964107">
        <w:rPr>
          <w:i/>
          <w:iCs/>
          <w:color w:val="000000"/>
          <w:lang w:eastAsia="en-US"/>
        </w:rPr>
        <w:t xml:space="preserve">ta’ziyah </w:t>
      </w:r>
      <w:r w:rsidRPr="00964107">
        <w:rPr>
          <w:color w:val="000000"/>
          <w:lang w:eastAsia="en-US"/>
        </w:rPr>
        <w:t>bagi</w:t>
      </w:r>
      <w:r w:rsidR="00A35ACA" w:rsidRPr="00964107">
        <w:rPr>
          <w:color w:val="000000"/>
          <w:lang w:eastAsia="en-US"/>
        </w:rPr>
        <w:t xml:space="preserve"> </w:t>
      </w:r>
      <w:r w:rsidRPr="00964107">
        <w:rPr>
          <w:color w:val="000000"/>
          <w:lang w:eastAsia="en-US"/>
        </w:rPr>
        <w:t>keluarga yang berduka tetapi juga media dakwah yang sangat</w:t>
      </w:r>
      <w:r w:rsidR="00A35ACA" w:rsidRPr="00964107">
        <w:rPr>
          <w:color w:val="000000"/>
          <w:lang w:eastAsia="en-US"/>
        </w:rPr>
        <w:t xml:space="preserve"> </w:t>
      </w:r>
      <w:r w:rsidRPr="00964107">
        <w:rPr>
          <w:color w:val="000000"/>
          <w:lang w:eastAsia="en-US"/>
        </w:rPr>
        <w:t>efektif. Tulisan lain yang ditemukan di Bulukumba adalah</w:t>
      </w:r>
      <w:r w:rsidR="00A35ACA" w:rsidRPr="00964107">
        <w:rPr>
          <w:color w:val="000000"/>
          <w:lang w:eastAsia="en-US"/>
        </w:rPr>
        <w:t xml:space="preserve"> </w:t>
      </w:r>
      <w:r w:rsidRPr="00964107">
        <w:rPr>
          <w:color w:val="000000"/>
          <w:lang w:eastAsia="en-US"/>
        </w:rPr>
        <w:t xml:space="preserve">naskah </w:t>
      </w:r>
      <w:r w:rsidRPr="00964107">
        <w:rPr>
          <w:i/>
          <w:iCs/>
          <w:color w:val="000000"/>
          <w:lang w:eastAsia="en-US"/>
        </w:rPr>
        <w:t xml:space="preserve">Al-Durra Al-Fakhira </w:t>
      </w:r>
      <w:r w:rsidRPr="00964107">
        <w:rPr>
          <w:color w:val="000000"/>
          <w:lang w:eastAsia="en-US"/>
        </w:rPr>
        <w:t>karangan al-Ghazali (1058-1111)</w:t>
      </w:r>
      <w:r w:rsidR="00A35ACA" w:rsidRPr="00964107">
        <w:rPr>
          <w:color w:val="000000"/>
          <w:lang w:eastAsia="en-US"/>
        </w:rPr>
        <w:t xml:space="preserve"> </w:t>
      </w:r>
      <w:r w:rsidRPr="00964107">
        <w:rPr>
          <w:color w:val="000000"/>
          <w:lang w:eastAsia="en-US"/>
        </w:rPr>
        <w:t>yang juga diterjemahkan ke dalam bahasa Makassar.</w:t>
      </w:r>
    </w:p>
    <w:p w14:paraId="1000BA06" w14:textId="77777777" w:rsidR="00AB43F0" w:rsidRPr="00964107" w:rsidRDefault="00ED71AE" w:rsidP="00AB43F0">
      <w:pPr>
        <w:autoSpaceDE w:val="0"/>
        <w:autoSpaceDN w:val="0"/>
        <w:adjustRightInd w:val="0"/>
        <w:spacing w:line="276" w:lineRule="auto"/>
        <w:ind w:firstLine="720"/>
        <w:jc w:val="both"/>
        <w:rPr>
          <w:color w:val="000000"/>
          <w:lang w:eastAsia="en-US"/>
        </w:rPr>
      </w:pPr>
      <w:r w:rsidRPr="00964107">
        <w:rPr>
          <w:color w:val="000000"/>
          <w:lang w:eastAsia="en-US"/>
        </w:rPr>
        <w:t>Syekh Yusuf (1626-1699) dikenang dengan adanya</w:t>
      </w:r>
      <w:r w:rsidR="00AB43F0" w:rsidRPr="00964107">
        <w:rPr>
          <w:color w:val="000000"/>
          <w:lang w:eastAsia="en-US"/>
        </w:rPr>
        <w:t xml:space="preserve"> </w:t>
      </w:r>
      <w:r w:rsidRPr="00964107">
        <w:rPr>
          <w:color w:val="000000"/>
          <w:lang w:eastAsia="en-US"/>
        </w:rPr>
        <w:t>makamnya yang “dikeramatkan” oleh masyarakat, dan karena</w:t>
      </w:r>
      <w:r w:rsidR="00AB43F0" w:rsidRPr="00964107">
        <w:rPr>
          <w:color w:val="000000"/>
          <w:lang w:eastAsia="en-US"/>
        </w:rPr>
        <w:t xml:space="preserve"> </w:t>
      </w:r>
      <w:r w:rsidRPr="00964107">
        <w:rPr>
          <w:color w:val="000000"/>
          <w:lang w:eastAsia="en-US"/>
        </w:rPr>
        <w:t>ia seorang pejuang dan diangkat sebagai pahlawan nasional</w:t>
      </w:r>
      <w:r w:rsidR="00AB43F0" w:rsidRPr="00964107">
        <w:rPr>
          <w:color w:val="000000"/>
          <w:lang w:eastAsia="en-US"/>
        </w:rPr>
        <w:t xml:space="preserve"> </w:t>
      </w:r>
      <w:r w:rsidRPr="00964107">
        <w:rPr>
          <w:color w:val="000000"/>
          <w:lang w:eastAsia="en-US"/>
        </w:rPr>
        <w:t>di dua negara: Indonesia dan Afrika Selatan. Ia juga dikenang,</w:t>
      </w:r>
      <w:r w:rsidR="00AB43F0" w:rsidRPr="00964107">
        <w:rPr>
          <w:color w:val="000000"/>
          <w:lang w:eastAsia="en-US"/>
        </w:rPr>
        <w:t xml:space="preserve"> </w:t>
      </w:r>
      <w:r w:rsidRPr="00964107">
        <w:rPr>
          <w:color w:val="000000"/>
          <w:lang w:eastAsia="en-US"/>
        </w:rPr>
        <w:t>karena merupakan bagian dari mata rantai tokoh beragam</w:t>
      </w:r>
      <w:r w:rsidR="00AB43F0" w:rsidRPr="00964107">
        <w:rPr>
          <w:color w:val="000000"/>
          <w:lang w:eastAsia="en-US"/>
        </w:rPr>
        <w:t xml:space="preserve"> </w:t>
      </w:r>
      <w:r w:rsidRPr="00964107">
        <w:rPr>
          <w:color w:val="000000"/>
          <w:lang w:eastAsia="en-US"/>
        </w:rPr>
        <w:t>tarekat dengan pengikut mulai dari Makassar, Afrika Selatan,</w:t>
      </w:r>
      <w:r w:rsidR="00AB43F0" w:rsidRPr="00964107">
        <w:rPr>
          <w:color w:val="000000"/>
          <w:lang w:eastAsia="en-US"/>
        </w:rPr>
        <w:t xml:space="preserve"> </w:t>
      </w:r>
      <w:r w:rsidRPr="00964107">
        <w:rPr>
          <w:color w:val="000000"/>
          <w:lang w:eastAsia="en-US"/>
        </w:rPr>
        <w:t>hingga Asia Selatan, khususnya India. Ia lebih banyak dikenal</w:t>
      </w:r>
      <w:r w:rsidR="00AB43F0" w:rsidRPr="00964107">
        <w:rPr>
          <w:color w:val="000000"/>
          <w:lang w:eastAsia="en-US"/>
        </w:rPr>
        <w:t xml:space="preserve"> </w:t>
      </w:r>
      <w:r w:rsidRPr="00964107">
        <w:rPr>
          <w:color w:val="000000"/>
          <w:lang w:eastAsia="en-US"/>
        </w:rPr>
        <w:t>lagi karena mewariskan ajaran lewat tulisan. Setidaknya, ia</w:t>
      </w:r>
      <w:r w:rsidR="00AB43F0" w:rsidRPr="00964107">
        <w:rPr>
          <w:color w:val="000000"/>
          <w:lang w:eastAsia="en-US"/>
        </w:rPr>
        <w:t xml:space="preserve"> </w:t>
      </w:r>
      <w:r w:rsidRPr="00964107">
        <w:rPr>
          <w:color w:val="000000"/>
          <w:lang w:eastAsia="en-US"/>
        </w:rPr>
        <w:t>menulis 29 risalah yang ditulis dalam bahasa Arab, baik</w:t>
      </w:r>
      <w:r w:rsidR="00AB43F0" w:rsidRPr="00964107">
        <w:rPr>
          <w:color w:val="000000"/>
          <w:lang w:eastAsia="en-US"/>
        </w:rPr>
        <w:t xml:space="preserve"> </w:t>
      </w:r>
      <w:r w:rsidRPr="00964107">
        <w:rPr>
          <w:color w:val="000000"/>
          <w:lang w:eastAsia="en-US"/>
        </w:rPr>
        <w:t>ketika ia berada dalam pembuangan di Ceylon maupun</w:t>
      </w:r>
      <w:r w:rsidR="00AB43F0" w:rsidRPr="00964107">
        <w:rPr>
          <w:color w:val="000000"/>
          <w:lang w:eastAsia="en-US"/>
        </w:rPr>
        <w:t xml:space="preserve"> </w:t>
      </w:r>
      <w:r w:rsidRPr="00964107">
        <w:rPr>
          <w:color w:val="000000"/>
          <w:lang w:eastAsia="en-US"/>
        </w:rPr>
        <w:t>ketika menghabiskan waktu pengasingannya di Cape Town</w:t>
      </w:r>
      <w:r w:rsidR="00AB43F0" w:rsidRPr="00964107">
        <w:rPr>
          <w:color w:val="000000"/>
          <w:lang w:eastAsia="en-US"/>
        </w:rPr>
        <w:t xml:space="preserve"> </w:t>
      </w:r>
      <w:r w:rsidRPr="00964107">
        <w:rPr>
          <w:color w:val="000000"/>
          <w:lang w:eastAsia="en-US"/>
        </w:rPr>
        <w:t>(Hamid, 1994). Risalah-risalah tersebut umumnya membahas</w:t>
      </w:r>
      <w:r w:rsidR="00AB43F0" w:rsidRPr="00964107">
        <w:rPr>
          <w:color w:val="000000"/>
          <w:lang w:eastAsia="en-US"/>
        </w:rPr>
        <w:t xml:space="preserve"> </w:t>
      </w:r>
      <w:r w:rsidRPr="00964107">
        <w:rPr>
          <w:color w:val="000000"/>
          <w:lang w:eastAsia="en-US"/>
        </w:rPr>
        <w:t>di sekitar tasawuf dan tarekat. Hal ini merupakan bagian dari</w:t>
      </w:r>
      <w:r w:rsidR="00AB43F0" w:rsidRPr="00964107">
        <w:rPr>
          <w:color w:val="000000"/>
          <w:lang w:eastAsia="en-US"/>
        </w:rPr>
        <w:t xml:space="preserve"> </w:t>
      </w:r>
      <w:r w:rsidRPr="00964107">
        <w:rPr>
          <w:color w:val="000000"/>
          <w:lang w:eastAsia="en-US"/>
        </w:rPr>
        <w:t>proses globalisasi Islam, di mana Nusantara tidak hanya</w:t>
      </w:r>
      <w:r w:rsidR="00AB43F0" w:rsidRPr="00964107">
        <w:rPr>
          <w:color w:val="000000"/>
          <w:lang w:eastAsia="en-US"/>
        </w:rPr>
        <w:t xml:space="preserve"> </w:t>
      </w:r>
      <w:r w:rsidRPr="00964107">
        <w:rPr>
          <w:color w:val="000000"/>
          <w:lang w:eastAsia="en-US"/>
        </w:rPr>
        <w:t>menyerap ilmu dari Barat tetapi sebaliknya menjadi bagian</w:t>
      </w:r>
      <w:r w:rsidR="00AB43F0" w:rsidRPr="00964107">
        <w:rPr>
          <w:color w:val="000000"/>
          <w:lang w:eastAsia="en-US"/>
        </w:rPr>
        <w:t xml:space="preserve"> </w:t>
      </w:r>
      <w:r w:rsidRPr="00964107">
        <w:rPr>
          <w:color w:val="000000"/>
          <w:lang w:eastAsia="en-US"/>
        </w:rPr>
        <w:t>dari proses interaksi ilmiah yang saling memberi dan</w:t>
      </w:r>
      <w:r w:rsidR="00AB43F0" w:rsidRPr="00964107">
        <w:rPr>
          <w:color w:val="000000"/>
          <w:lang w:eastAsia="en-US"/>
        </w:rPr>
        <w:t xml:space="preserve"> </w:t>
      </w:r>
      <w:r w:rsidRPr="00964107">
        <w:rPr>
          <w:color w:val="000000"/>
          <w:lang w:eastAsia="en-US"/>
        </w:rPr>
        <w:t>menerima.</w:t>
      </w:r>
    </w:p>
    <w:p w14:paraId="38B1ED1E" w14:textId="77777777" w:rsidR="003756ED" w:rsidRPr="00964107" w:rsidRDefault="00ED71AE" w:rsidP="003756ED">
      <w:pPr>
        <w:autoSpaceDE w:val="0"/>
        <w:autoSpaceDN w:val="0"/>
        <w:adjustRightInd w:val="0"/>
        <w:spacing w:line="276" w:lineRule="auto"/>
        <w:ind w:firstLine="720"/>
        <w:jc w:val="both"/>
        <w:rPr>
          <w:color w:val="000000"/>
          <w:lang w:eastAsia="en-US"/>
        </w:rPr>
      </w:pPr>
      <w:r w:rsidRPr="00964107">
        <w:rPr>
          <w:color w:val="000000"/>
          <w:lang w:eastAsia="en-US"/>
        </w:rPr>
        <w:lastRenderedPageBreak/>
        <w:t>Perkembangan literasi ulama di kawasan Timur</w:t>
      </w:r>
      <w:r w:rsidR="00AB43F0" w:rsidRPr="00964107">
        <w:rPr>
          <w:color w:val="000000"/>
          <w:lang w:eastAsia="en-US"/>
        </w:rPr>
        <w:t xml:space="preserve"> </w:t>
      </w:r>
      <w:r w:rsidRPr="00964107">
        <w:rPr>
          <w:color w:val="000000"/>
          <w:lang w:eastAsia="en-US"/>
        </w:rPr>
        <w:t>Indonesia menunjukkan fenomena yang sama. Balai Litbang</w:t>
      </w:r>
      <w:r w:rsidR="00AB43F0" w:rsidRPr="00964107">
        <w:rPr>
          <w:color w:val="000000"/>
          <w:lang w:eastAsia="en-US"/>
        </w:rPr>
        <w:t xml:space="preserve"> </w:t>
      </w:r>
      <w:r w:rsidRPr="00964107">
        <w:rPr>
          <w:color w:val="000000"/>
          <w:lang w:eastAsia="en-US"/>
        </w:rPr>
        <w:t>Agama Makassar menemukan dan telah membuat katalog</w:t>
      </w:r>
      <w:r w:rsidR="00AB43F0" w:rsidRPr="00964107">
        <w:rPr>
          <w:color w:val="000000"/>
          <w:lang w:eastAsia="en-US"/>
        </w:rPr>
        <w:t xml:space="preserve"> </w:t>
      </w:r>
      <w:r w:rsidRPr="00964107">
        <w:rPr>
          <w:color w:val="000000"/>
          <w:lang w:eastAsia="en-US"/>
        </w:rPr>
        <w:t>naskah kuno bercorak Islam. Sebanyak 759 naskah kuno</w:t>
      </w:r>
      <w:r w:rsidR="00AB43F0" w:rsidRPr="00964107">
        <w:rPr>
          <w:color w:val="000000"/>
          <w:lang w:eastAsia="en-US"/>
        </w:rPr>
        <w:t xml:space="preserve"> </w:t>
      </w:r>
      <w:r w:rsidRPr="00964107">
        <w:rPr>
          <w:color w:val="000000"/>
          <w:lang w:eastAsia="en-US"/>
        </w:rPr>
        <w:t>(usia di atas 50 tahun) berhasil dihimpun hingga 2017, yang</w:t>
      </w:r>
      <w:r w:rsidR="00AB43F0" w:rsidRPr="00964107">
        <w:rPr>
          <w:color w:val="000000"/>
          <w:lang w:eastAsia="en-US"/>
        </w:rPr>
        <w:t xml:space="preserve"> </w:t>
      </w:r>
      <w:r w:rsidRPr="00964107">
        <w:rPr>
          <w:color w:val="000000"/>
          <w:lang w:eastAsia="en-US"/>
        </w:rPr>
        <w:t>berasal dari basis-basis masyarakat Muslim di kawasan</w:t>
      </w:r>
      <w:r w:rsidR="00AB43F0" w:rsidRPr="00964107">
        <w:rPr>
          <w:color w:val="000000"/>
          <w:lang w:eastAsia="en-US"/>
        </w:rPr>
        <w:t xml:space="preserve"> </w:t>
      </w:r>
      <w:r w:rsidRPr="00964107">
        <w:rPr>
          <w:color w:val="000000"/>
          <w:lang w:eastAsia="en-US"/>
        </w:rPr>
        <w:t>Timur Indonesia.</w:t>
      </w:r>
    </w:p>
    <w:p w14:paraId="3AC2EA76" w14:textId="0E48608A" w:rsidR="00ED71AE" w:rsidRPr="00964107" w:rsidRDefault="00ED71AE" w:rsidP="003756ED">
      <w:pPr>
        <w:autoSpaceDE w:val="0"/>
        <w:autoSpaceDN w:val="0"/>
        <w:adjustRightInd w:val="0"/>
        <w:spacing w:line="276" w:lineRule="auto"/>
        <w:ind w:firstLine="720"/>
        <w:jc w:val="both"/>
        <w:rPr>
          <w:color w:val="000000"/>
          <w:lang w:eastAsia="en-US"/>
        </w:rPr>
      </w:pPr>
      <w:r w:rsidRPr="00964107">
        <w:rPr>
          <w:color w:val="000000"/>
          <w:lang w:eastAsia="en-US"/>
        </w:rPr>
        <w:t>Secara nasional, Pusat Penelitian Lektur Keagamaan</w:t>
      </w:r>
      <w:r w:rsidR="003756ED" w:rsidRPr="00964107">
        <w:rPr>
          <w:color w:val="000000"/>
          <w:lang w:eastAsia="en-US"/>
        </w:rPr>
        <w:t xml:space="preserve"> </w:t>
      </w:r>
      <w:r w:rsidRPr="00964107">
        <w:rPr>
          <w:color w:val="000000"/>
          <w:lang w:eastAsia="en-US"/>
        </w:rPr>
        <w:t>menginventarisir 1392 naskah sampai 2008. Jumlah itu tentu</w:t>
      </w:r>
      <w:r w:rsidR="003756ED" w:rsidRPr="00964107">
        <w:rPr>
          <w:color w:val="000000"/>
          <w:lang w:eastAsia="en-US"/>
        </w:rPr>
        <w:t xml:space="preserve"> </w:t>
      </w:r>
      <w:r w:rsidRPr="00964107">
        <w:rPr>
          <w:color w:val="000000"/>
          <w:lang w:eastAsia="en-US"/>
        </w:rPr>
        <w:t>lebih banyak lagi jika diakumulasi dengan hasil temuan</w:t>
      </w:r>
      <w:r w:rsidR="003756ED" w:rsidRPr="00964107">
        <w:rPr>
          <w:color w:val="000000"/>
          <w:lang w:eastAsia="en-US"/>
        </w:rPr>
        <w:t xml:space="preserve"> </w:t>
      </w:r>
      <w:r w:rsidRPr="00964107">
        <w:rPr>
          <w:color w:val="000000"/>
          <w:lang w:eastAsia="en-US"/>
        </w:rPr>
        <w:t>hingga tahun terakhir ini, juga apalagi dimasukkan naskah</w:t>
      </w:r>
      <w:r w:rsidR="003756ED" w:rsidRPr="00964107">
        <w:rPr>
          <w:color w:val="000000"/>
          <w:lang w:eastAsia="en-US"/>
        </w:rPr>
        <w:t>-</w:t>
      </w:r>
      <w:r w:rsidRPr="00964107">
        <w:rPr>
          <w:color w:val="000000"/>
          <w:lang w:eastAsia="en-US"/>
        </w:rPr>
        <w:t>naskah</w:t>
      </w:r>
      <w:r w:rsidR="003756ED" w:rsidRPr="00964107">
        <w:rPr>
          <w:color w:val="000000"/>
          <w:lang w:eastAsia="en-US"/>
        </w:rPr>
        <w:t xml:space="preserve"> </w:t>
      </w:r>
      <w:r w:rsidRPr="00964107">
        <w:rPr>
          <w:color w:val="000000"/>
          <w:lang w:eastAsia="en-US"/>
        </w:rPr>
        <w:t>yang sudah dalam bentuk cetakan.</w:t>
      </w:r>
    </w:p>
    <w:p w14:paraId="09AC4E33" w14:textId="77777777" w:rsidR="003756ED" w:rsidRPr="00964107" w:rsidRDefault="003756ED" w:rsidP="003756ED">
      <w:pPr>
        <w:autoSpaceDE w:val="0"/>
        <w:autoSpaceDN w:val="0"/>
        <w:adjustRightInd w:val="0"/>
        <w:ind w:firstLine="720"/>
        <w:jc w:val="both"/>
        <w:rPr>
          <w:color w:val="000000"/>
          <w:lang w:eastAsia="en-US"/>
        </w:rPr>
      </w:pPr>
    </w:p>
    <w:p w14:paraId="62A99665" w14:textId="77777777" w:rsidR="00ED71AE" w:rsidRPr="00964107" w:rsidRDefault="00ED71AE" w:rsidP="003756ED">
      <w:pPr>
        <w:tabs>
          <w:tab w:val="left" w:pos="340"/>
        </w:tabs>
        <w:spacing w:line="276" w:lineRule="auto"/>
        <w:rPr>
          <w:b/>
          <w:bCs/>
          <w:color w:val="000000"/>
          <w:lang w:eastAsia="en-US"/>
        </w:rPr>
      </w:pPr>
      <w:r w:rsidRPr="00964107">
        <w:rPr>
          <w:b/>
          <w:caps/>
        </w:rPr>
        <w:t>Representasi</w:t>
      </w:r>
      <w:r w:rsidRPr="00964107">
        <w:rPr>
          <w:b/>
          <w:bCs/>
          <w:color w:val="000000"/>
          <w:lang w:eastAsia="en-US"/>
        </w:rPr>
        <w:t xml:space="preserve"> </w:t>
      </w:r>
      <w:r w:rsidRPr="00964107">
        <w:rPr>
          <w:b/>
          <w:caps/>
        </w:rPr>
        <w:t>Ulama Awal Abad 20</w:t>
      </w:r>
    </w:p>
    <w:p w14:paraId="2B728CA8" w14:textId="77777777" w:rsidR="00F41157" w:rsidRPr="00964107" w:rsidRDefault="00ED71AE" w:rsidP="00F41157">
      <w:pPr>
        <w:autoSpaceDE w:val="0"/>
        <w:autoSpaceDN w:val="0"/>
        <w:adjustRightInd w:val="0"/>
        <w:spacing w:line="276" w:lineRule="auto"/>
        <w:ind w:firstLine="720"/>
        <w:jc w:val="both"/>
        <w:rPr>
          <w:color w:val="000000"/>
          <w:lang w:eastAsia="en-US"/>
        </w:rPr>
      </w:pPr>
      <w:r w:rsidRPr="00964107">
        <w:rPr>
          <w:color w:val="000000"/>
          <w:lang w:eastAsia="en-US"/>
        </w:rPr>
        <w:t>Dua sosok ulama menjadi kasus dalam tulisan ini,</w:t>
      </w:r>
      <w:r w:rsidR="003756ED" w:rsidRPr="00964107">
        <w:rPr>
          <w:color w:val="000000"/>
          <w:lang w:eastAsia="en-US"/>
        </w:rPr>
        <w:t xml:space="preserve"> </w:t>
      </w:r>
      <w:r w:rsidRPr="00964107">
        <w:rPr>
          <w:color w:val="000000"/>
          <w:lang w:eastAsia="en-US"/>
        </w:rPr>
        <w:t>yaitu K.H. Ahmad Bone (1881-1972) dan Haji Makka (1887-1960). Keduanya hidup pada era bersamaan dan memiliki</w:t>
      </w:r>
      <w:r w:rsidR="003756ED" w:rsidRPr="00964107">
        <w:rPr>
          <w:color w:val="000000"/>
          <w:lang w:eastAsia="en-US"/>
        </w:rPr>
        <w:t xml:space="preserve"> </w:t>
      </w:r>
      <w:r w:rsidRPr="00964107">
        <w:rPr>
          <w:color w:val="000000"/>
          <w:lang w:eastAsia="en-US"/>
        </w:rPr>
        <w:t>hubungan guru-murid. Kehadiran kedua ulama ini pada era</w:t>
      </w:r>
      <w:r w:rsidR="003756ED" w:rsidRPr="00964107">
        <w:rPr>
          <w:color w:val="000000"/>
          <w:lang w:eastAsia="en-US"/>
        </w:rPr>
        <w:t xml:space="preserve"> </w:t>
      </w:r>
      <w:r w:rsidRPr="00964107">
        <w:rPr>
          <w:color w:val="000000"/>
          <w:lang w:eastAsia="en-US"/>
        </w:rPr>
        <w:t>peralihan abad 19 dan 20 memperpendek jarak masa kelam</w:t>
      </w:r>
      <w:r w:rsidR="003756ED" w:rsidRPr="00964107">
        <w:rPr>
          <w:color w:val="000000"/>
          <w:lang w:eastAsia="en-US"/>
        </w:rPr>
        <w:t xml:space="preserve"> </w:t>
      </w:r>
      <w:r w:rsidRPr="00964107">
        <w:rPr>
          <w:color w:val="000000"/>
          <w:lang w:eastAsia="en-US"/>
        </w:rPr>
        <w:t>regenerasi ulama sejak era Syekh Yusuf (1626-1699) hingga</w:t>
      </w:r>
      <w:r w:rsidR="003756ED" w:rsidRPr="00964107">
        <w:rPr>
          <w:color w:val="000000"/>
          <w:lang w:eastAsia="en-US"/>
        </w:rPr>
        <w:t xml:space="preserve"> </w:t>
      </w:r>
      <w:r w:rsidRPr="00964107">
        <w:rPr>
          <w:color w:val="000000"/>
          <w:lang w:eastAsia="en-US"/>
        </w:rPr>
        <w:t>awal abad 20 di Sulawesi Selatan. Disebut masa kelam,</w:t>
      </w:r>
      <w:r w:rsidR="003756ED" w:rsidRPr="00964107">
        <w:rPr>
          <w:color w:val="000000"/>
          <w:lang w:eastAsia="en-US"/>
        </w:rPr>
        <w:t xml:space="preserve"> </w:t>
      </w:r>
      <w:r w:rsidRPr="00964107">
        <w:rPr>
          <w:color w:val="000000"/>
          <w:lang w:eastAsia="en-US"/>
        </w:rPr>
        <w:t>karena dalam kurun waktu tersebut tidak diketahui rentetan</w:t>
      </w:r>
      <w:r w:rsidR="00F41157" w:rsidRPr="00964107">
        <w:rPr>
          <w:color w:val="000000"/>
          <w:lang w:eastAsia="en-US"/>
        </w:rPr>
        <w:t xml:space="preserve"> </w:t>
      </w:r>
      <w:r w:rsidRPr="00964107">
        <w:rPr>
          <w:color w:val="000000"/>
          <w:lang w:eastAsia="en-US"/>
        </w:rPr>
        <w:t>ulama yang menyambung regenerasi keulamaan hingga awal</w:t>
      </w:r>
      <w:r w:rsidR="00F41157" w:rsidRPr="00964107">
        <w:rPr>
          <w:color w:val="000000"/>
          <w:lang w:eastAsia="en-US"/>
        </w:rPr>
        <w:t xml:space="preserve"> </w:t>
      </w:r>
      <w:r w:rsidRPr="00964107">
        <w:rPr>
          <w:color w:val="000000"/>
          <w:lang w:eastAsia="en-US"/>
        </w:rPr>
        <w:t>abad 20.</w:t>
      </w:r>
    </w:p>
    <w:p w14:paraId="634E6EDA" w14:textId="77777777" w:rsidR="00F41157" w:rsidRPr="00964107" w:rsidRDefault="00ED71AE" w:rsidP="00F41157">
      <w:pPr>
        <w:autoSpaceDE w:val="0"/>
        <w:autoSpaceDN w:val="0"/>
        <w:adjustRightInd w:val="0"/>
        <w:spacing w:line="276" w:lineRule="auto"/>
        <w:ind w:firstLine="720"/>
        <w:jc w:val="both"/>
        <w:rPr>
          <w:color w:val="000000"/>
          <w:lang w:eastAsia="en-US"/>
        </w:rPr>
      </w:pPr>
      <w:r w:rsidRPr="00964107">
        <w:rPr>
          <w:color w:val="000000"/>
          <w:lang w:eastAsia="en-US"/>
        </w:rPr>
        <w:t>Ayah Ahmad Bone adalah seorang ulama besar yang</w:t>
      </w:r>
      <w:r w:rsidR="00F41157" w:rsidRPr="00964107">
        <w:rPr>
          <w:color w:val="000000"/>
          <w:lang w:eastAsia="en-US"/>
        </w:rPr>
        <w:t xml:space="preserve"> </w:t>
      </w:r>
      <w:r w:rsidRPr="00964107">
        <w:rPr>
          <w:color w:val="000000"/>
          <w:lang w:eastAsia="en-US"/>
        </w:rPr>
        <w:t xml:space="preserve">dikenal sebagai </w:t>
      </w:r>
      <w:r w:rsidRPr="00964107">
        <w:rPr>
          <w:i/>
          <w:iCs/>
          <w:color w:val="000000"/>
          <w:lang w:eastAsia="en-US"/>
        </w:rPr>
        <w:t xml:space="preserve">Anregurutta </w:t>
      </w:r>
      <w:r w:rsidRPr="00964107">
        <w:rPr>
          <w:color w:val="000000"/>
          <w:lang w:eastAsia="en-US"/>
        </w:rPr>
        <w:t>Syekh Abdul Hayyi. Abdul Hayyi</w:t>
      </w:r>
      <w:r w:rsidR="00F41157" w:rsidRPr="00964107">
        <w:rPr>
          <w:color w:val="000000"/>
          <w:lang w:eastAsia="en-US"/>
        </w:rPr>
        <w:t xml:space="preserve"> </w:t>
      </w:r>
      <w:r w:rsidRPr="00964107">
        <w:rPr>
          <w:color w:val="000000"/>
          <w:lang w:eastAsia="en-US"/>
        </w:rPr>
        <w:t xml:space="preserve">adalah titisan ulama yang sekaligus menjabat sebagai </w:t>
      </w:r>
      <w:r w:rsidRPr="00964107">
        <w:rPr>
          <w:i/>
          <w:iCs/>
          <w:color w:val="000000"/>
          <w:lang w:eastAsia="en-US"/>
        </w:rPr>
        <w:t xml:space="preserve">qadli </w:t>
      </w:r>
      <w:r w:rsidRPr="00964107">
        <w:rPr>
          <w:color w:val="000000"/>
          <w:lang w:eastAsia="en-US"/>
        </w:rPr>
        <w:t>di</w:t>
      </w:r>
      <w:r w:rsidR="00F41157" w:rsidRPr="00964107">
        <w:rPr>
          <w:color w:val="000000"/>
          <w:lang w:eastAsia="en-US"/>
        </w:rPr>
        <w:t xml:space="preserve"> </w:t>
      </w:r>
      <w:r w:rsidRPr="00964107">
        <w:rPr>
          <w:color w:val="000000"/>
          <w:lang w:eastAsia="en-US"/>
        </w:rPr>
        <w:t>Bone bernama Fakih Yusuf. Silsilah lengkapnya adalah Haji</w:t>
      </w:r>
      <w:r w:rsidR="00F41157" w:rsidRPr="00964107">
        <w:rPr>
          <w:color w:val="000000"/>
          <w:lang w:eastAsia="en-US"/>
        </w:rPr>
        <w:t xml:space="preserve"> </w:t>
      </w:r>
      <w:r w:rsidRPr="00964107">
        <w:rPr>
          <w:color w:val="000000"/>
          <w:lang w:eastAsia="en-US"/>
        </w:rPr>
        <w:t>Ahmad bin Haji Abdul Hayyi bin Haji Yahya, bin Haji</w:t>
      </w:r>
      <w:r w:rsidR="00F41157" w:rsidRPr="00964107">
        <w:rPr>
          <w:color w:val="000000"/>
          <w:lang w:eastAsia="en-US"/>
        </w:rPr>
        <w:t xml:space="preserve"> </w:t>
      </w:r>
      <w:r w:rsidRPr="00964107">
        <w:rPr>
          <w:color w:val="000000"/>
          <w:lang w:eastAsia="en-US"/>
        </w:rPr>
        <w:t>Musytari, bin Haji Harun, bin Faqih Yusuf, Kadi Bone. Ia</w:t>
      </w:r>
      <w:r w:rsidR="00F41157" w:rsidRPr="00964107">
        <w:rPr>
          <w:color w:val="000000"/>
          <w:lang w:eastAsia="en-US"/>
        </w:rPr>
        <w:t xml:space="preserve"> </w:t>
      </w:r>
      <w:r w:rsidRPr="00964107">
        <w:rPr>
          <w:color w:val="000000"/>
          <w:lang w:eastAsia="en-US"/>
        </w:rPr>
        <w:t>lahir di Palakkae, Cilellang Riaja, malam Senin, 29 Rabiul</w:t>
      </w:r>
      <w:r w:rsidR="00F41157" w:rsidRPr="00964107">
        <w:rPr>
          <w:color w:val="000000"/>
          <w:lang w:eastAsia="en-US"/>
        </w:rPr>
        <w:t xml:space="preserve"> </w:t>
      </w:r>
      <w:r w:rsidRPr="00964107">
        <w:rPr>
          <w:color w:val="000000"/>
          <w:lang w:eastAsia="en-US"/>
        </w:rPr>
        <w:t>Akhir 1298 H atau 7 Maret 1881 M, bertepatan 2191 Rumiyah</w:t>
      </w:r>
      <w:r w:rsidR="00F41157" w:rsidRPr="00964107">
        <w:rPr>
          <w:color w:val="000000"/>
          <w:lang w:eastAsia="en-US"/>
        </w:rPr>
        <w:t xml:space="preserve"> </w:t>
      </w:r>
      <w:r w:rsidRPr="00964107">
        <w:rPr>
          <w:color w:val="000000"/>
          <w:lang w:eastAsia="en-US"/>
        </w:rPr>
        <w:t>dan 1597 Qibthiyah (Ahmad, 2019).</w:t>
      </w:r>
    </w:p>
    <w:p w14:paraId="2BC9490E"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Pendidikannya diperoleh di Mekah dan Mesir, selama</w:t>
      </w:r>
      <w:r w:rsidR="00F41157" w:rsidRPr="00964107">
        <w:rPr>
          <w:color w:val="000000"/>
          <w:lang w:eastAsia="en-US"/>
        </w:rPr>
        <w:t xml:space="preserve"> </w:t>
      </w:r>
      <w:r w:rsidRPr="00964107">
        <w:rPr>
          <w:color w:val="000000"/>
          <w:lang w:eastAsia="en-US"/>
        </w:rPr>
        <w:t>belasan tahun (mulai 1900), membuat kemampuannya dalam</w:t>
      </w:r>
      <w:r w:rsidR="00116170" w:rsidRPr="00964107">
        <w:rPr>
          <w:color w:val="000000"/>
          <w:lang w:eastAsia="en-US"/>
        </w:rPr>
        <w:t xml:space="preserve"> </w:t>
      </w:r>
      <w:r w:rsidRPr="00964107">
        <w:rPr>
          <w:color w:val="000000"/>
          <w:lang w:eastAsia="en-US"/>
        </w:rPr>
        <w:t xml:space="preserve">bidang agama sangat </w:t>
      </w:r>
      <w:r w:rsidRPr="00964107">
        <w:rPr>
          <w:i/>
          <w:iCs/>
          <w:color w:val="000000"/>
          <w:lang w:eastAsia="en-US"/>
        </w:rPr>
        <w:t>mumpuni</w:t>
      </w:r>
      <w:r w:rsidRPr="00964107">
        <w:rPr>
          <w:color w:val="000000"/>
          <w:lang w:eastAsia="en-US"/>
        </w:rPr>
        <w:t>. Dia juga merupakan bagian</w:t>
      </w:r>
      <w:r w:rsidR="00116170" w:rsidRPr="00964107">
        <w:rPr>
          <w:color w:val="000000"/>
          <w:lang w:eastAsia="en-US"/>
        </w:rPr>
        <w:t xml:space="preserve"> </w:t>
      </w:r>
      <w:r w:rsidRPr="00964107">
        <w:rPr>
          <w:color w:val="000000"/>
          <w:lang w:eastAsia="en-US"/>
        </w:rPr>
        <w:t>dari mata rantai pengajaran tarekat Syadziliyah dan</w:t>
      </w:r>
      <w:r w:rsidR="00116170" w:rsidRPr="00964107">
        <w:rPr>
          <w:color w:val="000000"/>
          <w:lang w:eastAsia="en-US"/>
        </w:rPr>
        <w:t xml:space="preserve"> </w:t>
      </w:r>
      <w:r w:rsidRPr="00964107">
        <w:rPr>
          <w:color w:val="000000"/>
          <w:lang w:eastAsia="en-US"/>
        </w:rPr>
        <w:t>Muhammadiyah di Sulawesi Selatan. Sebuah silsilah tarekat</w:t>
      </w:r>
      <w:r w:rsidR="00116170" w:rsidRPr="00964107">
        <w:rPr>
          <w:color w:val="000000"/>
          <w:lang w:eastAsia="en-US"/>
        </w:rPr>
        <w:t xml:space="preserve"> </w:t>
      </w:r>
      <w:r w:rsidRPr="00964107">
        <w:rPr>
          <w:color w:val="000000"/>
          <w:lang w:eastAsia="en-US"/>
        </w:rPr>
        <w:t>Syadziliyah ditemukan pada salah seorang muridnya di</w:t>
      </w:r>
      <w:r w:rsidR="00116170" w:rsidRPr="00964107">
        <w:rPr>
          <w:color w:val="000000"/>
          <w:lang w:eastAsia="en-US"/>
        </w:rPr>
        <w:t xml:space="preserve"> </w:t>
      </w:r>
      <w:r w:rsidRPr="00964107">
        <w:rPr>
          <w:color w:val="000000"/>
          <w:lang w:eastAsia="en-US"/>
        </w:rPr>
        <w:t>Jeneponto. Silsilah tersebut sekaligus berfungsi sebagai</w:t>
      </w:r>
      <w:r w:rsidR="00116170" w:rsidRPr="00964107">
        <w:rPr>
          <w:color w:val="000000"/>
          <w:lang w:eastAsia="en-US"/>
        </w:rPr>
        <w:t xml:space="preserve"> </w:t>
      </w:r>
      <w:r w:rsidRPr="00964107">
        <w:rPr>
          <w:color w:val="000000"/>
          <w:lang w:eastAsia="en-US"/>
        </w:rPr>
        <w:t>ijazah tarekat yang diberikan kepada muridnya bernama Haji</w:t>
      </w:r>
      <w:r w:rsidR="00116170" w:rsidRPr="00964107">
        <w:rPr>
          <w:color w:val="000000"/>
          <w:lang w:eastAsia="en-US"/>
        </w:rPr>
        <w:t xml:space="preserve"> </w:t>
      </w:r>
      <w:r w:rsidRPr="00964107">
        <w:rPr>
          <w:color w:val="000000"/>
          <w:lang w:eastAsia="en-US"/>
        </w:rPr>
        <w:t>Sirajuddin al-Bugisiy.</w:t>
      </w:r>
    </w:p>
    <w:p w14:paraId="7AE980B3"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Sekembali dari belajar di Timur Tengah, Ahmad Bone</w:t>
      </w:r>
      <w:r w:rsidR="00116170" w:rsidRPr="00964107">
        <w:rPr>
          <w:color w:val="000000"/>
          <w:lang w:eastAsia="en-US"/>
        </w:rPr>
        <w:t xml:space="preserve"> </w:t>
      </w:r>
      <w:r w:rsidRPr="00964107">
        <w:rPr>
          <w:color w:val="000000"/>
          <w:lang w:eastAsia="en-US"/>
        </w:rPr>
        <w:t>tidak kembali lagi ke tempat kelahirannya. Keluarga besarnya</w:t>
      </w:r>
      <w:r w:rsidR="00116170" w:rsidRPr="00964107">
        <w:rPr>
          <w:color w:val="000000"/>
          <w:lang w:eastAsia="en-US"/>
        </w:rPr>
        <w:t xml:space="preserve"> </w:t>
      </w:r>
      <w:r w:rsidRPr="00964107">
        <w:rPr>
          <w:color w:val="000000"/>
          <w:lang w:eastAsia="en-US"/>
        </w:rPr>
        <w:t>pindah ke kawasan Bulukumba, di sebuah kampung</w:t>
      </w:r>
      <w:r w:rsidR="00116170" w:rsidRPr="00964107">
        <w:rPr>
          <w:color w:val="000000"/>
          <w:lang w:eastAsia="en-US"/>
        </w:rPr>
        <w:t xml:space="preserve"> </w:t>
      </w:r>
      <w:r w:rsidRPr="00964107">
        <w:rPr>
          <w:color w:val="000000"/>
          <w:lang w:eastAsia="en-US"/>
        </w:rPr>
        <w:t>bernama Batu Karopa, Bontomanai. Anregurutta Abdul Hayyi</w:t>
      </w:r>
      <w:r w:rsidR="00116170" w:rsidRPr="00964107">
        <w:rPr>
          <w:color w:val="000000"/>
          <w:lang w:eastAsia="en-US"/>
        </w:rPr>
        <w:t xml:space="preserve"> </w:t>
      </w:r>
      <w:r w:rsidRPr="00964107">
        <w:rPr>
          <w:color w:val="000000"/>
          <w:lang w:eastAsia="en-US"/>
        </w:rPr>
        <w:t>menetap di sana hingga akhir hayat. Sementara itu, Ahmad</w:t>
      </w:r>
      <w:r w:rsidR="00116170" w:rsidRPr="00964107">
        <w:rPr>
          <w:color w:val="000000"/>
          <w:lang w:eastAsia="en-US"/>
        </w:rPr>
        <w:t xml:space="preserve"> </w:t>
      </w:r>
      <w:r w:rsidRPr="00964107">
        <w:rPr>
          <w:color w:val="000000"/>
          <w:lang w:eastAsia="en-US"/>
        </w:rPr>
        <w:t>Bone sendiri menghabiskan waktunya di Makassar.</w:t>
      </w:r>
      <w:r w:rsidR="00116170" w:rsidRPr="00964107">
        <w:rPr>
          <w:color w:val="000000"/>
          <w:lang w:eastAsia="en-US"/>
        </w:rPr>
        <w:t xml:space="preserve"> </w:t>
      </w:r>
      <w:r w:rsidRPr="00964107">
        <w:rPr>
          <w:color w:val="000000"/>
          <w:lang w:eastAsia="en-US"/>
        </w:rPr>
        <w:t>Rumahnya di kawasan Kampung Wajo, disulap menjadi</w:t>
      </w:r>
      <w:r w:rsidR="00116170" w:rsidRPr="00964107">
        <w:rPr>
          <w:color w:val="000000"/>
          <w:lang w:eastAsia="en-US"/>
        </w:rPr>
        <w:t xml:space="preserve"> </w:t>
      </w:r>
      <w:r w:rsidRPr="00964107">
        <w:rPr>
          <w:color w:val="000000"/>
          <w:lang w:eastAsia="en-US"/>
        </w:rPr>
        <w:t>tempat pengajian. Ia kemudian pindah di Jalan Diponegoro</w:t>
      </w:r>
      <w:r w:rsidR="00116170" w:rsidRPr="00964107">
        <w:rPr>
          <w:color w:val="000000"/>
          <w:lang w:eastAsia="en-US"/>
        </w:rPr>
        <w:t xml:space="preserve"> </w:t>
      </w:r>
      <w:r w:rsidRPr="00964107">
        <w:rPr>
          <w:color w:val="000000"/>
          <w:lang w:eastAsia="en-US"/>
        </w:rPr>
        <w:t>hingga meninggal dunia.</w:t>
      </w:r>
      <w:r w:rsidR="00116170" w:rsidRPr="00964107">
        <w:rPr>
          <w:color w:val="000000"/>
          <w:lang w:eastAsia="en-US"/>
        </w:rPr>
        <w:t xml:space="preserve"> </w:t>
      </w:r>
    </w:p>
    <w:p w14:paraId="3A1C4D69"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Kebanyakan ulama yang hidup hingga paruh pertama</w:t>
      </w:r>
      <w:r w:rsidR="00116170" w:rsidRPr="00964107">
        <w:rPr>
          <w:color w:val="000000"/>
          <w:lang w:eastAsia="en-US"/>
        </w:rPr>
        <w:t xml:space="preserve"> </w:t>
      </w:r>
      <w:r w:rsidRPr="00964107">
        <w:rPr>
          <w:color w:val="000000"/>
          <w:lang w:eastAsia="en-US"/>
        </w:rPr>
        <w:t>abad 20 mengaitkan genealogi keilmuannya dengan Ahmad</w:t>
      </w:r>
      <w:r w:rsidR="00116170" w:rsidRPr="00964107">
        <w:rPr>
          <w:color w:val="000000"/>
          <w:lang w:eastAsia="en-US"/>
        </w:rPr>
        <w:t xml:space="preserve"> </w:t>
      </w:r>
      <w:r w:rsidRPr="00964107">
        <w:rPr>
          <w:color w:val="000000"/>
          <w:lang w:eastAsia="en-US"/>
        </w:rPr>
        <w:t>Bone. Mereka terutama yang mendiami kawasan selatan</w:t>
      </w:r>
      <w:r w:rsidR="00116170" w:rsidRPr="00964107">
        <w:rPr>
          <w:color w:val="000000"/>
          <w:lang w:eastAsia="en-US"/>
        </w:rPr>
        <w:t xml:space="preserve"> </w:t>
      </w:r>
      <w:r w:rsidRPr="00964107">
        <w:rPr>
          <w:color w:val="000000"/>
          <w:lang w:eastAsia="en-US"/>
        </w:rPr>
        <w:t>Sulsel, mulai dari Makassar, Gowa, Jeneponto, hingga</w:t>
      </w:r>
      <w:r w:rsidR="00116170" w:rsidRPr="00964107">
        <w:rPr>
          <w:color w:val="000000"/>
          <w:lang w:eastAsia="en-US"/>
        </w:rPr>
        <w:t xml:space="preserve"> </w:t>
      </w:r>
      <w:r w:rsidRPr="00964107">
        <w:rPr>
          <w:color w:val="000000"/>
          <w:lang w:eastAsia="en-US"/>
        </w:rPr>
        <w:t>Bantaeng dan Bulukumba. Konsentrasi di wilayah selatan</w:t>
      </w:r>
      <w:r w:rsidR="00116170" w:rsidRPr="00964107">
        <w:rPr>
          <w:color w:val="000000"/>
          <w:lang w:eastAsia="en-US"/>
        </w:rPr>
        <w:t xml:space="preserve"> </w:t>
      </w:r>
      <w:r w:rsidRPr="00964107">
        <w:rPr>
          <w:color w:val="000000"/>
          <w:lang w:eastAsia="en-US"/>
        </w:rPr>
        <w:t>Sulsel dilakukan sebagai bagian dari strategi dakwah, di</w:t>
      </w:r>
      <w:r w:rsidR="00116170" w:rsidRPr="00964107">
        <w:rPr>
          <w:color w:val="000000"/>
          <w:lang w:eastAsia="en-US"/>
        </w:rPr>
        <w:t xml:space="preserve"> </w:t>
      </w:r>
      <w:r w:rsidRPr="00964107">
        <w:rPr>
          <w:color w:val="000000"/>
          <w:lang w:eastAsia="en-US"/>
        </w:rPr>
        <w:t>mana wilayah utara Sulsel menjadi kawasan tugas ulama</w:t>
      </w:r>
      <w:r w:rsidR="00116170" w:rsidRPr="00964107">
        <w:rPr>
          <w:color w:val="000000"/>
          <w:lang w:eastAsia="en-US"/>
        </w:rPr>
        <w:t>-</w:t>
      </w:r>
      <w:r w:rsidRPr="00964107">
        <w:rPr>
          <w:color w:val="000000"/>
          <w:lang w:eastAsia="en-US"/>
        </w:rPr>
        <w:t>ulama</w:t>
      </w:r>
      <w:r w:rsidR="00116170" w:rsidRPr="00964107">
        <w:rPr>
          <w:color w:val="000000"/>
          <w:lang w:eastAsia="en-US"/>
        </w:rPr>
        <w:t xml:space="preserve"> </w:t>
      </w:r>
      <w:r w:rsidRPr="00964107">
        <w:rPr>
          <w:color w:val="000000"/>
          <w:lang w:eastAsia="en-US"/>
        </w:rPr>
        <w:t>yang berpusat di Sengkang di bawah pengaruh ulama</w:t>
      </w:r>
      <w:r w:rsidR="00116170" w:rsidRPr="00964107">
        <w:rPr>
          <w:color w:val="000000"/>
          <w:lang w:eastAsia="en-US"/>
        </w:rPr>
        <w:t xml:space="preserve"> </w:t>
      </w:r>
      <w:r w:rsidRPr="00964107">
        <w:rPr>
          <w:color w:val="000000"/>
          <w:lang w:eastAsia="en-US"/>
        </w:rPr>
        <w:t>besar Muhammad As’ad. Selain menjadikan Makassar sebagai</w:t>
      </w:r>
      <w:r w:rsidR="00116170" w:rsidRPr="00964107">
        <w:rPr>
          <w:color w:val="000000"/>
          <w:lang w:eastAsia="en-US"/>
        </w:rPr>
        <w:t xml:space="preserve"> </w:t>
      </w:r>
      <w:r w:rsidRPr="00964107">
        <w:rPr>
          <w:color w:val="000000"/>
          <w:lang w:eastAsia="en-US"/>
        </w:rPr>
        <w:t>pusat dakwah, Ahmad Bone juga membuat sentra pengajian</w:t>
      </w:r>
      <w:r w:rsidR="00116170" w:rsidRPr="00964107">
        <w:rPr>
          <w:color w:val="000000"/>
          <w:lang w:eastAsia="en-US"/>
        </w:rPr>
        <w:t xml:space="preserve"> </w:t>
      </w:r>
      <w:r w:rsidRPr="00964107">
        <w:rPr>
          <w:color w:val="000000"/>
          <w:lang w:eastAsia="en-US"/>
        </w:rPr>
        <w:t xml:space="preserve">yang berpusat di Arungkeke Jeneponto (80 km </w:t>
      </w:r>
      <w:r w:rsidRPr="00964107">
        <w:rPr>
          <w:color w:val="000000"/>
          <w:lang w:eastAsia="en-US"/>
        </w:rPr>
        <w:lastRenderedPageBreak/>
        <w:t>dariMakassar). Tempat ini mudah diakses oleh mereka yang</w:t>
      </w:r>
      <w:r w:rsidR="00116170" w:rsidRPr="00964107">
        <w:rPr>
          <w:color w:val="000000"/>
          <w:lang w:eastAsia="en-US"/>
        </w:rPr>
        <w:t xml:space="preserve"> </w:t>
      </w:r>
      <w:r w:rsidRPr="00964107">
        <w:rPr>
          <w:color w:val="000000"/>
          <w:lang w:eastAsia="en-US"/>
        </w:rPr>
        <w:t>berasal dari Gowa, Jeneponto, Bantaeng dan Bulukumba.</w:t>
      </w:r>
    </w:p>
    <w:p w14:paraId="248BEC97"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Keberadaan pusat pengajian di daerah ini ditunjang</w:t>
      </w:r>
      <w:r w:rsidR="00116170" w:rsidRPr="00964107">
        <w:rPr>
          <w:color w:val="000000"/>
          <w:lang w:eastAsia="en-US"/>
        </w:rPr>
        <w:t xml:space="preserve"> </w:t>
      </w:r>
      <w:r w:rsidRPr="00964107">
        <w:rPr>
          <w:color w:val="000000"/>
          <w:lang w:eastAsia="en-US"/>
        </w:rPr>
        <w:t>oleh fasilitasi raja-raja lokal yang memerintah kerajaan kecil</w:t>
      </w:r>
      <w:r w:rsidR="00116170" w:rsidRPr="00964107">
        <w:rPr>
          <w:color w:val="000000"/>
          <w:lang w:eastAsia="en-US"/>
        </w:rPr>
        <w:t xml:space="preserve"> </w:t>
      </w:r>
      <w:r w:rsidRPr="00964107">
        <w:rPr>
          <w:color w:val="000000"/>
          <w:lang w:eastAsia="en-US"/>
        </w:rPr>
        <w:t>tersebut. Hubungan Ahmad Bone dengan daerah Makassar</w:t>
      </w:r>
      <w:r w:rsidR="00116170" w:rsidRPr="00964107">
        <w:rPr>
          <w:color w:val="000000"/>
          <w:lang w:eastAsia="en-US"/>
        </w:rPr>
        <w:t xml:space="preserve"> </w:t>
      </w:r>
      <w:r w:rsidRPr="00964107">
        <w:rPr>
          <w:color w:val="000000"/>
          <w:lang w:eastAsia="en-US"/>
        </w:rPr>
        <w:t>juga ditunjang oleh latar belakang keluarga. Istrinya sendiri,</w:t>
      </w:r>
      <w:r w:rsidR="00116170" w:rsidRPr="00964107">
        <w:rPr>
          <w:color w:val="000000"/>
          <w:lang w:eastAsia="en-US"/>
        </w:rPr>
        <w:t xml:space="preserve"> </w:t>
      </w:r>
      <w:r w:rsidRPr="00964107">
        <w:rPr>
          <w:color w:val="000000"/>
          <w:lang w:eastAsia="en-US"/>
        </w:rPr>
        <w:t>Hawang Daeng Sagala, berasal dari Sungguminasa, Gowa,</w:t>
      </w:r>
      <w:r w:rsidR="00116170" w:rsidRPr="00964107">
        <w:rPr>
          <w:color w:val="000000"/>
          <w:lang w:eastAsia="en-US"/>
        </w:rPr>
        <w:t xml:space="preserve"> </w:t>
      </w:r>
      <w:r w:rsidRPr="00964107">
        <w:rPr>
          <w:color w:val="000000"/>
          <w:lang w:eastAsia="en-US"/>
        </w:rPr>
        <w:t>dan menantu dari anak perempuan pertamanya adalah</w:t>
      </w:r>
      <w:r w:rsidR="00116170" w:rsidRPr="00964107">
        <w:rPr>
          <w:color w:val="000000"/>
          <w:lang w:eastAsia="en-US"/>
        </w:rPr>
        <w:t xml:space="preserve"> </w:t>
      </w:r>
      <w:r w:rsidRPr="00964107">
        <w:rPr>
          <w:color w:val="000000"/>
          <w:lang w:eastAsia="en-US"/>
        </w:rPr>
        <w:t>pedagang kaya yang berlatar</w:t>
      </w:r>
      <w:r w:rsidR="00116170" w:rsidRPr="00964107">
        <w:rPr>
          <w:color w:val="000000"/>
          <w:lang w:eastAsia="en-US"/>
        </w:rPr>
        <w:t xml:space="preserve"> </w:t>
      </w:r>
      <w:r w:rsidRPr="00964107">
        <w:rPr>
          <w:color w:val="000000"/>
          <w:lang w:eastAsia="en-US"/>
        </w:rPr>
        <w:t>belakang keluarga Jeneponto</w:t>
      </w:r>
      <w:r w:rsidR="00116170" w:rsidRPr="00964107">
        <w:rPr>
          <w:color w:val="000000"/>
          <w:lang w:eastAsia="en-US"/>
        </w:rPr>
        <w:t xml:space="preserve"> </w:t>
      </w:r>
      <w:r w:rsidRPr="00964107">
        <w:rPr>
          <w:color w:val="000000"/>
          <w:lang w:eastAsia="en-US"/>
        </w:rPr>
        <w:t>bernama Haji Mannya Daeng Lawa. Latar belakang sosial dan</w:t>
      </w:r>
      <w:r w:rsidR="00116170" w:rsidRPr="00964107">
        <w:rPr>
          <w:color w:val="000000"/>
          <w:lang w:eastAsia="en-US"/>
        </w:rPr>
        <w:t xml:space="preserve"> </w:t>
      </w:r>
      <w:r w:rsidRPr="00964107">
        <w:rPr>
          <w:color w:val="000000"/>
          <w:lang w:eastAsia="en-US"/>
        </w:rPr>
        <w:t>ekonomi seperti itu membuat kiprahnya di bidang dakwah</w:t>
      </w:r>
      <w:r w:rsidR="00116170" w:rsidRPr="00964107">
        <w:rPr>
          <w:color w:val="000000"/>
          <w:lang w:eastAsia="en-US"/>
        </w:rPr>
        <w:t xml:space="preserve"> </w:t>
      </w:r>
      <w:r w:rsidRPr="00964107">
        <w:rPr>
          <w:color w:val="000000"/>
          <w:lang w:eastAsia="en-US"/>
        </w:rPr>
        <w:t>memiliki basis yang kuat.</w:t>
      </w:r>
    </w:p>
    <w:p w14:paraId="530851C0"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Bukan hanya aktif di bidang dakwah dan taklim,</w:t>
      </w:r>
      <w:r w:rsidR="00116170" w:rsidRPr="00964107">
        <w:rPr>
          <w:color w:val="000000"/>
          <w:lang w:eastAsia="en-US"/>
        </w:rPr>
        <w:t xml:space="preserve"> </w:t>
      </w:r>
      <w:r w:rsidRPr="00964107">
        <w:rPr>
          <w:color w:val="000000"/>
          <w:lang w:eastAsia="en-US"/>
        </w:rPr>
        <w:t>tetapi juga dalam bidang organisasi. Ia pertama kali</w:t>
      </w:r>
      <w:r w:rsidR="00116170" w:rsidRPr="00964107">
        <w:rPr>
          <w:color w:val="000000"/>
          <w:lang w:eastAsia="en-US"/>
        </w:rPr>
        <w:t xml:space="preserve"> </w:t>
      </w:r>
      <w:r w:rsidRPr="00964107">
        <w:rPr>
          <w:color w:val="000000"/>
          <w:lang w:eastAsia="en-US"/>
        </w:rPr>
        <w:t>memimpin organisasi yang diberi nama Musyawarah Ulama</w:t>
      </w:r>
      <w:r w:rsidR="00116170" w:rsidRPr="00964107">
        <w:rPr>
          <w:color w:val="000000"/>
          <w:lang w:eastAsia="en-US"/>
        </w:rPr>
        <w:t xml:space="preserve"> </w:t>
      </w:r>
      <w:r w:rsidRPr="00964107">
        <w:rPr>
          <w:color w:val="000000"/>
          <w:lang w:eastAsia="en-US"/>
        </w:rPr>
        <w:t>Syafiiyah (berdiri 21-9-1938/26 Rajab 1357). Organisasi ini</w:t>
      </w:r>
      <w:r w:rsidR="00116170" w:rsidRPr="00964107">
        <w:rPr>
          <w:color w:val="000000"/>
          <w:lang w:eastAsia="en-US"/>
        </w:rPr>
        <w:t xml:space="preserve"> </w:t>
      </w:r>
      <w:r w:rsidRPr="00964107">
        <w:rPr>
          <w:color w:val="000000"/>
          <w:lang w:eastAsia="en-US"/>
        </w:rPr>
        <w:t xml:space="preserve">menjadi cikal bakal berdirinya </w:t>
      </w:r>
      <w:r w:rsidRPr="00964107">
        <w:rPr>
          <w:i/>
          <w:iCs/>
          <w:color w:val="000000"/>
          <w:lang w:eastAsia="en-US"/>
        </w:rPr>
        <w:t xml:space="preserve">Rabithatul Ulama </w:t>
      </w:r>
      <w:r w:rsidRPr="00964107">
        <w:rPr>
          <w:color w:val="000000"/>
          <w:lang w:eastAsia="en-US"/>
        </w:rPr>
        <w:t>(pada 8 April</w:t>
      </w:r>
      <w:r w:rsidR="00116170" w:rsidRPr="00964107">
        <w:rPr>
          <w:color w:val="000000"/>
          <w:lang w:eastAsia="en-US"/>
        </w:rPr>
        <w:t xml:space="preserve"> </w:t>
      </w:r>
      <w:r w:rsidRPr="00964107">
        <w:rPr>
          <w:color w:val="000000"/>
          <w:lang w:eastAsia="en-US"/>
        </w:rPr>
        <w:t>1950), yang juga merupakan perhimpunan ulama-ulama</w:t>
      </w:r>
      <w:r w:rsidR="00116170" w:rsidRPr="00964107">
        <w:rPr>
          <w:color w:val="000000"/>
          <w:lang w:eastAsia="en-US"/>
        </w:rPr>
        <w:t xml:space="preserve"> </w:t>
      </w:r>
      <w:r w:rsidRPr="00964107">
        <w:rPr>
          <w:color w:val="000000"/>
          <w:lang w:eastAsia="en-US"/>
        </w:rPr>
        <w:t>Ahlussunna Waljamaah. Haji Ahmad Bone kembali menjadi</w:t>
      </w:r>
      <w:r w:rsidR="00116170" w:rsidRPr="00964107">
        <w:rPr>
          <w:color w:val="000000"/>
          <w:lang w:eastAsia="en-US"/>
        </w:rPr>
        <w:t xml:space="preserve"> </w:t>
      </w:r>
      <w:r w:rsidRPr="00964107">
        <w:rPr>
          <w:color w:val="000000"/>
          <w:lang w:eastAsia="en-US"/>
        </w:rPr>
        <w:t>ketuanya. Perhimpunan ulama ini kemudian mempermudah</w:t>
      </w:r>
      <w:r w:rsidR="00116170" w:rsidRPr="00964107">
        <w:rPr>
          <w:color w:val="000000"/>
          <w:lang w:eastAsia="en-US"/>
        </w:rPr>
        <w:t xml:space="preserve"> </w:t>
      </w:r>
      <w:r w:rsidRPr="00964107">
        <w:rPr>
          <w:color w:val="000000"/>
          <w:lang w:eastAsia="en-US"/>
        </w:rPr>
        <w:t>jalan pembentukan pengurus wilayah NU Sulsel tahun 1953,</w:t>
      </w:r>
      <w:r w:rsidR="00116170" w:rsidRPr="00964107">
        <w:rPr>
          <w:color w:val="000000"/>
          <w:lang w:eastAsia="en-US"/>
        </w:rPr>
        <w:t xml:space="preserve"> </w:t>
      </w:r>
      <w:r w:rsidRPr="00964107">
        <w:rPr>
          <w:color w:val="000000"/>
          <w:lang w:eastAsia="en-US"/>
        </w:rPr>
        <w:t>yang juga diarsiteki oleh Ahmad Bone dan ulama lainnya.</w:t>
      </w:r>
    </w:p>
    <w:p w14:paraId="6D39E4E0" w14:textId="77777777" w:rsidR="00116170" w:rsidRPr="00964107" w:rsidRDefault="00ED71AE" w:rsidP="00116170">
      <w:pPr>
        <w:autoSpaceDE w:val="0"/>
        <w:autoSpaceDN w:val="0"/>
        <w:adjustRightInd w:val="0"/>
        <w:spacing w:line="276" w:lineRule="auto"/>
        <w:ind w:firstLine="720"/>
        <w:jc w:val="both"/>
        <w:rPr>
          <w:color w:val="000000"/>
          <w:lang w:eastAsia="en-US"/>
        </w:rPr>
      </w:pPr>
      <w:r w:rsidRPr="00964107">
        <w:rPr>
          <w:color w:val="000000"/>
          <w:lang w:eastAsia="en-US"/>
        </w:rPr>
        <w:t>Pada tahun-tahun akhir masa hidupnya, Ahmad Bone sempat</w:t>
      </w:r>
      <w:r w:rsidR="00116170" w:rsidRPr="00964107">
        <w:rPr>
          <w:color w:val="000000"/>
          <w:lang w:eastAsia="en-US"/>
        </w:rPr>
        <w:t xml:space="preserve"> </w:t>
      </w:r>
      <w:r w:rsidRPr="00964107">
        <w:rPr>
          <w:color w:val="000000"/>
          <w:lang w:eastAsia="en-US"/>
        </w:rPr>
        <w:t>mengabdi di jabatan formal pemerintahan, sebagai ketua</w:t>
      </w:r>
      <w:r w:rsidR="00116170" w:rsidRPr="00964107">
        <w:rPr>
          <w:color w:val="000000"/>
          <w:lang w:eastAsia="en-US"/>
        </w:rPr>
        <w:t xml:space="preserve"> </w:t>
      </w:r>
      <w:r w:rsidRPr="00964107">
        <w:rPr>
          <w:color w:val="000000"/>
          <w:lang w:eastAsia="en-US"/>
        </w:rPr>
        <w:t>Mahkamah Syari’ah Makassar, mewilayahi Sulawesi, Bali,</w:t>
      </w:r>
      <w:r w:rsidR="00116170" w:rsidRPr="00964107">
        <w:rPr>
          <w:color w:val="000000"/>
          <w:lang w:eastAsia="en-US"/>
        </w:rPr>
        <w:t xml:space="preserve"> </w:t>
      </w:r>
      <w:r w:rsidRPr="00964107">
        <w:rPr>
          <w:color w:val="000000"/>
          <w:lang w:eastAsia="en-US"/>
        </w:rPr>
        <w:t>Nusa Tenggara Barat, Nusa Tenggara Timur, Maluku dan</w:t>
      </w:r>
      <w:r w:rsidR="00116170" w:rsidRPr="00964107">
        <w:rPr>
          <w:color w:val="000000"/>
          <w:lang w:eastAsia="en-US"/>
        </w:rPr>
        <w:t xml:space="preserve"> </w:t>
      </w:r>
      <w:r w:rsidRPr="00964107">
        <w:rPr>
          <w:color w:val="000000"/>
          <w:lang w:eastAsia="en-US"/>
        </w:rPr>
        <w:t>Irian Jaya (1958-1962).</w:t>
      </w:r>
    </w:p>
    <w:p w14:paraId="1E899C47" w14:textId="77777777" w:rsidR="00E21411" w:rsidRPr="00964107" w:rsidRDefault="00ED71AE" w:rsidP="00E21411">
      <w:pPr>
        <w:autoSpaceDE w:val="0"/>
        <w:autoSpaceDN w:val="0"/>
        <w:adjustRightInd w:val="0"/>
        <w:spacing w:line="276" w:lineRule="auto"/>
        <w:ind w:firstLine="720"/>
        <w:jc w:val="both"/>
        <w:rPr>
          <w:color w:val="000000"/>
          <w:lang w:eastAsia="en-US"/>
        </w:rPr>
      </w:pPr>
      <w:r w:rsidRPr="00964107">
        <w:rPr>
          <w:color w:val="000000"/>
          <w:lang w:eastAsia="en-US"/>
        </w:rPr>
        <w:t>Kalau Haji Ahmad Bone lahir dari nasab ulama, Haji</w:t>
      </w:r>
      <w:r w:rsidR="002C3F9D" w:rsidRPr="00964107">
        <w:rPr>
          <w:color w:val="000000"/>
          <w:lang w:eastAsia="en-US"/>
        </w:rPr>
        <w:t xml:space="preserve"> </w:t>
      </w:r>
      <w:r w:rsidRPr="00964107">
        <w:rPr>
          <w:color w:val="000000"/>
          <w:lang w:eastAsia="en-US"/>
        </w:rPr>
        <w:t>Makka di Sungguminasa lahir dari kalangan birokrat zaman</w:t>
      </w:r>
      <w:r w:rsidR="002C3F9D" w:rsidRPr="00964107">
        <w:rPr>
          <w:color w:val="000000"/>
          <w:lang w:eastAsia="en-US"/>
        </w:rPr>
        <w:t xml:space="preserve"> </w:t>
      </w:r>
      <w:r w:rsidRPr="00964107">
        <w:rPr>
          <w:color w:val="000000"/>
          <w:lang w:eastAsia="en-US"/>
        </w:rPr>
        <w:t>Belanda. Ayahnya bernama Haji Abdul Rajab, asli orang</w:t>
      </w:r>
      <w:r w:rsidR="002C3F9D" w:rsidRPr="00964107">
        <w:rPr>
          <w:color w:val="000000"/>
          <w:lang w:eastAsia="en-US"/>
        </w:rPr>
        <w:t xml:space="preserve"> </w:t>
      </w:r>
      <w:r w:rsidRPr="00964107">
        <w:rPr>
          <w:color w:val="000000"/>
          <w:lang w:eastAsia="en-US"/>
        </w:rPr>
        <w:t>Gowa, dan tinggal di Jongaya. Belanda kemudian</w:t>
      </w:r>
      <w:r w:rsidR="002C3F9D" w:rsidRPr="00964107">
        <w:rPr>
          <w:color w:val="000000"/>
          <w:lang w:eastAsia="en-US"/>
        </w:rPr>
        <w:t xml:space="preserve"> </w:t>
      </w:r>
      <w:r w:rsidRPr="00964107">
        <w:rPr>
          <w:color w:val="000000"/>
          <w:lang w:eastAsia="en-US"/>
        </w:rPr>
        <w:t>mengirimnya ke Panglime, Lamurukung, Bone, sebagai</w:t>
      </w:r>
      <w:r w:rsidR="002C3F9D" w:rsidRPr="00964107">
        <w:rPr>
          <w:color w:val="000000"/>
          <w:lang w:eastAsia="en-US"/>
        </w:rPr>
        <w:t xml:space="preserve"> </w:t>
      </w:r>
      <w:r w:rsidRPr="00964107">
        <w:rPr>
          <w:color w:val="000000"/>
          <w:lang w:eastAsia="en-US"/>
        </w:rPr>
        <w:t>seorang pegawai Syahbandar. Di sana, ia kawin dengan</w:t>
      </w:r>
      <w:r w:rsidR="002C3F9D" w:rsidRPr="00964107">
        <w:rPr>
          <w:color w:val="000000"/>
          <w:lang w:eastAsia="en-US"/>
        </w:rPr>
        <w:t xml:space="preserve"> </w:t>
      </w:r>
      <w:r w:rsidRPr="00964107">
        <w:rPr>
          <w:color w:val="000000"/>
          <w:lang w:eastAsia="en-US"/>
        </w:rPr>
        <w:t>seorang gadis setempat, bernama Sitti Ara Daeng Satting,</w:t>
      </w:r>
      <w:r w:rsidR="002C3F9D" w:rsidRPr="00964107">
        <w:rPr>
          <w:color w:val="000000"/>
          <w:lang w:eastAsia="en-US"/>
        </w:rPr>
        <w:t xml:space="preserve"> </w:t>
      </w:r>
      <w:r w:rsidRPr="00964107">
        <w:rPr>
          <w:color w:val="000000"/>
          <w:lang w:eastAsia="en-US"/>
        </w:rPr>
        <w:t>yang masih keturunan Kadi Bone. Di sana pulalah Haji</w:t>
      </w:r>
      <w:r w:rsidR="002C3F9D" w:rsidRPr="00964107">
        <w:rPr>
          <w:color w:val="000000"/>
          <w:lang w:eastAsia="en-US"/>
        </w:rPr>
        <w:t xml:space="preserve"> </w:t>
      </w:r>
      <w:r w:rsidRPr="00964107">
        <w:rPr>
          <w:color w:val="000000"/>
          <w:lang w:eastAsia="en-US"/>
        </w:rPr>
        <w:t>Makka lahir. Berlatarbelakang keturunan campuran Bugis-Makassar, ia kemudian dipanggil dengan nama Haji Makka</w:t>
      </w:r>
      <w:r w:rsidR="002C3F9D" w:rsidRPr="00964107">
        <w:rPr>
          <w:color w:val="000000"/>
          <w:lang w:eastAsia="en-US"/>
        </w:rPr>
        <w:t xml:space="preserve"> </w:t>
      </w:r>
      <w:r w:rsidRPr="00964107">
        <w:rPr>
          <w:color w:val="000000"/>
          <w:lang w:eastAsia="en-US"/>
        </w:rPr>
        <w:t>dan Puang Makka oleh masyarakat. Ia sendiri memilih</w:t>
      </w:r>
      <w:r w:rsidR="00E21411" w:rsidRPr="00964107">
        <w:rPr>
          <w:color w:val="000000"/>
          <w:lang w:eastAsia="en-US"/>
        </w:rPr>
        <w:t xml:space="preserve"> </w:t>
      </w:r>
      <w:r w:rsidRPr="00964107">
        <w:rPr>
          <w:color w:val="000000"/>
          <w:lang w:eastAsia="en-US"/>
        </w:rPr>
        <w:t>menggunakan nama Haji Makka dalam tulisan-tulisannya.</w:t>
      </w:r>
    </w:p>
    <w:p w14:paraId="4830BBEF" w14:textId="77777777" w:rsidR="00E21411" w:rsidRPr="00964107" w:rsidRDefault="00ED71AE" w:rsidP="00E21411">
      <w:pPr>
        <w:autoSpaceDE w:val="0"/>
        <w:autoSpaceDN w:val="0"/>
        <w:adjustRightInd w:val="0"/>
        <w:spacing w:line="276" w:lineRule="auto"/>
        <w:ind w:firstLine="720"/>
        <w:jc w:val="both"/>
        <w:rPr>
          <w:color w:val="000000"/>
          <w:lang w:eastAsia="en-US"/>
        </w:rPr>
      </w:pPr>
      <w:r w:rsidRPr="00964107">
        <w:rPr>
          <w:color w:val="000000"/>
          <w:lang w:eastAsia="en-US"/>
        </w:rPr>
        <w:t>Nama lengkapnya Haji Makka Daeng Mattayang. Haji</w:t>
      </w:r>
      <w:r w:rsidR="00E21411" w:rsidRPr="00964107">
        <w:rPr>
          <w:color w:val="000000"/>
          <w:lang w:eastAsia="en-US"/>
        </w:rPr>
        <w:t xml:space="preserve"> </w:t>
      </w:r>
      <w:r w:rsidRPr="00964107">
        <w:rPr>
          <w:color w:val="000000"/>
          <w:lang w:eastAsia="en-US"/>
        </w:rPr>
        <w:t>Makka pertama kawin dengan Daruma Daeng Ngai binti</w:t>
      </w:r>
      <w:r w:rsidR="00E21411" w:rsidRPr="00964107">
        <w:rPr>
          <w:color w:val="000000"/>
          <w:lang w:eastAsia="en-US"/>
        </w:rPr>
        <w:t xml:space="preserve"> </w:t>
      </w:r>
      <w:r w:rsidRPr="00964107">
        <w:rPr>
          <w:color w:val="000000"/>
          <w:lang w:eastAsia="en-US"/>
        </w:rPr>
        <w:t>Sarasang Daeng Mile bin Pannyu. Berselang kemudian, ia</w:t>
      </w:r>
      <w:r w:rsidR="00E21411" w:rsidRPr="00964107">
        <w:rPr>
          <w:color w:val="000000"/>
          <w:lang w:eastAsia="en-US"/>
        </w:rPr>
        <w:t xml:space="preserve"> </w:t>
      </w:r>
      <w:r w:rsidRPr="00964107">
        <w:rPr>
          <w:color w:val="000000"/>
          <w:lang w:eastAsia="en-US"/>
        </w:rPr>
        <w:t>kawin lagi dengan Maemuna Daeng Pati (Haji Lolo) binti</w:t>
      </w:r>
      <w:r w:rsidR="00E21411" w:rsidRPr="00964107">
        <w:rPr>
          <w:color w:val="000000"/>
          <w:lang w:eastAsia="en-US"/>
        </w:rPr>
        <w:t xml:space="preserve"> </w:t>
      </w:r>
      <w:r w:rsidRPr="00964107">
        <w:rPr>
          <w:color w:val="000000"/>
          <w:lang w:eastAsia="en-US"/>
        </w:rPr>
        <w:t>Taha (Ahmad, 2019).</w:t>
      </w:r>
      <w:r w:rsidR="00E21411" w:rsidRPr="00964107">
        <w:rPr>
          <w:color w:val="000000"/>
          <w:lang w:eastAsia="en-US"/>
        </w:rPr>
        <w:t xml:space="preserve"> </w:t>
      </w:r>
      <w:r w:rsidRPr="00964107">
        <w:rPr>
          <w:color w:val="000000"/>
          <w:lang w:eastAsia="en-US"/>
        </w:rPr>
        <w:t>Sama dengan Ahmad Bone, awal-awal kehidupan</w:t>
      </w:r>
      <w:r w:rsidR="00E21411" w:rsidRPr="00964107">
        <w:rPr>
          <w:color w:val="000000"/>
          <w:lang w:eastAsia="en-US"/>
        </w:rPr>
        <w:t xml:space="preserve"> </w:t>
      </w:r>
      <w:r w:rsidRPr="00964107">
        <w:rPr>
          <w:color w:val="000000"/>
          <w:lang w:eastAsia="en-US"/>
        </w:rPr>
        <w:t>masa mudanya dihabiskan mengaji di Mekah. Sebelum ke</w:t>
      </w:r>
      <w:r w:rsidR="00E21411" w:rsidRPr="00964107">
        <w:rPr>
          <w:color w:val="000000"/>
          <w:lang w:eastAsia="en-US"/>
        </w:rPr>
        <w:t xml:space="preserve"> </w:t>
      </w:r>
      <w:r w:rsidRPr="00964107">
        <w:rPr>
          <w:color w:val="000000"/>
          <w:lang w:eastAsia="en-US"/>
        </w:rPr>
        <w:t>Mekah, ia terlebih dahulu belajar ke K.H. Ahmad Bone.</w:t>
      </w:r>
      <w:r w:rsidR="00E21411" w:rsidRPr="00964107">
        <w:rPr>
          <w:color w:val="000000"/>
          <w:lang w:eastAsia="en-US"/>
        </w:rPr>
        <w:t xml:space="preserve"> </w:t>
      </w:r>
    </w:p>
    <w:p w14:paraId="2856853C" w14:textId="77777777" w:rsidR="006C1C09" w:rsidRPr="00964107" w:rsidRDefault="00ED71AE" w:rsidP="006C1C09">
      <w:pPr>
        <w:autoSpaceDE w:val="0"/>
        <w:autoSpaceDN w:val="0"/>
        <w:adjustRightInd w:val="0"/>
        <w:spacing w:line="276" w:lineRule="auto"/>
        <w:ind w:firstLine="720"/>
        <w:jc w:val="both"/>
        <w:rPr>
          <w:color w:val="000000"/>
          <w:lang w:eastAsia="en-US"/>
        </w:rPr>
      </w:pPr>
      <w:r w:rsidRPr="00964107">
        <w:rPr>
          <w:color w:val="000000"/>
          <w:lang w:eastAsia="en-US"/>
        </w:rPr>
        <w:t>Sekembali dari Mekah, ia tidak lagi tinggal di tempat</w:t>
      </w:r>
      <w:r w:rsidR="00E21411" w:rsidRPr="00964107">
        <w:rPr>
          <w:color w:val="000000"/>
          <w:lang w:eastAsia="en-US"/>
        </w:rPr>
        <w:t xml:space="preserve"> </w:t>
      </w:r>
      <w:r w:rsidRPr="00964107">
        <w:rPr>
          <w:color w:val="000000"/>
          <w:lang w:eastAsia="en-US"/>
        </w:rPr>
        <w:t>kelahirannya, Panglime. Ia memilih pulang ke kampung</w:t>
      </w:r>
      <w:r w:rsidR="00E21411" w:rsidRPr="00964107">
        <w:rPr>
          <w:color w:val="000000"/>
          <w:lang w:eastAsia="en-US"/>
        </w:rPr>
        <w:t xml:space="preserve"> </w:t>
      </w:r>
      <w:r w:rsidRPr="00964107">
        <w:rPr>
          <w:color w:val="000000"/>
          <w:lang w:eastAsia="en-US"/>
        </w:rPr>
        <w:t>keluarga ayahnya di Gowa. Amanah dari kerajaan sudah</w:t>
      </w:r>
      <w:r w:rsidR="00E21411" w:rsidRPr="00964107">
        <w:rPr>
          <w:color w:val="000000"/>
          <w:lang w:eastAsia="en-US"/>
        </w:rPr>
        <w:t xml:space="preserve"> </w:t>
      </w:r>
      <w:r w:rsidRPr="00964107">
        <w:rPr>
          <w:color w:val="000000"/>
          <w:lang w:eastAsia="en-US"/>
        </w:rPr>
        <w:t>menantinya, menjadi pelayan peziarah di makam Syekh</w:t>
      </w:r>
      <w:r w:rsidR="00E21411" w:rsidRPr="00964107">
        <w:rPr>
          <w:color w:val="000000"/>
          <w:lang w:eastAsia="en-US"/>
        </w:rPr>
        <w:t xml:space="preserve"> </w:t>
      </w:r>
      <w:r w:rsidRPr="00964107">
        <w:rPr>
          <w:color w:val="000000"/>
          <w:lang w:eastAsia="en-US"/>
        </w:rPr>
        <w:t>Yusuf di Katangka. Hanya berselang beberapa lama ia</w:t>
      </w:r>
      <w:r w:rsidR="00E21411" w:rsidRPr="00964107">
        <w:rPr>
          <w:color w:val="000000"/>
          <w:lang w:eastAsia="en-US"/>
        </w:rPr>
        <w:t xml:space="preserve"> </w:t>
      </w:r>
      <w:r w:rsidRPr="00964107">
        <w:rPr>
          <w:color w:val="000000"/>
          <w:lang w:eastAsia="en-US"/>
        </w:rPr>
        <w:t>diminta lagi pindah ke ibukota Kerajaan Gowa, di Sungguminasa.</w:t>
      </w:r>
      <w:r w:rsidR="00E21411" w:rsidRPr="00964107">
        <w:rPr>
          <w:color w:val="000000"/>
          <w:lang w:eastAsia="en-US"/>
        </w:rPr>
        <w:t xml:space="preserve"> </w:t>
      </w:r>
      <w:r w:rsidRPr="00964107">
        <w:rPr>
          <w:color w:val="000000"/>
          <w:lang w:eastAsia="en-US"/>
        </w:rPr>
        <w:t>Di sana ia diangkat sebagai Imam, jabatan di bawah</w:t>
      </w:r>
      <w:r w:rsidR="00E21411" w:rsidRPr="00964107">
        <w:rPr>
          <w:color w:val="000000"/>
          <w:lang w:eastAsia="en-US"/>
        </w:rPr>
        <w:t xml:space="preserve"> </w:t>
      </w:r>
      <w:r w:rsidRPr="00964107">
        <w:rPr>
          <w:color w:val="000000"/>
          <w:lang w:eastAsia="en-US"/>
        </w:rPr>
        <w:t xml:space="preserve">Kadi, yang bergelar </w:t>
      </w:r>
      <w:r w:rsidRPr="00964107">
        <w:rPr>
          <w:i/>
          <w:iCs/>
          <w:color w:val="000000"/>
          <w:lang w:eastAsia="en-US"/>
        </w:rPr>
        <w:t xml:space="preserve">Daenta Kaliya </w:t>
      </w:r>
      <w:r w:rsidRPr="00964107">
        <w:rPr>
          <w:color w:val="000000"/>
          <w:lang w:eastAsia="en-US"/>
        </w:rPr>
        <w:t>di Gowa. Jabatan imam</w:t>
      </w:r>
      <w:r w:rsidR="00E21411" w:rsidRPr="00964107">
        <w:rPr>
          <w:color w:val="000000"/>
          <w:lang w:eastAsia="en-US"/>
        </w:rPr>
        <w:t xml:space="preserve"> </w:t>
      </w:r>
      <w:r w:rsidRPr="00964107">
        <w:rPr>
          <w:color w:val="000000"/>
          <w:lang w:eastAsia="en-US"/>
        </w:rPr>
        <w:t>itulah yang diemban hingga akhir hayatnya. Bahkan,</w:t>
      </w:r>
      <w:r w:rsidR="00E21411" w:rsidRPr="00964107">
        <w:rPr>
          <w:color w:val="000000"/>
          <w:lang w:eastAsia="en-US"/>
        </w:rPr>
        <w:t xml:space="preserve"> </w:t>
      </w:r>
      <w:r w:rsidRPr="00964107">
        <w:rPr>
          <w:color w:val="000000"/>
          <w:lang w:eastAsia="en-US"/>
        </w:rPr>
        <w:t>merupakan jabatan turun temurun hingga cucunya sekarang</w:t>
      </w:r>
      <w:r w:rsidR="006C1C09" w:rsidRPr="00964107">
        <w:rPr>
          <w:color w:val="000000"/>
          <w:lang w:eastAsia="en-US"/>
        </w:rPr>
        <w:t xml:space="preserve"> </w:t>
      </w:r>
      <w:r w:rsidRPr="00964107">
        <w:rPr>
          <w:color w:val="000000"/>
          <w:lang w:eastAsia="en-US"/>
        </w:rPr>
        <w:t>ini. Ia diberi tugas memimpin NU yang dibentuk di Gowa</w:t>
      </w:r>
      <w:r w:rsidR="006C1C09" w:rsidRPr="00964107">
        <w:rPr>
          <w:color w:val="000000"/>
          <w:lang w:eastAsia="en-US"/>
        </w:rPr>
        <w:t xml:space="preserve"> </w:t>
      </w:r>
      <w:r w:rsidRPr="00964107">
        <w:rPr>
          <w:color w:val="000000"/>
          <w:lang w:eastAsia="en-US"/>
        </w:rPr>
        <w:t>tahun 1950. Ia mendapat kehormatan duduk di “Dewan</w:t>
      </w:r>
      <w:r w:rsidR="006C1C09" w:rsidRPr="00964107">
        <w:rPr>
          <w:color w:val="000000"/>
          <w:lang w:eastAsia="en-US"/>
        </w:rPr>
        <w:t xml:space="preserve"> </w:t>
      </w:r>
      <w:r w:rsidRPr="00964107">
        <w:rPr>
          <w:color w:val="000000"/>
          <w:lang w:eastAsia="en-US"/>
        </w:rPr>
        <w:t>Perwakilan Rakyat” mewakili NU.</w:t>
      </w:r>
    </w:p>
    <w:p w14:paraId="1749B59D" w14:textId="3D4094AB" w:rsidR="006C1C09" w:rsidRPr="00964107" w:rsidRDefault="00ED71AE" w:rsidP="006C1C09">
      <w:pPr>
        <w:autoSpaceDE w:val="0"/>
        <w:autoSpaceDN w:val="0"/>
        <w:adjustRightInd w:val="0"/>
        <w:spacing w:line="276" w:lineRule="auto"/>
        <w:ind w:firstLine="720"/>
        <w:jc w:val="both"/>
        <w:rPr>
          <w:color w:val="000000"/>
          <w:lang w:eastAsia="en-US"/>
        </w:rPr>
      </w:pPr>
      <w:r w:rsidRPr="00964107">
        <w:rPr>
          <w:color w:val="000000"/>
          <w:lang w:eastAsia="en-US"/>
        </w:rPr>
        <w:t>Dua tantangan bagi Haji Makka setelah berada di</w:t>
      </w:r>
      <w:r w:rsidR="006C1C09" w:rsidRPr="00964107">
        <w:rPr>
          <w:color w:val="000000"/>
          <w:lang w:eastAsia="en-US"/>
        </w:rPr>
        <w:t xml:space="preserve"> </w:t>
      </w:r>
      <w:r w:rsidRPr="00964107">
        <w:rPr>
          <w:color w:val="000000"/>
          <w:lang w:eastAsia="en-US"/>
        </w:rPr>
        <w:t>Sungguminasa, yaitu terbatasnya masjid dan tidak adanya</w:t>
      </w:r>
      <w:r w:rsidR="006C1C09" w:rsidRPr="00964107">
        <w:rPr>
          <w:color w:val="000000"/>
          <w:lang w:eastAsia="en-US"/>
        </w:rPr>
        <w:t xml:space="preserve"> </w:t>
      </w:r>
      <w:r w:rsidRPr="00964107">
        <w:rPr>
          <w:color w:val="000000"/>
          <w:lang w:eastAsia="en-US"/>
        </w:rPr>
        <w:t>lembaga pendidikan keagamaan. Pusat Kerajaan Gowa saat</w:t>
      </w:r>
      <w:r w:rsidR="006C1C09" w:rsidRPr="00964107">
        <w:rPr>
          <w:color w:val="000000"/>
          <w:lang w:eastAsia="en-US"/>
        </w:rPr>
        <w:t xml:space="preserve"> </w:t>
      </w:r>
      <w:r w:rsidRPr="00964107">
        <w:rPr>
          <w:color w:val="000000"/>
          <w:lang w:eastAsia="en-US"/>
        </w:rPr>
        <w:t>itu hanya memiliki dua masjid, yaitu masjid tua Katangka</w:t>
      </w:r>
      <w:r w:rsidR="006C1C09" w:rsidRPr="00964107">
        <w:rPr>
          <w:color w:val="000000"/>
          <w:lang w:eastAsia="en-US"/>
        </w:rPr>
        <w:t xml:space="preserve"> </w:t>
      </w:r>
      <w:r w:rsidRPr="00964107">
        <w:rPr>
          <w:color w:val="000000"/>
          <w:lang w:eastAsia="en-US"/>
        </w:rPr>
        <w:t xml:space="preserve">dan satu lagi di Taeng di pinggiran kota. Ia </w:t>
      </w:r>
      <w:r w:rsidRPr="00964107">
        <w:rPr>
          <w:color w:val="000000"/>
          <w:lang w:eastAsia="en-US"/>
        </w:rPr>
        <w:lastRenderedPageBreak/>
        <w:t>bersama</w:t>
      </w:r>
      <w:r w:rsidR="006C1C09" w:rsidRPr="00964107">
        <w:rPr>
          <w:color w:val="000000"/>
          <w:lang w:eastAsia="en-US"/>
        </w:rPr>
        <w:t xml:space="preserve"> </w:t>
      </w:r>
      <w:r w:rsidRPr="00964107">
        <w:rPr>
          <w:color w:val="000000"/>
          <w:lang w:eastAsia="en-US"/>
        </w:rPr>
        <w:t>masyarakat dan didukung oleh kerajaan membangun masjid</w:t>
      </w:r>
      <w:r w:rsidR="006C1C09" w:rsidRPr="00964107">
        <w:rPr>
          <w:color w:val="000000"/>
          <w:lang w:eastAsia="en-US"/>
        </w:rPr>
        <w:t xml:space="preserve"> </w:t>
      </w:r>
      <w:r w:rsidRPr="00964107">
        <w:rPr>
          <w:color w:val="000000"/>
          <w:lang w:eastAsia="en-US"/>
        </w:rPr>
        <w:t>(1924) yang kemudian bernama Masjid Jami Al-Istiqamah</w:t>
      </w:r>
      <w:r w:rsidR="006C1C09" w:rsidRPr="00964107">
        <w:rPr>
          <w:color w:val="000000"/>
          <w:lang w:eastAsia="en-US"/>
        </w:rPr>
        <w:t xml:space="preserve"> </w:t>
      </w:r>
      <w:r w:rsidRPr="00964107">
        <w:rPr>
          <w:color w:val="000000"/>
          <w:lang w:eastAsia="en-US"/>
        </w:rPr>
        <w:t>sekarang ini. Ia juga membangun Madrasah Alhusainiyah, di</w:t>
      </w:r>
      <w:r w:rsidR="006C1C09" w:rsidRPr="00964107">
        <w:rPr>
          <w:color w:val="000000"/>
          <w:lang w:eastAsia="en-US"/>
        </w:rPr>
        <w:t xml:space="preserve"> </w:t>
      </w:r>
      <w:r w:rsidRPr="00964107">
        <w:rPr>
          <w:color w:val="000000"/>
          <w:lang w:eastAsia="en-US"/>
        </w:rPr>
        <w:t>samping masjid tersebut. Madrasah inilah satu-satunya</w:t>
      </w:r>
      <w:r w:rsidR="006C1C09" w:rsidRPr="00964107">
        <w:rPr>
          <w:color w:val="000000"/>
          <w:lang w:eastAsia="en-US"/>
        </w:rPr>
        <w:t xml:space="preserve"> </w:t>
      </w:r>
      <w:r w:rsidRPr="00964107">
        <w:rPr>
          <w:color w:val="000000"/>
          <w:lang w:eastAsia="en-US"/>
        </w:rPr>
        <w:t>lembaga pendidikan agama saat itu tempat belajar</w:t>
      </w:r>
      <w:r w:rsidR="006C1C09" w:rsidRPr="00964107">
        <w:rPr>
          <w:color w:val="000000"/>
          <w:lang w:eastAsia="en-US"/>
        </w:rPr>
        <w:t xml:space="preserve"> </w:t>
      </w:r>
      <w:r w:rsidRPr="00964107">
        <w:rPr>
          <w:color w:val="000000"/>
          <w:lang w:eastAsia="en-US"/>
        </w:rPr>
        <w:t>masyarakat dari daerah sekitarnya.</w:t>
      </w:r>
    </w:p>
    <w:p w14:paraId="16CA3DBD" w14:textId="77777777" w:rsidR="006C1C09" w:rsidRPr="00964107" w:rsidRDefault="006C1C09" w:rsidP="006C1C09">
      <w:pPr>
        <w:suppressAutoHyphens w:val="0"/>
        <w:autoSpaceDE w:val="0"/>
        <w:autoSpaceDN w:val="0"/>
        <w:adjustRightInd w:val="0"/>
        <w:rPr>
          <w:color w:val="000000"/>
          <w:lang w:eastAsia="en-US"/>
        </w:rPr>
      </w:pPr>
    </w:p>
    <w:p w14:paraId="54EB53C5" w14:textId="3EB3EAF6" w:rsidR="00ED71AE" w:rsidRPr="00964107" w:rsidRDefault="00ED71AE" w:rsidP="006C1C09">
      <w:pPr>
        <w:tabs>
          <w:tab w:val="left" w:pos="340"/>
        </w:tabs>
        <w:spacing w:line="276" w:lineRule="auto"/>
        <w:rPr>
          <w:b/>
          <w:bCs/>
          <w:color w:val="000000"/>
          <w:lang w:eastAsia="en-US"/>
        </w:rPr>
      </w:pPr>
      <w:r w:rsidRPr="00964107">
        <w:rPr>
          <w:b/>
          <w:caps/>
        </w:rPr>
        <w:t>Literasi</w:t>
      </w:r>
      <w:r w:rsidRPr="00964107">
        <w:rPr>
          <w:b/>
          <w:bCs/>
          <w:color w:val="000000"/>
          <w:lang w:eastAsia="en-US"/>
        </w:rPr>
        <w:t xml:space="preserve"> </w:t>
      </w:r>
      <w:r w:rsidRPr="00964107">
        <w:rPr>
          <w:b/>
          <w:caps/>
        </w:rPr>
        <w:t>Ulama</w:t>
      </w:r>
    </w:p>
    <w:p w14:paraId="382B2EAB" w14:textId="77777777" w:rsidR="00AE173D" w:rsidRPr="00964107" w:rsidRDefault="00ED71AE" w:rsidP="00AE173D">
      <w:pPr>
        <w:autoSpaceDE w:val="0"/>
        <w:autoSpaceDN w:val="0"/>
        <w:adjustRightInd w:val="0"/>
        <w:spacing w:line="276" w:lineRule="auto"/>
        <w:ind w:firstLine="720"/>
        <w:jc w:val="both"/>
        <w:rPr>
          <w:color w:val="000000"/>
          <w:lang w:eastAsia="en-US"/>
        </w:rPr>
      </w:pPr>
      <w:r w:rsidRPr="00964107">
        <w:rPr>
          <w:color w:val="000000"/>
          <w:lang w:eastAsia="en-US"/>
        </w:rPr>
        <w:t>Ahmad Bone dan Haji Makka memiliki keistimewaan</w:t>
      </w:r>
      <w:r w:rsidR="006C1C09" w:rsidRPr="00964107">
        <w:rPr>
          <w:color w:val="000000"/>
          <w:lang w:eastAsia="en-US"/>
        </w:rPr>
        <w:t xml:space="preserve"> </w:t>
      </w:r>
      <w:r w:rsidRPr="00964107">
        <w:rPr>
          <w:color w:val="000000"/>
          <w:lang w:eastAsia="en-US"/>
        </w:rPr>
        <w:t xml:space="preserve">di kalangan ulama yang hidup pada masa peralihan abad ke-19 ke abad ke-20. Keduanya memiliki </w:t>
      </w:r>
      <w:r w:rsidRPr="00964107">
        <w:rPr>
          <w:i/>
          <w:iCs/>
          <w:color w:val="000000"/>
          <w:lang w:eastAsia="en-US"/>
        </w:rPr>
        <w:t xml:space="preserve">legacy </w:t>
      </w:r>
      <w:r w:rsidRPr="00964107">
        <w:rPr>
          <w:color w:val="000000"/>
          <w:lang w:eastAsia="en-US"/>
        </w:rPr>
        <w:t>(warisan) dalam</w:t>
      </w:r>
      <w:r w:rsidR="006C1C09" w:rsidRPr="00964107">
        <w:rPr>
          <w:color w:val="000000"/>
          <w:lang w:eastAsia="en-US"/>
        </w:rPr>
        <w:t xml:space="preserve"> </w:t>
      </w:r>
      <w:r w:rsidRPr="00964107">
        <w:rPr>
          <w:color w:val="000000"/>
          <w:lang w:eastAsia="en-US"/>
        </w:rPr>
        <w:t>bentuk karya tulis. Ahmad Bone sendiri menerbitkan majalah</w:t>
      </w:r>
      <w:r w:rsidR="006C1C09" w:rsidRPr="00964107">
        <w:rPr>
          <w:color w:val="000000"/>
          <w:lang w:eastAsia="en-US"/>
        </w:rPr>
        <w:t xml:space="preserve"> </w:t>
      </w:r>
      <w:r w:rsidRPr="00964107">
        <w:rPr>
          <w:i/>
          <w:iCs/>
          <w:color w:val="000000"/>
          <w:lang w:eastAsia="en-US"/>
        </w:rPr>
        <w:t xml:space="preserve">al-Zikra </w:t>
      </w:r>
      <w:r w:rsidRPr="00964107">
        <w:rPr>
          <w:color w:val="000000"/>
          <w:lang w:eastAsia="en-US"/>
        </w:rPr>
        <w:t xml:space="preserve">dan Haji Makka menerbitkan risalah </w:t>
      </w:r>
      <w:r w:rsidRPr="00964107">
        <w:rPr>
          <w:i/>
          <w:iCs/>
          <w:color w:val="000000"/>
          <w:lang w:eastAsia="en-US"/>
        </w:rPr>
        <w:t>al-Hukum al-Syar’iyah</w:t>
      </w:r>
      <w:r w:rsidRPr="00964107">
        <w:rPr>
          <w:color w:val="000000"/>
          <w:lang w:eastAsia="en-US"/>
        </w:rPr>
        <w:t>.</w:t>
      </w:r>
      <w:r w:rsidR="006C1C09" w:rsidRPr="00964107">
        <w:rPr>
          <w:color w:val="000000"/>
          <w:lang w:eastAsia="en-US"/>
        </w:rPr>
        <w:t xml:space="preserve"> </w:t>
      </w:r>
      <w:r w:rsidRPr="00964107">
        <w:rPr>
          <w:color w:val="000000"/>
          <w:lang w:eastAsia="en-US"/>
        </w:rPr>
        <w:t>Perbedaan keduanya hanya dalam bentuk volume,</w:t>
      </w:r>
      <w:r w:rsidR="006C1C09" w:rsidRPr="00964107">
        <w:rPr>
          <w:color w:val="000000"/>
          <w:lang w:eastAsia="en-US"/>
        </w:rPr>
        <w:t xml:space="preserve"> </w:t>
      </w:r>
      <w:r w:rsidRPr="00964107">
        <w:rPr>
          <w:color w:val="000000"/>
          <w:lang w:eastAsia="en-US"/>
        </w:rPr>
        <w:t>frekuensi penerbitan dan wilayah distribusi. Wilayah</w:t>
      </w:r>
      <w:r w:rsidR="006C1C09" w:rsidRPr="00964107">
        <w:rPr>
          <w:color w:val="000000"/>
          <w:lang w:eastAsia="en-US"/>
        </w:rPr>
        <w:t xml:space="preserve"> </w:t>
      </w:r>
      <w:r w:rsidRPr="00964107">
        <w:rPr>
          <w:color w:val="000000"/>
          <w:lang w:eastAsia="en-US"/>
        </w:rPr>
        <w:t xml:space="preserve">penyebaran </w:t>
      </w:r>
      <w:r w:rsidRPr="00964107">
        <w:rPr>
          <w:i/>
          <w:iCs/>
          <w:color w:val="000000"/>
          <w:lang w:eastAsia="en-US"/>
        </w:rPr>
        <w:t xml:space="preserve">al-Zikra </w:t>
      </w:r>
      <w:r w:rsidRPr="00964107">
        <w:rPr>
          <w:color w:val="000000"/>
          <w:lang w:eastAsia="en-US"/>
        </w:rPr>
        <w:t>meliputi daerah Celebes (Sulawesi),</w:t>
      </w:r>
      <w:r w:rsidR="006C1C09" w:rsidRPr="00964107">
        <w:rPr>
          <w:color w:val="000000"/>
          <w:lang w:eastAsia="en-US"/>
        </w:rPr>
        <w:t xml:space="preserve"> </w:t>
      </w:r>
      <w:r w:rsidRPr="00964107">
        <w:rPr>
          <w:color w:val="000000"/>
          <w:lang w:eastAsia="en-US"/>
        </w:rPr>
        <w:t>Kalimantan, hingga Riau. Majalah ini merupakan majalah</w:t>
      </w:r>
      <w:r w:rsidR="006C1C09" w:rsidRPr="00964107">
        <w:rPr>
          <w:color w:val="000000"/>
          <w:lang w:eastAsia="en-US"/>
        </w:rPr>
        <w:t xml:space="preserve"> </w:t>
      </w:r>
      <w:r w:rsidRPr="00964107">
        <w:rPr>
          <w:color w:val="000000"/>
          <w:lang w:eastAsia="en-US"/>
        </w:rPr>
        <w:t>bulanan, mulai terbit pada bulan Ramadan tahun 1356 H,</w:t>
      </w:r>
      <w:r w:rsidR="006C1C09" w:rsidRPr="00964107">
        <w:rPr>
          <w:color w:val="000000"/>
          <w:lang w:eastAsia="en-US"/>
        </w:rPr>
        <w:t xml:space="preserve"> </w:t>
      </w:r>
      <w:r w:rsidRPr="00964107">
        <w:rPr>
          <w:color w:val="000000"/>
          <w:lang w:eastAsia="en-US"/>
        </w:rPr>
        <w:t>bertepatan bulan November 1938 hingga 12 kali terbit.</w:t>
      </w:r>
    </w:p>
    <w:p w14:paraId="552F8C5A" w14:textId="77777777" w:rsidR="00AE173D" w:rsidRPr="00964107" w:rsidRDefault="00ED71AE" w:rsidP="00AE173D">
      <w:pPr>
        <w:autoSpaceDE w:val="0"/>
        <w:autoSpaceDN w:val="0"/>
        <w:adjustRightInd w:val="0"/>
        <w:spacing w:line="276" w:lineRule="auto"/>
        <w:ind w:firstLine="720"/>
        <w:jc w:val="both"/>
        <w:rPr>
          <w:color w:val="000000"/>
          <w:lang w:eastAsia="en-US"/>
        </w:rPr>
      </w:pPr>
      <w:r w:rsidRPr="00964107">
        <w:rPr>
          <w:color w:val="000000"/>
          <w:lang w:eastAsia="en-US"/>
        </w:rPr>
        <w:t>Sebagaimana namanya, majalah ini berfungsi sebagai</w:t>
      </w:r>
      <w:r w:rsidR="00AE173D" w:rsidRPr="00964107">
        <w:rPr>
          <w:color w:val="000000"/>
          <w:lang w:eastAsia="en-US"/>
        </w:rPr>
        <w:t xml:space="preserve"> </w:t>
      </w:r>
      <w:r w:rsidRPr="00964107">
        <w:rPr>
          <w:color w:val="000000"/>
          <w:lang w:eastAsia="en-US"/>
        </w:rPr>
        <w:t>peringatan tentang agama dan hikmah. Kandungannya</w:t>
      </w:r>
      <w:r w:rsidR="00AE173D" w:rsidRPr="00964107">
        <w:rPr>
          <w:color w:val="000000"/>
          <w:lang w:eastAsia="en-US"/>
        </w:rPr>
        <w:t xml:space="preserve"> </w:t>
      </w:r>
      <w:r w:rsidRPr="00964107">
        <w:rPr>
          <w:color w:val="000000"/>
          <w:lang w:eastAsia="en-US"/>
        </w:rPr>
        <w:t>didominasi penjelasan tentang syariat terutama ibadah</w:t>
      </w:r>
      <w:r w:rsidR="00AE173D" w:rsidRPr="00964107">
        <w:rPr>
          <w:color w:val="000000"/>
          <w:lang w:eastAsia="en-US"/>
        </w:rPr>
        <w:t xml:space="preserve"> </w:t>
      </w:r>
      <w:r w:rsidRPr="00964107">
        <w:rPr>
          <w:i/>
          <w:iCs/>
          <w:color w:val="000000"/>
          <w:lang w:eastAsia="en-US"/>
        </w:rPr>
        <w:t xml:space="preserve">mahdlah </w:t>
      </w:r>
      <w:r w:rsidRPr="00964107">
        <w:rPr>
          <w:color w:val="000000"/>
          <w:lang w:eastAsia="en-US"/>
        </w:rPr>
        <w:t>dan akidah. Selebihnya terkait dengan pembinaan</w:t>
      </w:r>
      <w:r w:rsidR="00AE173D" w:rsidRPr="00964107">
        <w:rPr>
          <w:color w:val="000000"/>
          <w:lang w:eastAsia="en-US"/>
        </w:rPr>
        <w:t xml:space="preserve"> </w:t>
      </w:r>
      <w:r w:rsidRPr="00964107">
        <w:rPr>
          <w:color w:val="000000"/>
          <w:lang w:eastAsia="en-US"/>
        </w:rPr>
        <w:t>akhlak berupa nasihat dan kata-kata hikmah. Ahmad Bone</w:t>
      </w:r>
      <w:r w:rsidR="00AE173D" w:rsidRPr="00964107">
        <w:rPr>
          <w:color w:val="000000"/>
          <w:lang w:eastAsia="en-US"/>
        </w:rPr>
        <w:t xml:space="preserve"> </w:t>
      </w:r>
      <w:r w:rsidRPr="00964107">
        <w:rPr>
          <w:color w:val="000000"/>
          <w:lang w:eastAsia="en-US"/>
        </w:rPr>
        <w:t>merupakan pengelola dan penulis utama. Beberapa ulama</w:t>
      </w:r>
      <w:r w:rsidR="00AE173D" w:rsidRPr="00964107">
        <w:rPr>
          <w:color w:val="000000"/>
          <w:lang w:eastAsia="en-US"/>
        </w:rPr>
        <w:t xml:space="preserve"> </w:t>
      </w:r>
      <w:r w:rsidRPr="00964107">
        <w:rPr>
          <w:color w:val="000000"/>
          <w:lang w:eastAsia="en-US"/>
        </w:rPr>
        <w:t>terlibat sebagai kontributor tulisan dan menanggapi</w:t>
      </w:r>
      <w:r w:rsidR="00AE173D" w:rsidRPr="00964107">
        <w:rPr>
          <w:color w:val="000000"/>
          <w:lang w:eastAsia="en-US"/>
        </w:rPr>
        <w:t xml:space="preserve"> </w:t>
      </w:r>
      <w:r w:rsidRPr="00964107">
        <w:rPr>
          <w:color w:val="000000"/>
          <w:lang w:eastAsia="en-US"/>
        </w:rPr>
        <w:t>pertanyaan yang masuk, seperti Haji Muhammad Ramli, Haji</w:t>
      </w:r>
      <w:r w:rsidR="00AE173D" w:rsidRPr="00964107">
        <w:rPr>
          <w:color w:val="000000"/>
          <w:lang w:eastAsia="en-US"/>
        </w:rPr>
        <w:t xml:space="preserve"> </w:t>
      </w:r>
      <w:r w:rsidRPr="00964107">
        <w:rPr>
          <w:color w:val="000000"/>
          <w:lang w:eastAsia="en-US"/>
        </w:rPr>
        <w:t>Muhammad Asad (Sengkang), Haji Abdullah (Kadi</w:t>
      </w:r>
      <w:r w:rsidR="00AE173D" w:rsidRPr="00964107">
        <w:rPr>
          <w:color w:val="000000"/>
          <w:lang w:eastAsia="en-US"/>
        </w:rPr>
        <w:t xml:space="preserve"> </w:t>
      </w:r>
      <w:r w:rsidRPr="00964107">
        <w:rPr>
          <w:color w:val="000000"/>
          <w:lang w:eastAsia="en-US"/>
        </w:rPr>
        <w:t>Donggala), Haji Nuruddin Daeng Paliweng (Maros), Haji</w:t>
      </w:r>
      <w:r w:rsidR="00AE173D" w:rsidRPr="00964107">
        <w:rPr>
          <w:color w:val="000000"/>
          <w:lang w:eastAsia="en-US"/>
        </w:rPr>
        <w:t xml:space="preserve"> </w:t>
      </w:r>
      <w:r w:rsidRPr="00964107">
        <w:rPr>
          <w:color w:val="000000"/>
          <w:lang w:eastAsia="en-US"/>
        </w:rPr>
        <w:t>Muhammad Thahir (Kadi Balangnipa), Haji Abdul Gani</w:t>
      </w:r>
      <w:r w:rsidR="00AE173D" w:rsidRPr="00964107">
        <w:rPr>
          <w:color w:val="000000"/>
          <w:lang w:eastAsia="en-US"/>
        </w:rPr>
        <w:t xml:space="preserve"> </w:t>
      </w:r>
      <w:r w:rsidRPr="00964107">
        <w:rPr>
          <w:color w:val="000000"/>
          <w:lang w:eastAsia="en-US"/>
        </w:rPr>
        <w:t>(Pasir). Kontributor lainnya adalah tiga pemuda menanamkan</w:t>
      </w:r>
      <w:r w:rsidR="00AE173D" w:rsidRPr="00964107">
        <w:rPr>
          <w:color w:val="000000"/>
          <w:lang w:eastAsia="en-US"/>
        </w:rPr>
        <w:t xml:space="preserve"> </w:t>
      </w:r>
      <w:r w:rsidRPr="00964107">
        <w:rPr>
          <w:color w:val="000000"/>
          <w:lang w:eastAsia="en-US"/>
        </w:rPr>
        <w:t xml:space="preserve">dirinya </w:t>
      </w:r>
      <w:r w:rsidRPr="00964107">
        <w:rPr>
          <w:i/>
          <w:iCs/>
          <w:color w:val="000000"/>
          <w:lang w:eastAsia="en-US"/>
        </w:rPr>
        <w:t xml:space="preserve">anak sikola </w:t>
      </w:r>
      <w:r w:rsidRPr="00964107">
        <w:rPr>
          <w:color w:val="000000"/>
          <w:lang w:eastAsia="en-US"/>
        </w:rPr>
        <w:t>(murid) Sekolah Arab Sengkang, yaitu</w:t>
      </w:r>
      <w:r w:rsidR="00AE173D" w:rsidRPr="00964107">
        <w:rPr>
          <w:color w:val="000000"/>
          <w:lang w:eastAsia="en-US"/>
        </w:rPr>
        <w:t xml:space="preserve"> </w:t>
      </w:r>
      <w:r w:rsidRPr="00964107">
        <w:rPr>
          <w:color w:val="000000"/>
          <w:lang w:eastAsia="en-US"/>
        </w:rPr>
        <w:t>Haji Muhammad Daud Ismail (Cenrana), Muhammad Abduh</w:t>
      </w:r>
      <w:r w:rsidR="00AE173D" w:rsidRPr="00964107">
        <w:rPr>
          <w:color w:val="000000"/>
          <w:lang w:eastAsia="en-US"/>
        </w:rPr>
        <w:t xml:space="preserve"> </w:t>
      </w:r>
      <w:r w:rsidRPr="00964107">
        <w:rPr>
          <w:color w:val="000000"/>
          <w:lang w:eastAsia="en-US"/>
        </w:rPr>
        <w:t>(Allekkuang) dan Muhammad Yunus (Belawa).</w:t>
      </w:r>
    </w:p>
    <w:p w14:paraId="73EF6DB5" w14:textId="77777777" w:rsidR="004A788C" w:rsidRPr="00964107" w:rsidRDefault="00ED71AE" w:rsidP="004A788C">
      <w:pPr>
        <w:autoSpaceDE w:val="0"/>
        <w:autoSpaceDN w:val="0"/>
        <w:adjustRightInd w:val="0"/>
        <w:spacing w:line="276" w:lineRule="auto"/>
        <w:ind w:firstLine="720"/>
        <w:jc w:val="both"/>
        <w:rPr>
          <w:i/>
          <w:iCs/>
          <w:color w:val="000000"/>
          <w:lang w:eastAsia="en-US"/>
        </w:rPr>
      </w:pPr>
      <w:r w:rsidRPr="00964107">
        <w:rPr>
          <w:color w:val="000000"/>
          <w:lang w:eastAsia="en-US"/>
        </w:rPr>
        <w:t xml:space="preserve">Berbeda dengan </w:t>
      </w:r>
      <w:r w:rsidRPr="00964107">
        <w:rPr>
          <w:i/>
          <w:iCs/>
          <w:color w:val="000000"/>
          <w:lang w:eastAsia="en-US"/>
        </w:rPr>
        <w:t>al-Zikra</w:t>
      </w:r>
      <w:r w:rsidRPr="00964107">
        <w:rPr>
          <w:color w:val="000000"/>
          <w:lang w:eastAsia="en-US"/>
        </w:rPr>
        <w:t xml:space="preserve">, </w:t>
      </w:r>
      <w:r w:rsidRPr="00964107">
        <w:rPr>
          <w:i/>
          <w:iCs/>
          <w:color w:val="000000"/>
          <w:lang w:eastAsia="en-US"/>
        </w:rPr>
        <w:t xml:space="preserve">al-Hukumu al-Syar’iyah </w:t>
      </w:r>
      <w:r w:rsidRPr="00964107">
        <w:rPr>
          <w:color w:val="000000"/>
          <w:lang w:eastAsia="en-US"/>
        </w:rPr>
        <w:t>tulisan</w:t>
      </w:r>
      <w:r w:rsidR="00AE173D" w:rsidRPr="00964107">
        <w:rPr>
          <w:color w:val="000000"/>
          <w:lang w:eastAsia="en-US"/>
        </w:rPr>
        <w:t xml:space="preserve"> </w:t>
      </w:r>
      <w:r w:rsidRPr="00964107">
        <w:rPr>
          <w:color w:val="000000"/>
          <w:lang w:eastAsia="en-US"/>
        </w:rPr>
        <w:t>Haji Makka, lebih mirip risalah bulanan. Terbit dalam bentuk</w:t>
      </w:r>
      <w:r w:rsidR="00AE173D" w:rsidRPr="00964107">
        <w:rPr>
          <w:color w:val="000000"/>
          <w:lang w:eastAsia="en-US"/>
        </w:rPr>
        <w:t xml:space="preserve"> </w:t>
      </w:r>
      <w:r w:rsidRPr="00964107">
        <w:rPr>
          <w:color w:val="000000"/>
          <w:lang w:eastAsia="en-US"/>
        </w:rPr>
        <w:t>cetakan secara periodik, setiap tanggal 10 bulan berjalan.</w:t>
      </w:r>
      <w:r w:rsidR="00AE173D" w:rsidRPr="00964107">
        <w:rPr>
          <w:color w:val="000000"/>
          <w:lang w:eastAsia="en-US"/>
        </w:rPr>
        <w:t xml:space="preserve"> </w:t>
      </w:r>
      <w:r w:rsidRPr="00964107">
        <w:rPr>
          <w:color w:val="000000"/>
          <w:lang w:eastAsia="en-US"/>
        </w:rPr>
        <w:t>Hanya dua terbitan yang masih ditemukan pada kepemilikan</w:t>
      </w:r>
      <w:r w:rsidR="00AE173D" w:rsidRPr="00964107">
        <w:rPr>
          <w:color w:val="000000"/>
          <w:lang w:eastAsia="en-US"/>
        </w:rPr>
        <w:t xml:space="preserve"> </w:t>
      </w:r>
      <w:r w:rsidRPr="00964107">
        <w:rPr>
          <w:color w:val="000000"/>
          <w:lang w:eastAsia="en-US"/>
        </w:rPr>
        <w:t>keturunannya. Terbitan nomor 2, terbit 10 April 1929 dan</w:t>
      </w:r>
      <w:r w:rsidR="00AE173D" w:rsidRPr="00964107">
        <w:rPr>
          <w:color w:val="000000"/>
          <w:lang w:eastAsia="en-US"/>
        </w:rPr>
        <w:t xml:space="preserve"> </w:t>
      </w:r>
      <w:r w:rsidRPr="00964107">
        <w:rPr>
          <w:color w:val="000000"/>
          <w:lang w:eastAsia="en-US"/>
        </w:rPr>
        <w:t>terbitan nomor 3 pada tanggal yang sama bulan Mei 1929.</w:t>
      </w:r>
      <w:r w:rsidR="00AE173D" w:rsidRPr="00964107">
        <w:rPr>
          <w:color w:val="000000"/>
          <w:lang w:eastAsia="en-US"/>
        </w:rPr>
        <w:t xml:space="preserve"> </w:t>
      </w:r>
      <w:r w:rsidRPr="00964107">
        <w:rPr>
          <w:color w:val="000000"/>
          <w:lang w:eastAsia="en-US"/>
        </w:rPr>
        <w:t>Risalah ini terbit lebih awal (1929) dari Majalah al-</w:t>
      </w:r>
      <w:r w:rsidRPr="00964107">
        <w:rPr>
          <w:i/>
          <w:iCs/>
          <w:color w:val="000000"/>
          <w:lang w:eastAsia="en-US"/>
        </w:rPr>
        <w:t>Zikra</w:t>
      </w:r>
      <w:r w:rsidR="00AE173D" w:rsidRPr="00964107">
        <w:rPr>
          <w:i/>
          <w:iCs/>
          <w:color w:val="000000"/>
          <w:lang w:eastAsia="en-US"/>
        </w:rPr>
        <w:t xml:space="preserve"> </w:t>
      </w:r>
      <w:r w:rsidRPr="00964107">
        <w:rPr>
          <w:color w:val="000000"/>
          <w:lang w:eastAsia="en-US"/>
        </w:rPr>
        <w:t>(1938)</w:t>
      </w:r>
      <w:r w:rsidRPr="00964107">
        <w:rPr>
          <w:i/>
          <w:iCs/>
          <w:color w:val="000000"/>
          <w:lang w:eastAsia="en-US"/>
        </w:rPr>
        <w:t>.</w:t>
      </w:r>
    </w:p>
    <w:p w14:paraId="7E12DA1B" w14:textId="2F2A6B6D" w:rsidR="00ED71AE" w:rsidRPr="00964107" w:rsidRDefault="00ED71AE" w:rsidP="004A788C">
      <w:pPr>
        <w:autoSpaceDE w:val="0"/>
        <w:autoSpaceDN w:val="0"/>
        <w:adjustRightInd w:val="0"/>
        <w:spacing w:line="276" w:lineRule="auto"/>
        <w:ind w:firstLine="720"/>
        <w:jc w:val="both"/>
        <w:rPr>
          <w:color w:val="000000"/>
          <w:lang w:eastAsia="en-US"/>
        </w:rPr>
      </w:pPr>
      <w:r w:rsidRPr="00964107">
        <w:rPr>
          <w:color w:val="000000"/>
          <w:lang w:eastAsia="en-US"/>
        </w:rPr>
        <w:t>Meski merupakan terbitan bulanan, tulisan ini</w:t>
      </w:r>
      <w:r w:rsidR="004A788C" w:rsidRPr="00964107">
        <w:rPr>
          <w:color w:val="000000"/>
          <w:lang w:eastAsia="en-US"/>
        </w:rPr>
        <w:t xml:space="preserve"> </w:t>
      </w:r>
      <w:r w:rsidRPr="00964107">
        <w:rPr>
          <w:color w:val="000000"/>
          <w:lang w:eastAsia="en-US"/>
        </w:rPr>
        <w:t>disebut dengan nama kitab oleh pengarangnya. Disebutkan:</w:t>
      </w:r>
      <w:r w:rsidR="004A788C" w:rsidRPr="00964107">
        <w:rPr>
          <w:color w:val="000000"/>
          <w:lang w:eastAsia="en-US"/>
        </w:rPr>
        <w:t xml:space="preserve"> </w:t>
      </w:r>
      <w:r w:rsidRPr="00964107">
        <w:rPr>
          <w:i/>
          <w:iCs/>
          <w:color w:val="000000"/>
          <w:lang w:eastAsia="en-US"/>
        </w:rPr>
        <w:t>iaminne kittaq nakaranga Haji Makka Imang Sungguminasa niarenga</w:t>
      </w:r>
      <w:r w:rsidR="004A788C" w:rsidRPr="00964107">
        <w:rPr>
          <w:i/>
          <w:iCs/>
          <w:color w:val="000000"/>
          <w:lang w:eastAsia="en-US"/>
        </w:rPr>
        <w:t xml:space="preserve"> </w:t>
      </w:r>
      <w:r w:rsidRPr="00964107">
        <w:rPr>
          <w:i/>
          <w:iCs/>
          <w:color w:val="000000"/>
          <w:lang w:eastAsia="en-US"/>
        </w:rPr>
        <w:t>al-Hukumusy Syar’iyah</w:t>
      </w:r>
      <w:r w:rsidRPr="00964107">
        <w:rPr>
          <w:color w:val="000000"/>
          <w:lang w:eastAsia="en-US"/>
        </w:rPr>
        <w:t>. Artinya, kitab ini dikarang oleh Haji</w:t>
      </w:r>
      <w:r w:rsidR="004A788C" w:rsidRPr="00964107">
        <w:rPr>
          <w:color w:val="000000"/>
          <w:lang w:eastAsia="en-US"/>
        </w:rPr>
        <w:t xml:space="preserve"> </w:t>
      </w:r>
      <w:r w:rsidRPr="00964107">
        <w:rPr>
          <w:color w:val="000000"/>
          <w:lang w:eastAsia="en-US"/>
        </w:rPr>
        <w:t xml:space="preserve">Makka, Imam Sungguminasa diberi nama </w:t>
      </w:r>
      <w:r w:rsidRPr="00964107">
        <w:rPr>
          <w:i/>
          <w:iCs/>
          <w:color w:val="000000"/>
          <w:lang w:eastAsia="en-US"/>
        </w:rPr>
        <w:t xml:space="preserve">al-Hukumusy-Syar’iyah. </w:t>
      </w:r>
      <w:r w:rsidRPr="00964107">
        <w:rPr>
          <w:color w:val="000000"/>
          <w:lang w:eastAsia="en-US"/>
        </w:rPr>
        <w:t xml:space="preserve">Pada bagian bawah tertulis </w:t>
      </w:r>
      <w:r w:rsidRPr="00964107">
        <w:rPr>
          <w:i/>
          <w:iCs/>
          <w:color w:val="000000"/>
          <w:lang w:eastAsia="en-US"/>
        </w:rPr>
        <w:t>nanipassuluq anne kittaka</w:t>
      </w:r>
      <w:r w:rsidR="004A788C" w:rsidRPr="00964107">
        <w:rPr>
          <w:i/>
          <w:iCs/>
          <w:color w:val="000000"/>
          <w:lang w:eastAsia="en-US"/>
        </w:rPr>
        <w:t xml:space="preserve"> </w:t>
      </w:r>
      <w:r w:rsidRPr="00964107">
        <w:rPr>
          <w:i/>
          <w:iCs/>
          <w:color w:val="000000"/>
          <w:lang w:eastAsia="en-US"/>
        </w:rPr>
        <w:t xml:space="preserve">sikali ilalangna tassibulanga </w:t>
      </w:r>
      <w:r w:rsidRPr="00964107">
        <w:rPr>
          <w:color w:val="000000"/>
          <w:lang w:eastAsia="en-US"/>
        </w:rPr>
        <w:t>(kitab ini diterbitkan sekali dalam</w:t>
      </w:r>
      <w:r w:rsidR="004A788C" w:rsidRPr="00964107">
        <w:rPr>
          <w:color w:val="000000"/>
          <w:lang w:eastAsia="en-US"/>
        </w:rPr>
        <w:t xml:space="preserve"> </w:t>
      </w:r>
      <w:r w:rsidRPr="00964107">
        <w:rPr>
          <w:color w:val="000000"/>
          <w:lang w:eastAsia="en-US"/>
        </w:rPr>
        <w:t>sebulan). Haji Makka merupakan penulis tunggal dan tidak</w:t>
      </w:r>
      <w:r w:rsidR="004A788C" w:rsidRPr="00964107">
        <w:rPr>
          <w:color w:val="000000"/>
          <w:lang w:eastAsia="en-US"/>
        </w:rPr>
        <w:t xml:space="preserve"> </w:t>
      </w:r>
      <w:r w:rsidRPr="00964107">
        <w:rPr>
          <w:color w:val="000000"/>
          <w:lang w:eastAsia="en-US"/>
        </w:rPr>
        <w:t>ada interaksi dalam bentuk pertanyaan dari masyarakat.</w:t>
      </w:r>
      <w:r w:rsidR="004A788C" w:rsidRPr="00964107">
        <w:rPr>
          <w:color w:val="000000"/>
          <w:lang w:eastAsia="en-US"/>
        </w:rPr>
        <w:t xml:space="preserve"> </w:t>
      </w:r>
      <w:r w:rsidRPr="00964107">
        <w:rPr>
          <w:color w:val="000000"/>
          <w:lang w:eastAsia="en-US"/>
        </w:rPr>
        <w:t>Kelihatannya, kitab ini diperuntukkan sebagai media</w:t>
      </w:r>
      <w:r w:rsidR="004A788C" w:rsidRPr="00964107">
        <w:rPr>
          <w:color w:val="000000"/>
          <w:lang w:eastAsia="en-US"/>
        </w:rPr>
        <w:t xml:space="preserve"> </w:t>
      </w:r>
      <w:r w:rsidRPr="00964107">
        <w:rPr>
          <w:color w:val="000000"/>
          <w:lang w:eastAsia="en-US"/>
        </w:rPr>
        <w:t>pengajaran lebih dari sebuah media pencerahan masalah</w:t>
      </w:r>
      <w:r w:rsidR="004A788C" w:rsidRPr="00964107">
        <w:rPr>
          <w:color w:val="000000"/>
          <w:lang w:eastAsia="en-US"/>
        </w:rPr>
        <w:t>-</w:t>
      </w:r>
      <w:r w:rsidRPr="00964107">
        <w:rPr>
          <w:color w:val="000000"/>
          <w:lang w:eastAsia="en-US"/>
        </w:rPr>
        <w:t>masalah</w:t>
      </w:r>
      <w:r w:rsidR="004A788C" w:rsidRPr="00964107">
        <w:rPr>
          <w:color w:val="000000"/>
          <w:lang w:eastAsia="en-US"/>
        </w:rPr>
        <w:t xml:space="preserve"> </w:t>
      </w:r>
      <w:r w:rsidRPr="00964107">
        <w:rPr>
          <w:color w:val="000000"/>
          <w:lang w:eastAsia="en-US"/>
        </w:rPr>
        <w:t>yang muncul di masyarakat secara interaktif.</w:t>
      </w:r>
    </w:p>
    <w:p w14:paraId="0967FACF" w14:textId="77777777" w:rsidR="007559BF" w:rsidRPr="00964107" w:rsidRDefault="007559BF" w:rsidP="007559BF">
      <w:pPr>
        <w:autoSpaceDE w:val="0"/>
        <w:autoSpaceDN w:val="0"/>
        <w:adjustRightInd w:val="0"/>
        <w:ind w:firstLine="720"/>
        <w:jc w:val="both"/>
        <w:rPr>
          <w:color w:val="000000"/>
          <w:lang w:eastAsia="en-US"/>
        </w:rPr>
      </w:pPr>
    </w:p>
    <w:p w14:paraId="3446426F" w14:textId="77777777" w:rsidR="00ED71AE" w:rsidRPr="00964107" w:rsidRDefault="00ED71AE" w:rsidP="006C1C09">
      <w:pPr>
        <w:tabs>
          <w:tab w:val="left" w:pos="340"/>
        </w:tabs>
        <w:spacing w:line="276" w:lineRule="auto"/>
        <w:rPr>
          <w:b/>
          <w:bCs/>
          <w:color w:val="000000"/>
          <w:lang w:eastAsia="en-US"/>
        </w:rPr>
      </w:pPr>
      <w:r w:rsidRPr="00964107">
        <w:rPr>
          <w:b/>
          <w:caps/>
        </w:rPr>
        <w:t>Wacana</w:t>
      </w:r>
      <w:r w:rsidRPr="00964107">
        <w:rPr>
          <w:b/>
          <w:bCs/>
          <w:color w:val="000000"/>
          <w:lang w:eastAsia="en-US"/>
        </w:rPr>
        <w:t xml:space="preserve"> </w:t>
      </w:r>
      <w:r w:rsidRPr="00964107">
        <w:rPr>
          <w:b/>
          <w:caps/>
        </w:rPr>
        <w:t>Keagamaan</w:t>
      </w:r>
    </w:p>
    <w:p w14:paraId="16183535" w14:textId="77777777" w:rsidR="007559BF" w:rsidRPr="00964107" w:rsidRDefault="00ED71AE" w:rsidP="007559BF">
      <w:pPr>
        <w:autoSpaceDE w:val="0"/>
        <w:autoSpaceDN w:val="0"/>
        <w:adjustRightInd w:val="0"/>
        <w:spacing w:line="276" w:lineRule="auto"/>
        <w:ind w:firstLine="720"/>
        <w:jc w:val="both"/>
        <w:rPr>
          <w:color w:val="000000"/>
          <w:lang w:eastAsia="en-US"/>
        </w:rPr>
      </w:pPr>
      <w:r w:rsidRPr="00964107">
        <w:rPr>
          <w:color w:val="000000"/>
          <w:lang w:eastAsia="en-US"/>
        </w:rPr>
        <w:t>Wacana keagamaan dapat dipahami dari materi yang</w:t>
      </w:r>
      <w:r w:rsidR="007559BF" w:rsidRPr="00964107">
        <w:rPr>
          <w:color w:val="000000"/>
          <w:lang w:eastAsia="en-US"/>
        </w:rPr>
        <w:t xml:space="preserve"> </w:t>
      </w:r>
      <w:r w:rsidRPr="00964107">
        <w:rPr>
          <w:color w:val="000000"/>
          <w:lang w:eastAsia="en-US"/>
        </w:rPr>
        <w:t>dituliskan dan dari sejumlah pertanyaan yang muncul dari</w:t>
      </w:r>
      <w:r w:rsidR="007559BF" w:rsidRPr="00964107">
        <w:rPr>
          <w:color w:val="000000"/>
          <w:lang w:eastAsia="en-US"/>
        </w:rPr>
        <w:t xml:space="preserve"> </w:t>
      </w:r>
      <w:r w:rsidRPr="00964107">
        <w:rPr>
          <w:color w:val="000000"/>
          <w:lang w:eastAsia="en-US"/>
        </w:rPr>
        <w:t xml:space="preserve">masyarakat yang termuat dalam </w:t>
      </w:r>
      <w:r w:rsidRPr="00964107">
        <w:rPr>
          <w:i/>
          <w:iCs/>
          <w:color w:val="000000"/>
          <w:lang w:eastAsia="en-US"/>
        </w:rPr>
        <w:t>al-Zikra</w:t>
      </w:r>
      <w:r w:rsidRPr="00964107">
        <w:rPr>
          <w:color w:val="000000"/>
          <w:lang w:eastAsia="en-US"/>
        </w:rPr>
        <w:t>. Hal itu pula dapat</w:t>
      </w:r>
      <w:r w:rsidR="007559BF" w:rsidRPr="00964107">
        <w:rPr>
          <w:color w:val="000000"/>
          <w:lang w:eastAsia="en-US"/>
        </w:rPr>
        <w:t xml:space="preserve"> </w:t>
      </w:r>
      <w:r w:rsidRPr="00964107">
        <w:rPr>
          <w:color w:val="000000"/>
          <w:lang w:eastAsia="en-US"/>
        </w:rPr>
        <w:lastRenderedPageBreak/>
        <w:t>dipandang sebagai fenomena keberagamaan yang mewakili</w:t>
      </w:r>
      <w:r w:rsidR="007559BF" w:rsidRPr="00964107">
        <w:rPr>
          <w:color w:val="000000"/>
          <w:lang w:eastAsia="en-US"/>
        </w:rPr>
        <w:t xml:space="preserve"> </w:t>
      </w:r>
      <w:r w:rsidRPr="00964107">
        <w:rPr>
          <w:color w:val="000000"/>
          <w:lang w:eastAsia="en-US"/>
        </w:rPr>
        <w:t>semangat zamannya. Jika dilihat dari kategorisasi aspek</w:t>
      </w:r>
      <w:r w:rsidR="007559BF" w:rsidRPr="00964107">
        <w:rPr>
          <w:color w:val="000000"/>
          <w:lang w:eastAsia="en-US"/>
        </w:rPr>
        <w:t xml:space="preserve"> </w:t>
      </w:r>
      <w:r w:rsidRPr="00964107">
        <w:rPr>
          <w:color w:val="000000"/>
          <w:lang w:eastAsia="en-US"/>
        </w:rPr>
        <w:t>aspek ajaran Islam, yaitu akidah, syariah dan akhlak, maka</w:t>
      </w:r>
      <w:r w:rsidR="007559BF" w:rsidRPr="00964107">
        <w:rPr>
          <w:color w:val="000000"/>
          <w:lang w:eastAsia="en-US"/>
        </w:rPr>
        <w:t xml:space="preserve"> </w:t>
      </w:r>
      <w:r w:rsidRPr="00964107">
        <w:rPr>
          <w:color w:val="000000"/>
          <w:lang w:eastAsia="en-US"/>
        </w:rPr>
        <w:t>semua aspek terwakili di dalam wacana tersebut.</w:t>
      </w:r>
    </w:p>
    <w:p w14:paraId="36D751F4" w14:textId="77777777" w:rsidR="007559BF" w:rsidRPr="00964107" w:rsidRDefault="00ED71AE" w:rsidP="007559BF">
      <w:pPr>
        <w:autoSpaceDE w:val="0"/>
        <w:autoSpaceDN w:val="0"/>
        <w:adjustRightInd w:val="0"/>
        <w:spacing w:line="276" w:lineRule="auto"/>
        <w:ind w:firstLine="720"/>
        <w:jc w:val="both"/>
        <w:rPr>
          <w:color w:val="000000"/>
          <w:lang w:eastAsia="en-US"/>
        </w:rPr>
      </w:pPr>
      <w:r w:rsidRPr="00964107">
        <w:rPr>
          <w:color w:val="000000"/>
          <w:lang w:eastAsia="en-US"/>
        </w:rPr>
        <w:t>Respons masyarakat cukup tinggi terhadap</w:t>
      </w:r>
      <w:r w:rsidR="007559BF" w:rsidRPr="00964107">
        <w:rPr>
          <w:color w:val="000000"/>
          <w:lang w:eastAsia="en-US"/>
        </w:rPr>
        <w:t xml:space="preserve"> </w:t>
      </w:r>
      <w:r w:rsidRPr="00964107">
        <w:rPr>
          <w:color w:val="000000"/>
          <w:lang w:eastAsia="en-US"/>
        </w:rPr>
        <w:t xml:space="preserve">eksistensi majalah </w:t>
      </w:r>
      <w:r w:rsidRPr="00964107">
        <w:rPr>
          <w:i/>
          <w:iCs/>
          <w:color w:val="000000"/>
          <w:lang w:eastAsia="en-US"/>
        </w:rPr>
        <w:t>al-Zikra</w:t>
      </w:r>
      <w:r w:rsidRPr="00964107">
        <w:rPr>
          <w:color w:val="000000"/>
          <w:lang w:eastAsia="en-US"/>
        </w:rPr>
        <w:t>. Pembacanya tidak hanya berasal</w:t>
      </w:r>
      <w:r w:rsidR="007559BF" w:rsidRPr="00964107">
        <w:rPr>
          <w:color w:val="000000"/>
          <w:lang w:eastAsia="en-US"/>
        </w:rPr>
        <w:t xml:space="preserve"> </w:t>
      </w:r>
      <w:r w:rsidRPr="00964107">
        <w:rPr>
          <w:color w:val="000000"/>
          <w:lang w:eastAsia="en-US"/>
        </w:rPr>
        <w:t>dari Sulawesi Selatan tetapi juga dari Sulawesi Tenggara,</w:t>
      </w:r>
      <w:r w:rsidR="007559BF" w:rsidRPr="00964107">
        <w:rPr>
          <w:color w:val="000000"/>
          <w:lang w:eastAsia="en-US"/>
        </w:rPr>
        <w:t xml:space="preserve"> </w:t>
      </w:r>
      <w:r w:rsidRPr="00964107">
        <w:rPr>
          <w:color w:val="000000"/>
          <w:lang w:eastAsia="en-US"/>
        </w:rPr>
        <w:t>Sulawesi Tengah, Kalimantan Timur dan Riau. Hal ini</w:t>
      </w:r>
      <w:r w:rsidR="007559BF" w:rsidRPr="00964107">
        <w:rPr>
          <w:color w:val="000000"/>
          <w:lang w:eastAsia="en-US"/>
        </w:rPr>
        <w:t xml:space="preserve"> </w:t>
      </w:r>
      <w:r w:rsidRPr="00964107">
        <w:rPr>
          <w:color w:val="000000"/>
          <w:lang w:eastAsia="en-US"/>
        </w:rPr>
        <w:t>terlihat dari mereka yang mengirimkan pertanyaan kepada</w:t>
      </w:r>
      <w:r w:rsidR="007559BF" w:rsidRPr="00964107">
        <w:rPr>
          <w:color w:val="000000"/>
          <w:lang w:eastAsia="en-US"/>
        </w:rPr>
        <w:t xml:space="preserve"> </w:t>
      </w:r>
      <w:r w:rsidRPr="00964107">
        <w:rPr>
          <w:color w:val="000000"/>
          <w:lang w:eastAsia="en-US"/>
        </w:rPr>
        <w:t>redaksi. Ada 36 orang yang merespons dan memberikan</w:t>
      </w:r>
      <w:r w:rsidR="007559BF" w:rsidRPr="00964107">
        <w:rPr>
          <w:color w:val="000000"/>
          <w:lang w:eastAsia="en-US"/>
        </w:rPr>
        <w:t xml:space="preserve"> </w:t>
      </w:r>
      <w:r w:rsidRPr="00964107">
        <w:rPr>
          <w:color w:val="000000"/>
          <w:lang w:eastAsia="en-US"/>
        </w:rPr>
        <w:t>pertanyaan kepada majalah ini. Penanya tertentu mengajukan</w:t>
      </w:r>
      <w:r w:rsidR="007559BF" w:rsidRPr="00964107">
        <w:rPr>
          <w:color w:val="000000"/>
          <w:lang w:eastAsia="en-US"/>
        </w:rPr>
        <w:t xml:space="preserve"> </w:t>
      </w:r>
      <w:r w:rsidRPr="00964107">
        <w:rPr>
          <w:color w:val="000000"/>
          <w:lang w:eastAsia="en-US"/>
        </w:rPr>
        <w:t>lebih dari satu kasus.</w:t>
      </w:r>
      <w:r w:rsidR="007559BF" w:rsidRPr="00964107">
        <w:rPr>
          <w:color w:val="000000"/>
          <w:lang w:eastAsia="en-US"/>
        </w:rPr>
        <w:t xml:space="preserve"> </w:t>
      </w:r>
      <w:r w:rsidRPr="00964107">
        <w:rPr>
          <w:color w:val="000000"/>
          <w:lang w:eastAsia="en-US"/>
        </w:rPr>
        <w:t>Penanya didominasi dari Sulawesi Selatan (75</w:t>
      </w:r>
      <w:r w:rsidR="007559BF" w:rsidRPr="00964107">
        <w:rPr>
          <w:color w:val="000000"/>
          <w:lang w:eastAsia="en-US"/>
        </w:rPr>
        <w:t xml:space="preserve"> </w:t>
      </w:r>
      <w:r w:rsidRPr="00964107">
        <w:rPr>
          <w:color w:val="000000"/>
          <w:lang w:eastAsia="en-US"/>
        </w:rPr>
        <w:t>persen), menyusul Sulawesi Tengah (11 persen), Sulawesi</w:t>
      </w:r>
      <w:r w:rsidR="007559BF" w:rsidRPr="00964107">
        <w:rPr>
          <w:color w:val="000000"/>
          <w:lang w:eastAsia="en-US"/>
        </w:rPr>
        <w:t xml:space="preserve"> </w:t>
      </w:r>
      <w:r w:rsidRPr="00964107">
        <w:rPr>
          <w:color w:val="000000"/>
          <w:lang w:eastAsia="en-US"/>
        </w:rPr>
        <w:t>Tenggara dan Riau (masing-masing 5,5 persen). Selebihnya</w:t>
      </w:r>
      <w:r w:rsidR="007559BF" w:rsidRPr="00964107">
        <w:rPr>
          <w:color w:val="000000"/>
          <w:lang w:eastAsia="en-US"/>
        </w:rPr>
        <w:t xml:space="preserve"> </w:t>
      </w:r>
      <w:r w:rsidRPr="00964107">
        <w:rPr>
          <w:color w:val="000000"/>
          <w:lang w:eastAsia="en-US"/>
        </w:rPr>
        <w:t>dari Kalimantan Timur (3 persen). Mereka yang merespons</w:t>
      </w:r>
      <w:r w:rsidR="007559BF" w:rsidRPr="00964107">
        <w:rPr>
          <w:color w:val="000000"/>
          <w:lang w:eastAsia="en-US"/>
        </w:rPr>
        <w:t xml:space="preserve"> </w:t>
      </w:r>
      <w:r w:rsidRPr="00964107">
        <w:rPr>
          <w:color w:val="000000"/>
          <w:lang w:eastAsia="en-US"/>
        </w:rPr>
        <w:t>merupakan bagian dari kantong-kantong diaspora Bugis-Makassar di perantauan, seperti Donggala di Sulawesi</w:t>
      </w:r>
      <w:r w:rsidR="007559BF" w:rsidRPr="00964107">
        <w:rPr>
          <w:color w:val="000000"/>
          <w:lang w:eastAsia="en-US"/>
        </w:rPr>
        <w:t xml:space="preserve"> </w:t>
      </w:r>
      <w:r w:rsidRPr="00964107">
        <w:rPr>
          <w:color w:val="000000"/>
          <w:lang w:eastAsia="en-US"/>
        </w:rPr>
        <w:t>Tengah, Kendari di Sulawesi Tenggara, Indragiri di Riau, dan</w:t>
      </w:r>
      <w:r w:rsidR="007559BF" w:rsidRPr="00964107">
        <w:rPr>
          <w:color w:val="000000"/>
          <w:lang w:eastAsia="en-US"/>
        </w:rPr>
        <w:t xml:space="preserve"> </w:t>
      </w:r>
      <w:r w:rsidRPr="00964107">
        <w:rPr>
          <w:color w:val="000000"/>
          <w:lang w:eastAsia="en-US"/>
        </w:rPr>
        <w:t>Kutai di Kalimantan Timur.</w:t>
      </w:r>
    </w:p>
    <w:p w14:paraId="4D3D4F09" w14:textId="77777777" w:rsidR="00C457A1" w:rsidRPr="00964107" w:rsidRDefault="00ED71AE" w:rsidP="00C457A1">
      <w:pPr>
        <w:autoSpaceDE w:val="0"/>
        <w:autoSpaceDN w:val="0"/>
        <w:adjustRightInd w:val="0"/>
        <w:spacing w:line="276" w:lineRule="auto"/>
        <w:ind w:firstLine="720"/>
        <w:jc w:val="both"/>
        <w:rPr>
          <w:color w:val="222222"/>
          <w:lang w:eastAsia="en-US"/>
        </w:rPr>
      </w:pPr>
      <w:r w:rsidRPr="00964107">
        <w:rPr>
          <w:color w:val="000000"/>
          <w:lang w:eastAsia="en-US"/>
        </w:rPr>
        <w:t>Wacana keagamaan yang terangkat ke permukaan</w:t>
      </w:r>
      <w:r w:rsidR="007559BF" w:rsidRPr="00964107">
        <w:rPr>
          <w:color w:val="000000"/>
          <w:lang w:eastAsia="en-US"/>
        </w:rPr>
        <w:t xml:space="preserve"> </w:t>
      </w:r>
      <w:r w:rsidRPr="00964107">
        <w:rPr>
          <w:color w:val="000000"/>
          <w:lang w:eastAsia="en-US"/>
        </w:rPr>
        <w:t>merupakan sesuatu yang merupakan pengalaman pribadi</w:t>
      </w:r>
      <w:r w:rsidR="007559BF" w:rsidRPr="00964107">
        <w:rPr>
          <w:color w:val="000000"/>
          <w:lang w:eastAsia="en-US"/>
        </w:rPr>
        <w:t xml:space="preserve"> </w:t>
      </w:r>
      <w:r w:rsidRPr="00964107">
        <w:rPr>
          <w:color w:val="000000"/>
          <w:lang w:eastAsia="en-US"/>
        </w:rPr>
        <w:t>atau praktik keagamaan yang ada di lingkungan mereka.</w:t>
      </w:r>
      <w:r w:rsidR="007559BF" w:rsidRPr="00964107">
        <w:rPr>
          <w:color w:val="000000"/>
          <w:lang w:eastAsia="en-US"/>
        </w:rPr>
        <w:t xml:space="preserve"> </w:t>
      </w:r>
      <w:r w:rsidRPr="00964107">
        <w:rPr>
          <w:color w:val="000000"/>
          <w:lang w:eastAsia="en-US"/>
        </w:rPr>
        <w:t>Misalnya, pertanyaan dari Pulau Masalemb</w:t>
      </w:r>
      <w:r w:rsidR="007559BF" w:rsidRPr="00964107">
        <w:rPr>
          <w:color w:val="000000"/>
          <w:lang w:eastAsia="en-US"/>
        </w:rPr>
        <w:t>u</w:t>
      </w:r>
      <w:r w:rsidRPr="00964107">
        <w:rPr>
          <w:color w:val="000000"/>
          <w:lang w:eastAsia="en-US"/>
        </w:rPr>
        <w:t>, mempertanyakan cara memandikan dan menyembahyangkan</w:t>
      </w:r>
      <w:r w:rsidR="007559BF" w:rsidRPr="00964107">
        <w:rPr>
          <w:color w:val="000000"/>
          <w:lang w:eastAsia="en-US"/>
        </w:rPr>
        <w:t xml:space="preserve"> </w:t>
      </w:r>
      <w:r w:rsidRPr="00964107">
        <w:rPr>
          <w:color w:val="000000"/>
          <w:lang w:eastAsia="en-US"/>
        </w:rPr>
        <w:t>potongan mayat yang meninggal karena tenggelam di laut.</w:t>
      </w:r>
      <w:r w:rsidR="007559BF" w:rsidRPr="00964107">
        <w:rPr>
          <w:color w:val="000000"/>
          <w:lang w:eastAsia="en-US"/>
        </w:rPr>
        <w:t xml:space="preserve"> </w:t>
      </w:r>
      <w:r w:rsidRPr="00964107">
        <w:rPr>
          <w:color w:val="000000"/>
          <w:lang w:eastAsia="en-US"/>
        </w:rPr>
        <w:t>Kasus gadai pohon kelapa tanpa perjanjian mengenai</w:t>
      </w:r>
      <w:r w:rsidR="007559BF" w:rsidRPr="00964107">
        <w:rPr>
          <w:color w:val="000000"/>
          <w:lang w:eastAsia="en-US"/>
        </w:rPr>
        <w:t xml:space="preserve"> </w:t>
      </w:r>
      <w:r w:rsidRPr="00964107">
        <w:rPr>
          <w:color w:val="000000"/>
          <w:lang w:eastAsia="en-US"/>
        </w:rPr>
        <w:t>boleh tidaknya diambil buahnya, diangkat oleh penanya dari</w:t>
      </w:r>
      <w:r w:rsidR="007559BF" w:rsidRPr="00964107">
        <w:rPr>
          <w:color w:val="000000"/>
          <w:lang w:eastAsia="en-US"/>
        </w:rPr>
        <w:t xml:space="preserve"> </w:t>
      </w:r>
      <w:r w:rsidRPr="00964107">
        <w:rPr>
          <w:color w:val="000000"/>
          <w:lang w:eastAsia="en-US"/>
        </w:rPr>
        <w:t xml:space="preserve">Majene. Pertanyaan dari </w:t>
      </w:r>
      <w:r w:rsidRPr="00964107">
        <w:rPr>
          <w:color w:val="222222"/>
          <w:lang w:eastAsia="en-US"/>
        </w:rPr>
        <w:t>Bulukumba mengangkat status salat</w:t>
      </w:r>
      <w:r w:rsidR="007559BF" w:rsidRPr="00964107">
        <w:rPr>
          <w:color w:val="222222"/>
          <w:lang w:eastAsia="en-US"/>
        </w:rPr>
        <w:t xml:space="preserve"> </w:t>
      </w:r>
      <w:r w:rsidRPr="00964107">
        <w:rPr>
          <w:color w:val="222222"/>
          <w:lang w:eastAsia="en-US"/>
        </w:rPr>
        <w:t>Jumat di dua masjid yang berdekatan. Pertanyaan dari</w:t>
      </w:r>
      <w:r w:rsidR="007559BF" w:rsidRPr="00964107">
        <w:rPr>
          <w:color w:val="222222"/>
          <w:lang w:eastAsia="en-US"/>
        </w:rPr>
        <w:t xml:space="preserve"> </w:t>
      </w:r>
      <w:r w:rsidRPr="00964107">
        <w:rPr>
          <w:color w:val="222222"/>
          <w:lang w:eastAsia="en-US"/>
        </w:rPr>
        <w:t>Donggala meminta penjelasan tentang kasus seseorang junub</w:t>
      </w:r>
      <w:r w:rsidR="007559BF" w:rsidRPr="00964107">
        <w:rPr>
          <w:color w:val="222222"/>
          <w:lang w:eastAsia="en-US"/>
        </w:rPr>
        <w:t xml:space="preserve"> </w:t>
      </w:r>
      <w:r w:rsidRPr="00964107">
        <w:rPr>
          <w:color w:val="222222"/>
          <w:lang w:eastAsia="en-US"/>
        </w:rPr>
        <w:t>di malam bulan Ramadan sementara ia ingin melaksanakan</w:t>
      </w:r>
      <w:r w:rsidR="00C457A1" w:rsidRPr="00964107">
        <w:rPr>
          <w:color w:val="222222"/>
          <w:lang w:eastAsia="en-US"/>
        </w:rPr>
        <w:t xml:space="preserve"> </w:t>
      </w:r>
      <w:r w:rsidRPr="00964107">
        <w:rPr>
          <w:color w:val="222222"/>
          <w:lang w:eastAsia="en-US"/>
        </w:rPr>
        <w:t>salat jamaah Subuh di masjid. Lain lagi pertanyaan dari</w:t>
      </w:r>
      <w:r w:rsidR="00C457A1" w:rsidRPr="00964107">
        <w:rPr>
          <w:color w:val="222222"/>
          <w:lang w:eastAsia="en-US"/>
        </w:rPr>
        <w:t xml:space="preserve"> </w:t>
      </w:r>
      <w:r w:rsidRPr="00964107">
        <w:rPr>
          <w:color w:val="222222"/>
          <w:lang w:eastAsia="en-US"/>
        </w:rPr>
        <w:t>Mamuju yang meminta penjelasan tentang paham bahwa</w:t>
      </w:r>
      <w:r w:rsidR="00C457A1" w:rsidRPr="00964107">
        <w:rPr>
          <w:color w:val="222222"/>
          <w:lang w:eastAsia="en-US"/>
        </w:rPr>
        <w:t xml:space="preserve"> </w:t>
      </w:r>
      <w:r w:rsidRPr="00964107">
        <w:rPr>
          <w:color w:val="222222"/>
          <w:lang w:eastAsia="en-US"/>
        </w:rPr>
        <w:t>yang menyembah (hamba) dan yang</w:t>
      </w:r>
      <w:r w:rsidR="00C457A1" w:rsidRPr="00964107">
        <w:rPr>
          <w:color w:val="222222"/>
          <w:lang w:eastAsia="en-US"/>
        </w:rPr>
        <w:t xml:space="preserve"> </w:t>
      </w:r>
      <w:r w:rsidRPr="00964107">
        <w:rPr>
          <w:color w:val="222222"/>
          <w:lang w:eastAsia="en-US"/>
        </w:rPr>
        <w:t>disembah (Allah) satu</w:t>
      </w:r>
      <w:r w:rsidR="00C457A1" w:rsidRPr="00964107">
        <w:rPr>
          <w:color w:val="222222"/>
          <w:lang w:eastAsia="en-US"/>
        </w:rPr>
        <w:t xml:space="preserve"> </w:t>
      </w:r>
      <w:r w:rsidRPr="00964107">
        <w:rPr>
          <w:color w:val="222222"/>
          <w:lang w:eastAsia="en-US"/>
        </w:rPr>
        <w:t>saja.</w:t>
      </w:r>
    </w:p>
    <w:p w14:paraId="3CE0FDAF" w14:textId="77777777" w:rsidR="00C457A1" w:rsidRPr="00964107" w:rsidRDefault="00ED71AE" w:rsidP="00C457A1">
      <w:pPr>
        <w:autoSpaceDE w:val="0"/>
        <w:autoSpaceDN w:val="0"/>
        <w:adjustRightInd w:val="0"/>
        <w:spacing w:line="276" w:lineRule="auto"/>
        <w:ind w:firstLine="720"/>
        <w:jc w:val="both"/>
        <w:rPr>
          <w:color w:val="222222"/>
          <w:lang w:eastAsia="en-US"/>
        </w:rPr>
      </w:pPr>
      <w:r w:rsidRPr="00964107">
        <w:rPr>
          <w:color w:val="222222"/>
          <w:lang w:eastAsia="en-US"/>
        </w:rPr>
        <w:t>Fenomena sosial keagamaan seperti itu hanya contoh</w:t>
      </w:r>
      <w:r w:rsidR="00C457A1" w:rsidRPr="00964107">
        <w:rPr>
          <w:color w:val="222222"/>
          <w:lang w:eastAsia="en-US"/>
        </w:rPr>
        <w:t xml:space="preserve"> </w:t>
      </w:r>
      <w:r w:rsidRPr="00964107">
        <w:rPr>
          <w:color w:val="222222"/>
          <w:lang w:eastAsia="en-US"/>
        </w:rPr>
        <w:t>dari sekian banyak kasus yang terjadi di masyarakat.</w:t>
      </w:r>
      <w:r w:rsidR="00C457A1" w:rsidRPr="00964107">
        <w:rPr>
          <w:color w:val="222222"/>
          <w:lang w:eastAsia="en-US"/>
        </w:rPr>
        <w:t xml:space="preserve"> </w:t>
      </w:r>
      <w:r w:rsidRPr="00964107">
        <w:rPr>
          <w:color w:val="222222"/>
          <w:lang w:eastAsia="en-US"/>
        </w:rPr>
        <w:t>Demikian juga, pertanyaan dari Makassar tentang status</w:t>
      </w:r>
      <w:r w:rsidR="00C457A1" w:rsidRPr="00964107">
        <w:rPr>
          <w:color w:val="222222"/>
          <w:lang w:eastAsia="en-US"/>
        </w:rPr>
        <w:t xml:space="preserve"> </w:t>
      </w:r>
      <w:r w:rsidRPr="00964107">
        <w:rPr>
          <w:color w:val="222222"/>
          <w:lang w:eastAsia="en-US"/>
        </w:rPr>
        <w:t>Salat Jumat pada hari lebaran. Persoalan lain dari Sidenreng</w:t>
      </w:r>
      <w:r w:rsidR="00C457A1" w:rsidRPr="00964107">
        <w:rPr>
          <w:color w:val="222222"/>
          <w:lang w:eastAsia="en-US"/>
        </w:rPr>
        <w:t xml:space="preserve"> </w:t>
      </w:r>
      <w:r w:rsidRPr="00964107">
        <w:rPr>
          <w:color w:val="222222"/>
          <w:lang w:eastAsia="en-US"/>
        </w:rPr>
        <w:t>mengangkat kasus khotbah Jumat dengan menggunakan</w:t>
      </w:r>
      <w:r w:rsidR="00C457A1" w:rsidRPr="00964107">
        <w:rPr>
          <w:color w:val="222222"/>
          <w:lang w:eastAsia="en-US"/>
        </w:rPr>
        <w:t xml:space="preserve"> </w:t>
      </w:r>
      <w:r w:rsidRPr="00964107">
        <w:rPr>
          <w:color w:val="222222"/>
          <w:lang w:eastAsia="en-US"/>
        </w:rPr>
        <w:t>bahasa daerah, bukan bahasa Arab. Secara keseluruhan</w:t>
      </w:r>
      <w:r w:rsidR="00C457A1" w:rsidRPr="00964107">
        <w:rPr>
          <w:color w:val="222222"/>
          <w:lang w:eastAsia="en-US"/>
        </w:rPr>
        <w:t xml:space="preserve"> </w:t>
      </w:r>
      <w:r w:rsidRPr="00964107">
        <w:rPr>
          <w:color w:val="222222"/>
          <w:lang w:eastAsia="en-US"/>
        </w:rPr>
        <w:t>terdapat 50 pertanyaan yang diangkat oleh penanya.</w:t>
      </w:r>
    </w:p>
    <w:p w14:paraId="75C59D96" w14:textId="0085D624" w:rsidR="00ED71AE" w:rsidRPr="00964107" w:rsidRDefault="00ED71AE" w:rsidP="00C457A1">
      <w:pPr>
        <w:autoSpaceDE w:val="0"/>
        <w:autoSpaceDN w:val="0"/>
        <w:adjustRightInd w:val="0"/>
        <w:spacing w:line="276" w:lineRule="auto"/>
        <w:ind w:firstLine="720"/>
        <w:jc w:val="both"/>
        <w:rPr>
          <w:color w:val="000000"/>
          <w:lang w:eastAsia="en-US"/>
        </w:rPr>
      </w:pPr>
      <w:r w:rsidRPr="00964107">
        <w:rPr>
          <w:color w:val="000000"/>
          <w:lang w:eastAsia="en-US"/>
        </w:rPr>
        <w:t>Wacana keagamaan yang paling banyak mendapat</w:t>
      </w:r>
      <w:r w:rsidR="00C457A1" w:rsidRPr="00964107">
        <w:rPr>
          <w:color w:val="000000"/>
          <w:lang w:eastAsia="en-US"/>
        </w:rPr>
        <w:t xml:space="preserve"> </w:t>
      </w:r>
      <w:r w:rsidRPr="00964107">
        <w:rPr>
          <w:color w:val="000000"/>
          <w:lang w:eastAsia="en-US"/>
        </w:rPr>
        <w:t>respons masyarakat adalah masalah fiqhi atau syariah (74</w:t>
      </w:r>
      <w:r w:rsidR="00C457A1" w:rsidRPr="00964107">
        <w:rPr>
          <w:color w:val="000000"/>
          <w:lang w:eastAsia="en-US"/>
        </w:rPr>
        <w:t xml:space="preserve"> </w:t>
      </w:r>
      <w:r w:rsidRPr="00964107">
        <w:rPr>
          <w:color w:val="000000"/>
          <w:lang w:eastAsia="en-US"/>
        </w:rPr>
        <w:t>persen), menyusul masalah keimanan atau akidah (18</w:t>
      </w:r>
      <w:r w:rsidR="00C457A1" w:rsidRPr="00964107">
        <w:rPr>
          <w:color w:val="000000"/>
          <w:lang w:eastAsia="en-US"/>
        </w:rPr>
        <w:t xml:space="preserve"> </w:t>
      </w:r>
      <w:r w:rsidRPr="00964107">
        <w:rPr>
          <w:color w:val="000000"/>
          <w:lang w:eastAsia="en-US"/>
        </w:rPr>
        <w:t>persen), dan akhlak/tasawuf (8 persen). Masalah fiqhi yang</w:t>
      </w:r>
      <w:r w:rsidR="00C457A1" w:rsidRPr="00964107">
        <w:rPr>
          <w:color w:val="000000"/>
          <w:lang w:eastAsia="en-US"/>
        </w:rPr>
        <w:t xml:space="preserve"> </w:t>
      </w:r>
      <w:r w:rsidRPr="00964107">
        <w:rPr>
          <w:color w:val="000000"/>
          <w:lang w:eastAsia="en-US"/>
        </w:rPr>
        <w:t xml:space="preserve">paling diperbincangkan adalah sub-tema </w:t>
      </w:r>
      <w:r w:rsidRPr="00964107">
        <w:rPr>
          <w:i/>
          <w:iCs/>
          <w:color w:val="000000"/>
          <w:lang w:eastAsia="en-US"/>
        </w:rPr>
        <w:t xml:space="preserve">munakahat </w:t>
      </w:r>
      <w:r w:rsidRPr="00964107">
        <w:rPr>
          <w:color w:val="000000"/>
          <w:lang w:eastAsia="en-US"/>
        </w:rPr>
        <w:t>termasuk</w:t>
      </w:r>
      <w:r w:rsidR="00C457A1" w:rsidRPr="00964107">
        <w:rPr>
          <w:color w:val="000000"/>
          <w:lang w:eastAsia="en-US"/>
        </w:rPr>
        <w:t xml:space="preserve"> </w:t>
      </w:r>
      <w:r w:rsidRPr="00964107">
        <w:rPr>
          <w:color w:val="000000"/>
          <w:lang w:eastAsia="en-US"/>
        </w:rPr>
        <w:t xml:space="preserve">kewarisan (22 persen), </w:t>
      </w:r>
      <w:r w:rsidRPr="00964107">
        <w:rPr>
          <w:i/>
          <w:iCs/>
          <w:color w:val="000000"/>
          <w:lang w:eastAsia="en-US"/>
        </w:rPr>
        <w:t xml:space="preserve">taharah </w:t>
      </w:r>
      <w:r w:rsidRPr="00964107">
        <w:rPr>
          <w:color w:val="000000"/>
          <w:lang w:eastAsia="en-US"/>
        </w:rPr>
        <w:t>dan salat (masing-masing 18</w:t>
      </w:r>
      <w:r w:rsidR="00C457A1" w:rsidRPr="00964107">
        <w:rPr>
          <w:color w:val="000000"/>
          <w:lang w:eastAsia="en-US"/>
        </w:rPr>
        <w:t xml:space="preserve"> </w:t>
      </w:r>
      <w:r w:rsidRPr="00964107">
        <w:rPr>
          <w:color w:val="000000"/>
          <w:lang w:eastAsia="en-US"/>
        </w:rPr>
        <w:t>persen), dan jual beli (12 persen). Hal ini menunjukkan</w:t>
      </w:r>
      <w:r w:rsidR="00C457A1" w:rsidRPr="00964107">
        <w:rPr>
          <w:color w:val="000000"/>
          <w:lang w:eastAsia="en-US"/>
        </w:rPr>
        <w:t xml:space="preserve"> </w:t>
      </w:r>
      <w:r w:rsidRPr="00964107">
        <w:rPr>
          <w:color w:val="000000"/>
          <w:lang w:eastAsia="en-US"/>
        </w:rPr>
        <w:t>gambaran masyarakat yang sangat berorientasi fiqhi atau</w:t>
      </w:r>
      <w:r w:rsidR="00C457A1" w:rsidRPr="00964107">
        <w:rPr>
          <w:color w:val="000000"/>
          <w:lang w:eastAsia="en-US"/>
        </w:rPr>
        <w:t xml:space="preserve"> </w:t>
      </w:r>
      <w:r w:rsidRPr="00964107">
        <w:rPr>
          <w:color w:val="000000"/>
          <w:lang w:eastAsia="en-US"/>
        </w:rPr>
        <w:t>normatif dalam beragama.</w:t>
      </w:r>
    </w:p>
    <w:p w14:paraId="2974C758" w14:textId="77777777" w:rsidR="00C457A1" w:rsidRPr="00964107" w:rsidRDefault="00C457A1" w:rsidP="00C457A1">
      <w:pPr>
        <w:autoSpaceDE w:val="0"/>
        <w:autoSpaceDN w:val="0"/>
        <w:adjustRightInd w:val="0"/>
        <w:ind w:firstLine="720"/>
        <w:jc w:val="both"/>
        <w:rPr>
          <w:color w:val="000000"/>
          <w:lang w:eastAsia="en-US"/>
        </w:rPr>
      </w:pPr>
    </w:p>
    <w:p w14:paraId="393B80B3" w14:textId="77777777" w:rsidR="00ED71AE" w:rsidRPr="00964107" w:rsidRDefault="00ED71AE" w:rsidP="006C1C09">
      <w:pPr>
        <w:tabs>
          <w:tab w:val="left" w:pos="340"/>
        </w:tabs>
        <w:spacing w:line="276" w:lineRule="auto"/>
        <w:rPr>
          <w:b/>
          <w:bCs/>
          <w:color w:val="000000"/>
          <w:lang w:eastAsia="en-US"/>
        </w:rPr>
      </w:pPr>
      <w:r w:rsidRPr="00964107">
        <w:rPr>
          <w:b/>
          <w:caps/>
        </w:rPr>
        <w:t>Tantangan</w:t>
      </w:r>
      <w:r w:rsidRPr="00964107">
        <w:rPr>
          <w:b/>
          <w:bCs/>
          <w:color w:val="000000"/>
          <w:lang w:eastAsia="en-US"/>
        </w:rPr>
        <w:t xml:space="preserve"> </w:t>
      </w:r>
      <w:r w:rsidRPr="00964107">
        <w:rPr>
          <w:b/>
          <w:caps/>
        </w:rPr>
        <w:t>Ulama Masa Kini</w:t>
      </w:r>
    </w:p>
    <w:p w14:paraId="2DDFDA6B" w14:textId="77777777" w:rsidR="00C457A1" w:rsidRPr="00964107" w:rsidRDefault="00ED71AE" w:rsidP="00C457A1">
      <w:pPr>
        <w:autoSpaceDE w:val="0"/>
        <w:autoSpaceDN w:val="0"/>
        <w:adjustRightInd w:val="0"/>
        <w:spacing w:line="276" w:lineRule="auto"/>
        <w:ind w:firstLine="720"/>
        <w:jc w:val="both"/>
        <w:rPr>
          <w:color w:val="000000"/>
          <w:lang w:eastAsia="en-US"/>
        </w:rPr>
      </w:pPr>
      <w:r w:rsidRPr="00964107">
        <w:rPr>
          <w:color w:val="000000"/>
          <w:lang w:eastAsia="en-US"/>
        </w:rPr>
        <w:t>Ada beberapa tugas ulama masa kini terkait dengan</w:t>
      </w:r>
      <w:r w:rsidR="00C457A1" w:rsidRPr="00964107">
        <w:rPr>
          <w:color w:val="000000"/>
          <w:lang w:eastAsia="en-US"/>
        </w:rPr>
        <w:t xml:space="preserve"> </w:t>
      </w:r>
      <w:r w:rsidRPr="00964107">
        <w:rPr>
          <w:color w:val="000000"/>
          <w:lang w:eastAsia="en-US"/>
        </w:rPr>
        <w:t>literasi ulama. Pertama, mereproduksi hazanah keilmuan</w:t>
      </w:r>
      <w:r w:rsidR="00C457A1" w:rsidRPr="00964107">
        <w:rPr>
          <w:color w:val="000000"/>
          <w:lang w:eastAsia="en-US"/>
        </w:rPr>
        <w:t xml:space="preserve"> </w:t>
      </w:r>
      <w:r w:rsidRPr="00964107">
        <w:rPr>
          <w:color w:val="000000"/>
          <w:lang w:eastAsia="en-US"/>
        </w:rPr>
        <w:t>Islam yang dihasilkan ulama sejak awal abad ke-17 hingga</w:t>
      </w:r>
      <w:r w:rsidR="00C457A1" w:rsidRPr="00964107">
        <w:rPr>
          <w:color w:val="000000"/>
          <w:lang w:eastAsia="en-US"/>
        </w:rPr>
        <w:t xml:space="preserve"> </w:t>
      </w:r>
      <w:r w:rsidRPr="00964107">
        <w:rPr>
          <w:color w:val="000000"/>
          <w:lang w:eastAsia="en-US"/>
        </w:rPr>
        <w:t>awal abad ke-20. Hal itu penting dilakukan untuk menjaga</w:t>
      </w:r>
      <w:r w:rsidR="00C457A1" w:rsidRPr="00964107">
        <w:rPr>
          <w:color w:val="000000"/>
          <w:lang w:eastAsia="en-US"/>
        </w:rPr>
        <w:t xml:space="preserve"> </w:t>
      </w:r>
      <w:r w:rsidRPr="00964107">
        <w:rPr>
          <w:color w:val="000000"/>
          <w:lang w:eastAsia="en-US"/>
        </w:rPr>
        <w:t>kesinambungan corak keislaman di kawasan ini.</w:t>
      </w:r>
      <w:r w:rsidR="00C457A1" w:rsidRPr="00964107">
        <w:rPr>
          <w:color w:val="000000"/>
          <w:lang w:eastAsia="en-US"/>
        </w:rPr>
        <w:t xml:space="preserve"> </w:t>
      </w:r>
      <w:r w:rsidRPr="00964107">
        <w:rPr>
          <w:color w:val="000000"/>
          <w:lang w:eastAsia="en-US"/>
        </w:rPr>
        <w:t>Karya-karya Syekh Yusuf yang sejak awal merupakan</w:t>
      </w:r>
      <w:r w:rsidR="00C457A1" w:rsidRPr="00964107">
        <w:rPr>
          <w:color w:val="000000"/>
          <w:lang w:eastAsia="en-US"/>
        </w:rPr>
        <w:t xml:space="preserve"> </w:t>
      </w:r>
      <w:r w:rsidRPr="00964107">
        <w:rPr>
          <w:color w:val="000000"/>
          <w:lang w:eastAsia="en-US"/>
        </w:rPr>
        <w:t>bagian dari kekayaan Islam di kawasan Asia dan Afrika, kini</w:t>
      </w:r>
      <w:r w:rsidR="00C457A1" w:rsidRPr="00964107">
        <w:rPr>
          <w:color w:val="000000"/>
          <w:lang w:eastAsia="en-US"/>
        </w:rPr>
        <w:t xml:space="preserve"> </w:t>
      </w:r>
      <w:r w:rsidRPr="00964107">
        <w:rPr>
          <w:color w:val="000000"/>
          <w:lang w:eastAsia="en-US"/>
        </w:rPr>
        <w:t>seperti barang asing di negeri sendiri. Ada kecenderungan</w:t>
      </w:r>
      <w:r w:rsidR="00C457A1" w:rsidRPr="00964107">
        <w:rPr>
          <w:color w:val="000000"/>
          <w:lang w:eastAsia="en-US"/>
        </w:rPr>
        <w:t xml:space="preserve"> </w:t>
      </w:r>
      <w:r w:rsidRPr="00964107">
        <w:rPr>
          <w:i/>
          <w:iCs/>
          <w:color w:val="000000"/>
          <w:lang w:eastAsia="en-US"/>
        </w:rPr>
        <w:t xml:space="preserve">mistifikasi </w:t>
      </w:r>
      <w:r w:rsidRPr="00964107">
        <w:rPr>
          <w:color w:val="000000"/>
          <w:lang w:eastAsia="en-US"/>
        </w:rPr>
        <w:t>terhadap karya-karya tersebut sehingga akses</w:t>
      </w:r>
      <w:r w:rsidR="00C457A1" w:rsidRPr="00964107">
        <w:rPr>
          <w:color w:val="000000"/>
          <w:lang w:eastAsia="en-US"/>
        </w:rPr>
        <w:t xml:space="preserve"> </w:t>
      </w:r>
      <w:r w:rsidRPr="00964107">
        <w:rPr>
          <w:color w:val="000000"/>
          <w:lang w:eastAsia="en-US"/>
        </w:rPr>
        <w:t xml:space="preserve">masyarakat luas terbatas. Hal ini </w:t>
      </w:r>
      <w:r w:rsidRPr="00964107">
        <w:rPr>
          <w:color w:val="000000"/>
          <w:lang w:eastAsia="en-US"/>
        </w:rPr>
        <w:lastRenderedPageBreak/>
        <w:t>sangat berbeda dengan</w:t>
      </w:r>
      <w:r w:rsidR="00C457A1" w:rsidRPr="00964107">
        <w:rPr>
          <w:color w:val="000000"/>
          <w:lang w:eastAsia="en-US"/>
        </w:rPr>
        <w:t xml:space="preserve"> </w:t>
      </w:r>
      <w:r w:rsidRPr="00964107">
        <w:rPr>
          <w:color w:val="000000"/>
          <w:lang w:eastAsia="en-US"/>
        </w:rPr>
        <w:t xml:space="preserve">kitab </w:t>
      </w:r>
      <w:r w:rsidRPr="00964107">
        <w:rPr>
          <w:i/>
          <w:iCs/>
          <w:color w:val="000000"/>
          <w:lang w:eastAsia="en-US"/>
        </w:rPr>
        <w:t xml:space="preserve">Sabilal Muhtadin </w:t>
      </w:r>
      <w:r w:rsidRPr="00964107">
        <w:rPr>
          <w:color w:val="000000"/>
          <w:lang w:eastAsia="en-US"/>
        </w:rPr>
        <w:t>karya ulama besar seperti Syekh</w:t>
      </w:r>
      <w:r w:rsidR="00C457A1" w:rsidRPr="00964107">
        <w:rPr>
          <w:color w:val="000000"/>
          <w:lang w:eastAsia="en-US"/>
        </w:rPr>
        <w:t xml:space="preserve"> </w:t>
      </w:r>
      <w:r w:rsidRPr="00964107">
        <w:rPr>
          <w:color w:val="000000"/>
          <w:lang w:eastAsia="en-US"/>
        </w:rPr>
        <w:t>Muhammad Arsyad al-Banjari (1710 - 1812) dan Syekh Abdus</w:t>
      </w:r>
      <w:r w:rsidR="00C457A1" w:rsidRPr="00964107">
        <w:rPr>
          <w:color w:val="000000"/>
          <w:lang w:eastAsia="en-US"/>
        </w:rPr>
        <w:t xml:space="preserve"> </w:t>
      </w:r>
      <w:r w:rsidRPr="00964107">
        <w:rPr>
          <w:color w:val="000000"/>
          <w:lang w:eastAsia="en-US"/>
        </w:rPr>
        <w:t>Samad al-Palembani (1704-1789) dengan kitabnya antara lain</w:t>
      </w:r>
      <w:r w:rsidR="00C457A1" w:rsidRPr="00964107">
        <w:rPr>
          <w:color w:val="000000"/>
          <w:lang w:eastAsia="en-US"/>
        </w:rPr>
        <w:t xml:space="preserve"> </w:t>
      </w:r>
      <w:r w:rsidRPr="00964107">
        <w:rPr>
          <w:i/>
          <w:iCs/>
          <w:color w:val="000000"/>
          <w:lang w:eastAsia="en-US"/>
        </w:rPr>
        <w:t>Hidayatus Salikin</w:t>
      </w:r>
      <w:r w:rsidRPr="00964107">
        <w:rPr>
          <w:color w:val="000000"/>
          <w:lang w:eastAsia="en-US"/>
        </w:rPr>
        <w:t>, tetap hidup dan menjadi rujukan</w:t>
      </w:r>
      <w:r w:rsidR="00C457A1" w:rsidRPr="00964107">
        <w:rPr>
          <w:color w:val="000000"/>
          <w:lang w:eastAsia="en-US"/>
        </w:rPr>
        <w:t xml:space="preserve"> </w:t>
      </w:r>
      <w:r w:rsidRPr="00964107">
        <w:rPr>
          <w:color w:val="000000"/>
          <w:lang w:eastAsia="en-US"/>
        </w:rPr>
        <w:t>masyarakat Islam di kawasan itu hingga sekarang ini.</w:t>
      </w:r>
    </w:p>
    <w:p w14:paraId="10006A22" w14:textId="4F66744A" w:rsidR="00ED71AE" w:rsidRPr="00964107" w:rsidRDefault="00ED71AE" w:rsidP="00C457A1">
      <w:pPr>
        <w:autoSpaceDE w:val="0"/>
        <w:autoSpaceDN w:val="0"/>
        <w:adjustRightInd w:val="0"/>
        <w:spacing w:line="276" w:lineRule="auto"/>
        <w:ind w:firstLine="720"/>
        <w:jc w:val="both"/>
      </w:pPr>
      <w:r w:rsidRPr="00964107">
        <w:rPr>
          <w:color w:val="000000"/>
          <w:lang w:eastAsia="en-US"/>
        </w:rPr>
        <w:t>Kedua, membangkitkan semangat literasi ulama masa</w:t>
      </w:r>
      <w:r w:rsidR="00C457A1" w:rsidRPr="00964107">
        <w:rPr>
          <w:color w:val="000000"/>
          <w:lang w:eastAsia="en-US"/>
        </w:rPr>
        <w:t xml:space="preserve"> </w:t>
      </w:r>
      <w:r w:rsidRPr="00964107">
        <w:rPr>
          <w:color w:val="000000"/>
          <w:lang w:eastAsia="en-US"/>
        </w:rPr>
        <w:t>kini sekaligus mengisi kekosongan yang ternyata diisi oleh</w:t>
      </w:r>
      <w:r w:rsidR="00C457A1" w:rsidRPr="00964107">
        <w:rPr>
          <w:color w:val="000000"/>
          <w:lang w:eastAsia="en-US"/>
        </w:rPr>
        <w:t xml:space="preserve"> </w:t>
      </w:r>
      <w:r w:rsidRPr="00964107">
        <w:rPr>
          <w:color w:val="000000"/>
          <w:lang w:eastAsia="en-US"/>
        </w:rPr>
        <w:t>mereka yang memiliki semangat literasi tinggi tetapi terbatas</w:t>
      </w:r>
      <w:r w:rsidR="00C457A1" w:rsidRPr="00964107">
        <w:rPr>
          <w:color w:val="000000"/>
          <w:lang w:eastAsia="en-US"/>
        </w:rPr>
        <w:t xml:space="preserve"> </w:t>
      </w:r>
      <w:r w:rsidRPr="00964107">
        <w:rPr>
          <w:color w:val="000000"/>
          <w:lang w:eastAsia="en-US"/>
        </w:rPr>
        <w:t>pemahaha</w:t>
      </w:r>
      <w:r w:rsidR="00C457A1" w:rsidRPr="00964107">
        <w:rPr>
          <w:color w:val="000000"/>
          <w:lang w:eastAsia="en-US"/>
        </w:rPr>
        <w:t>n</w:t>
      </w:r>
      <w:r w:rsidRPr="00964107">
        <w:rPr>
          <w:color w:val="000000"/>
          <w:lang w:eastAsia="en-US"/>
        </w:rPr>
        <w:t xml:space="preserve"> Islam secara komprehensif dan otoritatif. Ketiga</w:t>
      </w:r>
      <w:r w:rsidR="00C457A1" w:rsidRPr="00964107">
        <w:rPr>
          <w:color w:val="000000"/>
          <w:lang w:eastAsia="en-US"/>
        </w:rPr>
        <w:t xml:space="preserve"> </w:t>
      </w:r>
      <w:r w:rsidRPr="00964107">
        <w:rPr>
          <w:color w:val="000000"/>
          <w:lang w:eastAsia="en-US"/>
        </w:rPr>
        <w:t>melakukan pendidikan dan pengkaderan literasi di pesantren</w:t>
      </w:r>
      <w:r w:rsidR="00C457A1" w:rsidRPr="00964107">
        <w:rPr>
          <w:color w:val="000000"/>
          <w:lang w:eastAsia="en-US"/>
        </w:rPr>
        <w:t xml:space="preserve"> </w:t>
      </w:r>
      <w:r w:rsidRPr="00964107">
        <w:rPr>
          <w:color w:val="000000"/>
          <w:lang w:eastAsia="en-US"/>
        </w:rPr>
        <w:t>sebagai modal bagi santri untuk tidak saja sebagai konsumen</w:t>
      </w:r>
      <w:r w:rsidR="00C457A1" w:rsidRPr="00964107">
        <w:rPr>
          <w:color w:val="000000"/>
          <w:lang w:eastAsia="en-US"/>
        </w:rPr>
        <w:t xml:space="preserve"> </w:t>
      </w:r>
      <w:r w:rsidRPr="00964107">
        <w:rPr>
          <w:color w:val="000000"/>
          <w:lang w:eastAsia="en-US"/>
        </w:rPr>
        <w:t>ilmu tetapi juga melakukan reproduski terhadap karya-karya</w:t>
      </w:r>
      <w:r w:rsidR="00C457A1" w:rsidRPr="00964107">
        <w:rPr>
          <w:color w:val="000000"/>
          <w:lang w:eastAsia="en-US"/>
        </w:rPr>
        <w:t xml:space="preserve"> </w:t>
      </w:r>
      <w:r w:rsidRPr="00964107">
        <w:rPr>
          <w:color w:val="000000"/>
          <w:lang w:eastAsia="en-US"/>
        </w:rPr>
        <w:t>klasik. Keempat, mengangkat kembali pemikiran-pemikiran</w:t>
      </w:r>
      <w:r w:rsidR="00C457A1" w:rsidRPr="00964107">
        <w:rPr>
          <w:color w:val="000000"/>
          <w:lang w:eastAsia="en-US"/>
        </w:rPr>
        <w:t xml:space="preserve"> </w:t>
      </w:r>
      <w:r w:rsidRPr="00964107">
        <w:rPr>
          <w:color w:val="000000"/>
          <w:lang w:eastAsia="en-US"/>
        </w:rPr>
        <w:t>ulama lokal yang memiliki kekhasan sebagai bagian dari</w:t>
      </w:r>
      <w:r w:rsidR="00C457A1" w:rsidRPr="00964107">
        <w:rPr>
          <w:color w:val="000000"/>
          <w:lang w:eastAsia="en-US"/>
        </w:rPr>
        <w:t xml:space="preserve"> </w:t>
      </w:r>
      <w:r w:rsidRPr="00964107">
        <w:t>proses</w:t>
      </w:r>
      <w:r w:rsidRPr="00964107">
        <w:rPr>
          <w:color w:val="000000"/>
          <w:lang w:eastAsia="en-US"/>
        </w:rPr>
        <w:t xml:space="preserve"> pengembangan konfigurasi Islam di Nusantara.</w:t>
      </w:r>
    </w:p>
    <w:p w14:paraId="250D5F88" w14:textId="77777777" w:rsidR="009E7BF4" w:rsidRPr="00F457B5" w:rsidRDefault="009E7BF4" w:rsidP="009E7BF4">
      <w:pPr>
        <w:autoSpaceDE w:val="0"/>
        <w:autoSpaceDN w:val="0"/>
        <w:adjustRightInd w:val="0"/>
        <w:ind w:firstLine="720"/>
        <w:jc w:val="both"/>
        <w:rPr>
          <w:lang w:val="sv-SE"/>
        </w:rPr>
      </w:pPr>
    </w:p>
    <w:p w14:paraId="0D169A22" w14:textId="6F490B21" w:rsidR="009E7BF4" w:rsidRPr="00F457B5" w:rsidRDefault="00964107" w:rsidP="009E7BF4">
      <w:pPr>
        <w:tabs>
          <w:tab w:val="left" w:pos="340"/>
        </w:tabs>
        <w:spacing w:line="276" w:lineRule="auto"/>
        <w:rPr>
          <w:b/>
          <w:lang w:val="fi-FI"/>
        </w:rPr>
      </w:pPr>
      <w:r>
        <w:rPr>
          <w:b/>
          <w:caps/>
        </w:rPr>
        <w:t>PENUTUP</w:t>
      </w:r>
    </w:p>
    <w:p w14:paraId="60F10CBE" w14:textId="77777777" w:rsidR="00964107" w:rsidRPr="00964107" w:rsidRDefault="00964107" w:rsidP="00964107">
      <w:pPr>
        <w:autoSpaceDE w:val="0"/>
        <w:autoSpaceDN w:val="0"/>
        <w:adjustRightInd w:val="0"/>
        <w:spacing w:line="276" w:lineRule="auto"/>
        <w:ind w:firstLine="720"/>
        <w:jc w:val="both"/>
        <w:rPr>
          <w:color w:val="000000"/>
          <w:lang w:eastAsia="en-US"/>
        </w:rPr>
      </w:pPr>
      <w:r w:rsidRPr="00964107">
        <w:rPr>
          <w:bCs/>
        </w:rPr>
        <w:t>Sejarah</w:t>
      </w:r>
      <w:r w:rsidRPr="00964107">
        <w:rPr>
          <w:color w:val="000000"/>
          <w:lang w:eastAsia="en-US"/>
        </w:rPr>
        <w:t xml:space="preserve"> ulama di Sulsel pada dasarnya memiliki latar belakang tradisi literasi yang kuat. Hal itu terbukti dengan banyaknya naskah keagamaan yang ditemukan sejak abad permulaan Islam di kawasan ini hingga paruh pertama ke-20. Naskah-naskah ulama dalam berbagai bidang dan tema serta orientasi keberagamaan tersebar hingga ke pelosok-pelosok negeri. Masyarakat menjadikannya sumber pembelajaran baik secara terstruktur maupun mandiri. Bahkan ketiadaan ulama di sebuah era atau komunitas Islam tetap mengalami proses internalisasi ajaran agama lewat peninggalan naskah ulama sebelumnya yang diajarkan dan dilestarikan oleh guru-guru kampung. </w:t>
      </w:r>
    </w:p>
    <w:p w14:paraId="4AFB796D" w14:textId="08F8F881" w:rsidR="009E7BF4" w:rsidRDefault="00964107" w:rsidP="00964107">
      <w:pPr>
        <w:autoSpaceDE w:val="0"/>
        <w:autoSpaceDN w:val="0"/>
        <w:adjustRightInd w:val="0"/>
        <w:spacing w:line="276" w:lineRule="auto"/>
        <w:ind w:firstLine="720"/>
        <w:jc w:val="both"/>
        <w:rPr>
          <w:bCs/>
        </w:rPr>
      </w:pPr>
      <w:r w:rsidRPr="00964107">
        <w:rPr>
          <w:bCs/>
        </w:rPr>
        <w:t>Literasi</w:t>
      </w:r>
      <w:r w:rsidRPr="00964107">
        <w:rPr>
          <w:color w:val="000000"/>
          <w:lang w:eastAsia="en-US"/>
        </w:rPr>
        <w:t xml:space="preserve"> ulama masih dapat ditemukan awal abad ke-20 setidaknya dari dua ulama yang menjadi kasus dalam tulisan ini, yaitu Haji Ahmad Bone dan Haji Makka. Literasi itu memiliki dua keuntungan: dapat membawa pembaca mengenali produktivitas ulama dalam bidang tulis menulis dan menginformasikan orientasi keberagamaan yang dominan pada zaman sebelum kemerdekaan tersebut. Kecenderungan penurunan literasi ulama khusus dalam produksi karya tulis sejak selepas pertengahan abad ke-20, seiring dengan perkembangan pesat lembaga pendidikan Islam menjadi tantangan tersendiri bagi ulama sekarang ini dan ke depan. Tugas ulama adalah mengisi kekosongan tersebut yang ternyata diisi oleh produktivitas dan semangat literasi yang tinggi di luar kalangan ulama yang otoritatif.</w:t>
      </w:r>
    </w:p>
    <w:p w14:paraId="546DFDE3" w14:textId="77777777" w:rsidR="009E7BF4" w:rsidRPr="00E1102F" w:rsidRDefault="009E7BF4" w:rsidP="009E7BF4">
      <w:pPr>
        <w:autoSpaceDE w:val="0"/>
        <w:rPr>
          <w:bCs/>
          <w:lang w:val="fi-FI"/>
        </w:rPr>
      </w:pPr>
    </w:p>
    <w:p w14:paraId="1AB1BEFD" w14:textId="77777777" w:rsidR="009E7BF4" w:rsidRPr="00E1102F" w:rsidRDefault="009E7BF4" w:rsidP="009E7BF4">
      <w:pPr>
        <w:autoSpaceDE w:val="0"/>
        <w:rPr>
          <w:bCs/>
          <w:lang w:val="fi-FI"/>
        </w:rPr>
      </w:pPr>
    </w:p>
    <w:p w14:paraId="7ABBE1AF" w14:textId="069D66AF" w:rsidR="00646234" w:rsidRDefault="00964107" w:rsidP="00646234">
      <w:pPr>
        <w:tabs>
          <w:tab w:val="left" w:pos="340"/>
        </w:tabs>
        <w:spacing w:line="276" w:lineRule="auto"/>
        <w:rPr>
          <w:b/>
          <w:caps/>
        </w:rPr>
      </w:pPr>
      <w:r>
        <w:rPr>
          <w:b/>
          <w:caps/>
        </w:rPr>
        <w:t>DAFTAR RUJUKAN</w:t>
      </w:r>
    </w:p>
    <w:p w14:paraId="00D6EBD0" w14:textId="77777777" w:rsidR="00646234" w:rsidRPr="00646234" w:rsidRDefault="00646234" w:rsidP="00646234">
      <w:pPr>
        <w:widowControl w:val="0"/>
        <w:autoSpaceDE w:val="0"/>
        <w:autoSpaceDN w:val="0"/>
        <w:adjustRightInd w:val="0"/>
        <w:spacing w:before="60"/>
        <w:ind w:left="480" w:hanging="480"/>
        <w:jc w:val="both"/>
        <w:rPr>
          <w:color w:val="000000"/>
          <w:lang w:eastAsia="en-US"/>
        </w:rPr>
      </w:pPr>
      <w:r w:rsidRPr="00646234">
        <w:rPr>
          <w:noProof/>
        </w:rPr>
        <w:t>Ahmad</w:t>
      </w:r>
      <w:r w:rsidRPr="00646234">
        <w:rPr>
          <w:color w:val="000000"/>
          <w:lang w:eastAsia="en-US"/>
        </w:rPr>
        <w:t xml:space="preserve">, Abd. Kadir. 2019. </w:t>
      </w:r>
      <w:r w:rsidRPr="00646234">
        <w:rPr>
          <w:i/>
          <w:iCs/>
          <w:color w:val="000000"/>
          <w:lang w:eastAsia="en-US"/>
        </w:rPr>
        <w:t>Ulama, Guru, dan Gallarrang: Negosiasi Islam dan Lokalitas</w:t>
      </w:r>
      <w:r w:rsidRPr="00646234">
        <w:rPr>
          <w:color w:val="000000"/>
          <w:lang w:eastAsia="en-US"/>
        </w:rPr>
        <w:t xml:space="preserve">. Bantul: Lintas Nalar. </w:t>
      </w:r>
    </w:p>
    <w:p w14:paraId="502134F9" w14:textId="0300B7BE" w:rsidR="00646234" w:rsidRPr="00646234" w:rsidRDefault="00646234" w:rsidP="00646234">
      <w:pPr>
        <w:widowControl w:val="0"/>
        <w:autoSpaceDE w:val="0"/>
        <w:autoSpaceDN w:val="0"/>
        <w:adjustRightInd w:val="0"/>
        <w:spacing w:before="60"/>
        <w:ind w:left="480" w:hanging="480"/>
        <w:jc w:val="both"/>
        <w:rPr>
          <w:noProof/>
        </w:rPr>
      </w:pPr>
      <w:r w:rsidRPr="00646234">
        <w:rPr>
          <w:noProof/>
        </w:rPr>
        <w:t>Ahmad</w:t>
      </w:r>
      <w:r w:rsidRPr="00700CBB">
        <w:rPr>
          <w:noProof/>
        </w:rPr>
        <w:t>,</w:t>
      </w:r>
      <w:r w:rsidRPr="00646234">
        <w:rPr>
          <w:noProof/>
        </w:rPr>
        <w:t xml:space="preserve"> Abd. Kadir</w:t>
      </w:r>
      <w:r w:rsidRPr="00700CBB">
        <w:rPr>
          <w:noProof/>
        </w:rPr>
        <w:t xml:space="preserve"> </w:t>
      </w:r>
      <w:r w:rsidRPr="00646234">
        <w:rPr>
          <w:noProof/>
        </w:rPr>
        <w:t xml:space="preserve">(ed). 2009. </w:t>
      </w:r>
      <w:r w:rsidRPr="00646234">
        <w:rPr>
          <w:i/>
          <w:iCs/>
          <w:noProof/>
        </w:rPr>
        <w:t>Akhbarul Akhirah: Kittaq Kana-kana Alloribokowa</w:t>
      </w:r>
      <w:r w:rsidRPr="00646234">
        <w:rPr>
          <w:noProof/>
        </w:rPr>
        <w:t xml:space="preserve">. Makassar: Balai Penelitian dan Pengembangan Agama Makassar. </w:t>
      </w:r>
    </w:p>
    <w:p w14:paraId="24FA06F5"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Ahmad, Abd. Kadir. 2004. </w:t>
      </w:r>
      <w:r w:rsidRPr="00646234">
        <w:rPr>
          <w:i/>
          <w:iCs/>
          <w:noProof/>
        </w:rPr>
        <w:t>Ulama Bugis</w:t>
      </w:r>
      <w:r w:rsidRPr="00646234">
        <w:rPr>
          <w:noProof/>
        </w:rPr>
        <w:t xml:space="preserve">. Makassar: Indobis. </w:t>
      </w:r>
    </w:p>
    <w:p w14:paraId="26E9A36C" w14:textId="0102AE48"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Aljazairy, Abu Bakar Jabir. 2001. </w:t>
      </w:r>
      <w:r w:rsidRPr="00646234">
        <w:rPr>
          <w:i/>
          <w:iCs/>
          <w:noProof/>
        </w:rPr>
        <w:t>Ilmu dan Ulama</w:t>
      </w:r>
      <w:r w:rsidRPr="00700CBB">
        <w:rPr>
          <w:noProof/>
        </w:rPr>
        <w:t>.</w:t>
      </w:r>
      <w:r w:rsidRPr="00646234">
        <w:rPr>
          <w:noProof/>
        </w:rPr>
        <w:t xml:space="preserve"> (Tej) Asep Saefullah dan Kamaluddin Sa’diyatulharamain. Jakarta: Pustaka Azzam. </w:t>
      </w:r>
    </w:p>
    <w:p w14:paraId="6C2F2579"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Bone, Ahmad. 1928. ‘Musyawarah Ulama Syafiiyah’, Majalah Azzikra, 9/1. </w:t>
      </w:r>
    </w:p>
    <w:p w14:paraId="67BD787C"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lastRenderedPageBreak/>
        <w:t xml:space="preserve">Cummings, William. 2002. </w:t>
      </w:r>
      <w:r w:rsidRPr="00646234">
        <w:rPr>
          <w:i/>
          <w:iCs/>
          <w:noProof/>
        </w:rPr>
        <w:t>Making Blood White: Historical Transformations in Early Modern Makassar</w:t>
      </w:r>
      <w:r w:rsidRPr="00646234">
        <w:rPr>
          <w:noProof/>
        </w:rPr>
        <w:t xml:space="preserve">. Honolulu: University of Hawai’i Press. </w:t>
      </w:r>
    </w:p>
    <w:p w14:paraId="3ACEF57E" w14:textId="5EE4BA00" w:rsidR="00646234" w:rsidRPr="00700CBB" w:rsidRDefault="00646234" w:rsidP="00646234">
      <w:pPr>
        <w:widowControl w:val="0"/>
        <w:autoSpaceDE w:val="0"/>
        <w:autoSpaceDN w:val="0"/>
        <w:adjustRightInd w:val="0"/>
        <w:spacing w:before="60"/>
        <w:ind w:left="480" w:hanging="480"/>
        <w:jc w:val="both"/>
        <w:rPr>
          <w:noProof/>
        </w:rPr>
      </w:pPr>
      <w:r w:rsidRPr="00700CBB">
        <w:rPr>
          <w:noProof/>
        </w:rPr>
        <w:t xml:space="preserve">Entji’ Amin. 1963. </w:t>
      </w:r>
      <w:r w:rsidRPr="00700CBB">
        <w:rPr>
          <w:i/>
          <w:iCs/>
          <w:noProof/>
        </w:rPr>
        <w:t>Sjair Perang Mengkasar</w:t>
      </w:r>
      <w:r w:rsidRPr="00700CBB">
        <w:rPr>
          <w:noProof/>
        </w:rPr>
        <w:t>.</w:t>
      </w:r>
      <w:r w:rsidRPr="00700CBB">
        <w:rPr>
          <w:noProof/>
        </w:rPr>
        <w:t xml:space="preserve"> (Tej) C. Skinner. Leiden: S-Gravenhage-Martinus Nijhoff.</w:t>
      </w:r>
    </w:p>
    <w:p w14:paraId="3F126269"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Geertz, Clifford. 1960. ‘The Javanese Kijaji: The Changing Role of a Cultural Broker’, Comparative Studies in Society and History 2/2. </w:t>
      </w:r>
    </w:p>
    <w:p w14:paraId="3F562DF6"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Gibson, Thomas.2001. ‘The Legacy of Shaikh Yusuf in South Sulawesi’, paper presented at the workshop on Traditions of Learning and Networks of Knowledge, in the series on the Indian Ocean: Trans-regional Creation of Societies and Cultures, sponsored by the Institute of Social and Cultural Anthropology. Oxford University, 29-30 September. </w:t>
      </w:r>
    </w:p>
    <w:p w14:paraId="682E0BB5"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Hamid, Abu. 1994. </w:t>
      </w:r>
      <w:r w:rsidRPr="00646234">
        <w:rPr>
          <w:i/>
          <w:iCs/>
          <w:noProof/>
        </w:rPr>
        <w:t>Syekh Yusuf Makassar: Seorang Ulama, Sufi, dan Pejuang</w:t>
      </w:r>
      <w:r w:rsidRPr="00646234">
        <w:rPr>
          <w:noProof/>
        </w:rPr>
        <w:t xml:space="preserve">. Jakarta: Yayasan Obor Indonesia. </w:t>
      </w:r>
    </w:p>
    <w:p w14:paraId="49841AAF"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Horikoshi, Hiroko. 1987. </w:t>
      </w:r>
      <w:r w:rsidRPr="00646234">
        <w:rPr>
          <w:i/>
          <w:iCs/>
          <w:noProof/>
        </w:rPr>
        <w:t>Kyai dan Perubahan Sosial</w:t>
      </w:r>
      <w:r w:rsidRPr="00646234">
        <w:rPr>
          <w:noProof/>
        </w:rPr>
        <w:t xml:space="preserve">. Jakarta: P3M. </w:t>
      </w:r>
    </w:p>
    <w:p w14:paraId="6C00960C"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Husein, Mochtar. 2002. </w:t>
      </w:r>
      <w:r w:rsidRPr="00646234">
        <w:rPr>
          <w:i/>
          <w:iCs/>
          <w:noProof/>
        </w:rPr>
        <w:t>Tugas Ulama dalam al-Qur’an</w:t>
      </w:r>
      <w:r w:rsidRPr="00646234">
        <w:rPr>
          <w:noProof/>
        </w:rPr>
        <w:t xml:space="preserve">. Jakarta: Yayasan Dar Al-Hukama. </w:t>
      </w:r>
    </w:p>
    <w:p w14:paraId="6D892878" w14:textId="77777777"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Idham (ed). 2017. </w:t>
      </w:r>
      <w:r w:rsidRPr="00646234">
        <w:rPr>
          <w:i/>
          <w:iCs/>
          <w:noProof/>
        </w:rPr>
        <w:t>Katalog Naskah Keagamaan, Maluku Utara, Sulawesi Selatan, Kalimantan Timur, Sulawesi Barat, Maluku, Gorontalo, Sulawesi Tenggara, Papua Barat</w:t>
      </w:r>
      <w:r w:rsidRPr="00646234">
        <w:rPr>
          <w:noProof/>
        </w:rPr>
        <w:t xml:space="preserve">. Makassar: Balai Litbang Agama Makassar. </w:t>
      </w:r>
    </w:p>
    <w:p w14:paraId="41E262D4" w14:textId="07C07489"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Juergensmeyer, Mark (eds). </w:t>
      </w:r>
      <w:r w:rsidRPr="00646234">
        <w:rPr>
          <w:i/>
          <w:iCs/>
          <w:noProof/>
        </w:rPr>
        <w:t>Global Religions: An Introduction</w:t>
      </w:r>
      <w:r w:rsidRPr="00646234">
        <w:rPr>
          <w:noProof/>
        </w:rPr>
        <w:t>. England:</w:t>
      </w:r>
      <w:r w:rsidRPr="00700CBB">
        <w:rPr>
          <w:noProof/>
        </w:rPr>
        <w:t xml:space="preserve"> </w:t>
      </w:r>
      <w:r w:rsidRPr="00646234">
        <w:rPr>
          <w:noProof/>
        </w:rPr>
        <w:t xml:space="preserve">Oxford University Press, 2003. </w:t>
      </w:r>
    </w:p>
    <w:p w14:paraId="24F633C3" w14:textId="2E0DEFBE"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Kipper, Gregory. 2003. </w:t>
      </w:r>
      <w:r w:rsidRPr="00646234">
        <w:rPr>
          <w:i/>
          <w:iCs/>
          <w:noProof/>
        </w:rPr>
        <w:t>Investigator’s Guide to Steganography</w:t>
      </w:r>
      <w:r w:rsidRPr="00646234">
        <w:rPr>
          <w:noProof/>
        </w:rPr>
        <w:t>. Boca Raton, London, Bew York, Washington,</w:t>
      </w:r>
      <w:r w:rsidRPr="00700CBB">
        <w:rPr>
          <w:noProof/>
        </w:rPr>
        <w:t xml:space="preserve"> </w:t>
      </w:r>
      <w:r w:rsidRPr="00646234">
        <w:rPr>
          <w:noProof/>
        </w:rPr>
        <w:t xml:space="preserve">DC: Auerbach Publications. </w:t>
      </w:r>
    </w:p>
    <w:p w14:paraId="142C8407" w14:textId="310CEF40" w:rsidR="00646234" w:rsidRPr="00646234" w:rsidRDefault="00646234" w:rsidP="00646234">
      <w:pPr>
        <w:widowControl w:val="0"/>
        <w:autoSpaceDE w:val="0"/>
        <w:autoSpaceDN w:val="0"/>
        <w:adjustRightInd w:val="0"/>
        <w:spacing w:before="60"/>
        <w:ind w:left="480" w:hanging="480"/>
        <w:jc w:val="both"/>
        <w:rPr>
          <w:noProof/>
        </w:rPr>
      </w:pPr>
      <w:r w:rsidRPr="00646234">
        <w:rPr>
          <w:noProof/>
        </w:rPr>
        <w:t xml:space="preserve">Pijper, G.F. 1984. </w:t>
      </w:r>
      <w:r w:rsidRPr="00646234">
        <w:rPr>
          <w:i/>
          <w:iCs/>
          <w:noProof/>
        </w:rPr>
        <w:t>Beberapa Studi tentang Sejarah Islam di Indonesia 1900–1950</w:t>
      </w:r>
      <w:r w:rsidRPr="00700CBB">
        <w:rPr>
          <w:i/>
          <w:iCs/>
          <w:noProof/>
        </w:rPr>
        <w:t>.</w:t>
      </w:r>
      <w:r w:rsidRPr="00646234">
        <w:rPr>
          <w:noProof/>
        </w:rPr>
        <w:t xml:space="preserve"> (Tej) Tudjimah dan Yessi Augusdin. Jakarta: UI Press. </w:t>
      </w:r>
    </w:p>
    <w:p w14:paraId="0AD1BF43" w14:textId="5EDF232E" w:rsidR="00646234" w:rsidRPr="00646234" w:rsidRDefault="00646234" w:rsidP="00646234">
      <w:pPr>
        <w:widowControl w:val="0"/>
        <w:autoSpaceDE w:val="0"/>
        <w:autoSpaceDN w:val="0"/>
        <w:adjustRightInd w:val="0"/>
        <w:spacing w:before="60"/>
        <w:ind w:left="480" w:hanging="480"/>
        <w:jc w:val="both"/>
        <w:rPr>
          <w:noProof/>
        </w:rPr>
      </w:pPr>
      <w:r w:rsidRPr="00646234">
        <w:rPr>
          <w:noProof/>
        </w:rPr>
        <w:t>Ramly, Andi Muawiyah; Ahmad, Abd. Kadir; dan Masroer,</w:t>
      </w:r>
      <w:r w:rsidRPr="00700CBB">
        <w:rPr>
          <w:noProof/>
        </w:rPr>
        <w:t xml:space="preserve"> </w:t>
      </w:r>
      <w:r w:rsidRPr="00646234">
        <w:rPr>
          <w:noProof/>
        </w:rPr>
        <w:t>Ch,</w:t>
      </w:r>
      <w:r w:rsidRPr="00700CBB">
        <w:rPr>
          <w:noProof/>
        </w:rPr>
        <w:t xml:space="preserve"> </w:t>
      </w:r>
      <w:r w:rsidRPr="00646234">
        <w:rPr>
          <w:noProof/>
        </w:rPr>
        <w:t>Jh. Mukhlas.</w:t>
      </w:r>
      <w:r w:rsidRPr="00700CBB">
        <w:rPr>
          <w:noProof/>
        </w:rPr>
        <w:t xml:space="preserve"> </w:t>
      </w:r>
      <w:r w:rsidRPr="00646234">
        <w:rPr>
          <w:noProof/>
        </w:rPr>
        <w:t xml:space="preserve">2006. </w:t>
      </w:r>
      <w:r w:rsidRPr="00646234">
        <w:rPr>
          <w:i/>
          <w:iCs/>
          <w:noProof/>
        </w:rPr>
        <w:t>Demi Ayat Tuhan, Upaya KPPSI Menegakkan Syariat Islam</w:t>
      </w:r>
      <w:r w:rsidRPr="00646234">
        <w:rPr>
          <w:noProof/>
        </w:rPr>
        <w:t xml:space="preserve">. Jakarta: Opsi. </w:t>
      </w:r>
    </w:p>
    <w:p w14:paraId="73744A8E" w14:textId="3F19BBD4" w:rsidR="00646234" w:rsidRPr="00700CBB" w:rsidRDefault="00646234" w:rsidP="00646234">
      <w:pPr>
        <w:widowControl w:val="0"/>
        <w:autoSpaceDE w:val="0"/>
        <w:autoSpaceDN w:val="0"/>
        <w:adjustRightInd w:val="0"/>
        <w:spacing w:before="60"/>
        <w:ind w:left="480" w:hanging="480"/>
        <w:jc w:val="both"/>
        <w:rPr>
          <w:b/>
          <w:caps/>
        </w:rPr>
      </w:pPr>
      <w:r w:rsidRPr="00700CBB">
        <w:rPr>
          <w:noProof/>
        </w:rPr>
        <w:t xml:space="preserve">Shihab, </w:t>
      </w:r>
      <w:r w:rsidR="007B543A" w:rsidRPr="00700CBB">
        <w:rPr>
          <w:noProof/>
        </w:rPr>
        <w:t xml:space="preserve">M. </w:t>
      </w:r>
      <w:r w:rsidRPr="00700CBB">
        <w:rPr>
          <w:noProof/>
        </w:rPr>
        <w:t xml:space="preserve">Quraish. 1992. </w:t>
      </w:r>
      <w:r w:rsidRPr="00700CBB">
        <w:rPr>
          <w:i/>
          <w:iCs/>
          <w:noProof/>
        </w:rPr>
        <w:t>Membumik</w:t>
      </w:r>
      <w:r w:rsidRPr="00700CBB">
        <w:rPr>
          <w:i/>
          <w:iCs/>
          <w:color w:val="000000"/>
          <w:lang w:eastAsia="en-US"/>
        </w:rPr>
        <w:t>an Al-Qur’an</w:t>
      </w:r>
      <w:r w:rsidRPr="00700CBB">
        <w:rPr>
          <w:color w:val="000000"/>
          <w:lang w:eastAsia="en-US"/>
        </w:rPr>
        <w:t>. Jakarta: Mizan.</w:t>
      </w:r>
    </w:p>
    <w:sectPr w:rsidR="00646234" w:rsidRPr="00700CBB" w:rsidSect="0045106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18AB" w14:textId="77777777" w:rsidR="00C72BBB" w:rsidRDefault="00C72BBB" w:rsidP="004E422B">
      <w:r>
        <w:separator/>
      </w:r>
    </w:p>
  </w:endnote>
  <w:endnote w:type="continuationSeparator" w:id="0">
    <w:p w14:paraId="45A1DF6B" w14:textId="77777777" w:rsidR="00C72BBB" w:rsidRDefault="00C72BBB"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isha-Bold">
    <w:altName w:val="Gish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p w14:paraId="18F7ACA0"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p w14:paraId="479741CA"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p w14:paraId="5201B7F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7600" w14:textId="77777777" w:rsidR="00C72BBB" w:rsidRDefault="00C72BBB" w:rsidP="004E422B">
      <w:r>
        <w:separator/>
      </w:r>
    </w:p>
  </w:footnote>
  <w:footnote w:type="continuationSeparator" w:id="0">
    <w:p w14:paraId="02BA531F" w14:textId="77777777" w:rsidR="00C72BBB" w:rsidRDefault="00C72BBB"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p w14:paraId="41254885"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p w14:paraId="2DADF8C5"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3"/>
  </w:num>
  <w:num w:numId="2" w16cid:durableId="2121684214">
    <w:abstractNumId w:val="18"/>
  </w:num>
  <w:num w:numId="3" w16cid:durableId="749078941">
    <w:abstractNumId w:val="36"/>
  </w:num>
  <w:num w:numId="4" w16cid:durableId="2004357836">
    <w:abstractNumId w:val="6"/>
  </w:num>
  <w:num w:numId="5" w16cid:durableId="1637880688">
    <w:abstractNumId w:val="30"/>
  </w:num>
  <w:num w:numId="6" w16cid:durableId="1499423060">
    <w:abstractNumId w:val="16"/>
  </w:num>
  <w:num w:numId="7" w16cid:durableId="615139288">
    <w:abstractNumId w:val="10"/>
  </w:num>
  <w:num w:numId="8" w16cid:durableId="2055228546">
    <w:abstractNumId w:val="12"/>
  </w:num>
  <w:num w:numId="9" w16cid:durableId="1571236227">
    <w:abstractNumId w:val="0"/>
  </w:num>
  <w:num w:numId="10" w16cid:durableId="780421695">
    <w:abstractNumId w:val="11"/>
  </w:num>
  <w:num w:numId="11" w16cid:durableId="512188108">
    <w:abstractNumId w:val="29"/>
  </w:num>
  <w:num w:numId="12" w16cid:durableId="5997268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9"/>
  </w:num>
  <w:num w:numId="20" w16cid:durableId="202107889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5"/>
  </w:num>
  <w:num w:numId="22" w16cid:durableId="21452702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6"/>
  </w:num>
  <w:num w:numId="24" w16cid:durableId="10308382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1"/>
  </w:num>
  <w:num w:numId="26" w16cid:durableId="253009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7"/>
  </w:num>
  <w:num w:numId="28" w16cid:durableId="20491367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5"/>
  </w:num>
  <w:num w:numId="40" w16cid:durableId="926622622">
    <w:abstractNumId w:val="28"/>
  </w:num>
  <w:num w:numId="41" w16cid:durableId="1742436036">
    <w:abstractNumId w:val="8"/>
  </w:num>
  <w:num w:numId="42" w16cid:durableId="358552420">
    <w:abstractNumId w:val="32"/>
  </w:num>
  <w:num w:numId="43" w16cid:durableId="605621261">
    <w:abstractNumId w:val="31"/>
  </w:num>
  <w:num w:numId="44" w16cid:durableId="65347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0F74BF"/>
    <w:rsid w:val="00100DA3"/>
    <w:rsid w:val="001068CA"/>
    <w:rsid w:val="00106CBF"/>
    <w:rsid w:val="00107DAF"/>
    <w:rsid w:val="0011151D"/>
    <w:rsid w:val="00112159"/>
    <w:rsid w:val="001121CE"/>
    <w:rsid w:val="00113A31"/>
    <w:rsid w:val="00116170"/>
    <w:rsid w:val="001169F7"/>
    <w:rsid w:val="00116EF9"/>
    <w:rsid w:val="00121AF0"/>
    <w:rsid w:val="00130EE1"/>
    <w:rsid w:val="001324A4"/>
    <w:rsid w:val="001349B3"/>
    <w:rsid w:val="00135CD0"/>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583F"/>
    <w:rsid w:val="00167D3D"/>
    <w:rsid w:val="00175D35"/>
    <w:rsid w:val="00180AB7"/>
    <w:rsid w:val="00184C16"/>
    <w:rsid w:val="001872D6"/>
    <w:rsid w:val="0019099B"/>
    <w:rsid w:val="00190F67"/>
    <w:rsid w:val="001927C6"/>
    <w:rsid w:val="00193926"/>
    <w:rsid w:val="00195E4B"/>
    <w:rsid w:val="001960BD"/>
    <w:rsid w:val="001A0B9C"/>
    <w:rsid w:val="001A6425"/>
    <w:rsid w:val="001A73D1"/>
    <w:rsid w:val="001B660B"/>
    <w:rsid w:val="001B70F0"/>
    <w:rsid w:val="001C20A1"/>
    <w:rsid w:val="001C221B"/>
    <w:rsid w:val="001C2D68"/>
    <w:rsid w:val="001C4685"/>
    <w:rsid w:val="001C475A"/>
    <w:rsid w:val="001C5195"/>
    <w:rsid w:val="001D02C5"/>
    <w:rsid w:val="001D0589"/>
    <w:rsid w:val="001D0C20"/>
    <w:rsid w:val="001D53E4"/>
    <w:rsid w:val="001E52B7"/>
    <w:rsid w:val="001E703A"/>
    <w:rsid w:val="001F32C2"/>
    <w:rsid w:val="0020218D"/>
    <w:rsid w:val="00202309"/>
    <w:rsid w:val="0020233A"/>
    <w:rsid w:val="0020345A"/>
    <w:rsid w:val="00206A94"/>
    <w:rsid w:val="00210AF7"/>
    <w:rsid w:val="00211105"/>
    <w:rsid w:val="00213700"/>
    <w:rsid w:val="00213C55"/>
    <w:rsid w:val="00220C89"/>
    <w:rsid w:val="002218B0"/>
    <w:rsid w:val="00223C43"/>
    <w:rsid w:val="00226208"/>
    <w:rsid w:val="0022699D"/>
    <w:rsid w:val="00227B75"/>
    <w:rsid w:val="00233DF0"/>
    <w:rsid w:val="00235A3A"/>
    <w:rsid w:val="002440D8"/>
    <w:rsid w:val="00244697"/>
    <w:rsid w:val="00244C45"/>
    <w:rsid w:val="00245B31"/>
    <w:rsid w:val="0025481B"/>
    <w:rsid w:val="00255F44"/>
    <w:rsid w:val="00260929"/>
    <w:rsid w:val="0026258F"/>
    <w:rsid w:val="00262A28"/>
    <w:rsid w:val="00265C9F"/>
    <w:rsid w:val="00283366"/>
    <w:rsid w:val="00285D9B"/>
    <w:rsid w:val="0028768E"/>
    <w:rsid w:val="00294860"/>
    <w:rsid w:val="00296DE1"/>
    <w:rsid w:val="00296DF9"/>
    <w:rsid w:val="002A0285"/>
    <w:rsid w:val="002B63DE"/>
    <w:rsid w:val="002C20B4"/>
    <w:rsid w:val="002C25E4"/>
    <w:rsid w:val="002C3F9D"/>
    <w:rsid w:val="002D0BDF"/>
    <w:rsid w:val="002D4D0C"/>
    <w:rsid w:val="002D69ED"/>
    <w:rsid w:val="002D7057"/>
    <w:rsid w:val="002D767A"/>
    <w:rsid w:val="002E4D0C"/>
    <w:rsid w:val="002E4F7E"/>
    <w:rsid w:val="002E7A6A"/>
    <w:rsid w:val="002E7FC5"/>
    <w:rsid w:val="002F25F8"/>
    <w:rsid w:val="002F2E49"/>
    <w:rsid w:val="002F3377"/>
    <w:rsid w:val="003070D5"/>
    <w:rsid w:val="003079C2"/>
    <w:rsid w:val="0031134A"/>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740"/>
    <w:rsid w:val="00372CF1"/>
    <w:rsid w:val="00374001"/>
    <w:rsid w:val="003756ED"/>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83AD5"/>
    <w:rsid w:val="00490A7C"/>
    <w:rsid w:val="00495DB5"/>
    <w:rsid w:val="004A00A9"/>
    <w:rsid w:val="004A30F2"/>
    <w:rsid w:val="004A3E33"/>
    <w:rsid w:val="004A788C"/>
    <w:rsid w:val="004A7F92"/>
    <w:rsid w:val="004B2FEF"/>
    <w:rsid w:val="004B6CC8"/>
    <w:rsid w:val="004C3B64"/>
    <w:rsid w:val="004C4596"/>
    <w:rsid w:val="004C49E6"/>
    <w:rsid w:val="004C542E"/>
    <w:rsid w:val="004C74A4"/>
    <w:rsid w:val="004D192A"/>
    <w:rsid w:val="004D46ED"/>
    <w:rsid w:val="004D4B7D"/>
    <w:rsid w:val="004D56E0"/>
    <w:rsid w:val="004E1242"/>
    <w:rsid w:val="004E422B"/>
    <w:rsid w:val="004E6DD4"/>
    <w:rsid w:val="004E73CF"/>
    <w:rsid w:val="004F041B"/>
    <w:rsid w:val="004F2D7A"/>
    <w:rsid w:val="004F79B5"/>
    <w:rsid w:val="0050176B"/>
    <w:rsid w:val="00501D20"/>
    <w:rsid w:val="005036A1"/>
    <w:rsid w:val="00504656"/>
    <w:rsid w:val="005074BE"/>
    <w:rsid w:val="005148EE"/>
    <w:rsid w:val="0051703E"/>
    <w:rsid w:val="00526525"/>
    <w:rsid w:val="005269F3"/>
    <w:rsid w:val="00527A4C"/>
    <w:rsid w:val="005315B7"/>
    <w:rsid w:val="005374DA"/>
    <w:rsid w:val="00546670"/>
    <w:rsid w:val="00556A5A"/>
    <w:rsid w:val="00557100"/>
    <w:rsid w:val="00557885"/>
    <w:rsid w:val="00560AD8"/>
    <w:rsid w:val="005633CE"/>
    <w:rsid w:val="00566640"/>
    <w:rsid w:val="00567D5A"/>
    <w:rsid w:val="0057097C"/>
    <w:rsid w:val="0057517B"/>
    <w:rsid w:val="00577092"/>
    <w:rsid w:val="005774F2"/>
    <w:rsid w:val="00584FEB"/>
    <w:rsid w:val="00586FA6"/>
    <w:rsid w:val="00590BD2"/>
    <w:rsid w:val="00590EE8"/>
    <w:rsid w:val="00595A6A"/>
    <w:rsid w:val="00595DB7"/>
    <w:rsid w:val="005A526D"/>
    <w:rsid w:val="005A70DC"/>
    <w:rsid w:val="005A741E"/>
    <w:rsid w:val="005B4083"/>
    <w:rsid w:val="005B42AE"/>
    <w:rsid w:val="005C1B4C"/>
    <w:rsid w:val="005C2EA8"/>
    <w:rsid w:val="005D375E"/>
    <w:rsid w:val="005E0DDC"/>
    <w:rsid w:val="005E154F"/>
    <w:rsid w:val="005E5406"/>
    <w:rsid w:val="005E6311"/>
    <w:rsid w:val="005E7762"/>
    <w:rsid w:val="005E7894"/>
    <w:rsid w:val="005F0419"/>
    <w:rsid w:val="005F29E2"/>
    <w:rsid w:val="005F31C5"/>
    <w:rsid w:val="005F7BDB"/>
    <w:rsid w:val="00601579"/>
    <w:rsid w:val="00601B13"/>
    <w:rsid w:val="00606876"/>
    <w:rsid w:val="00615E0F"/>
    <w:rsid w:val="00616EE6"/>
    <w:rsid w:val="0061725A"/>
    <w:rsid w:val="00621AB0"/>
    <w:rsid w:val="0062324F"/>
    <w:rsid w:val="006239A0"/>
    <w:rsid w:val="00632E27"/>
    <w:rsid w:val="00633376"/>
    <w:rsid w:val="0063391A"/>
    <w:rsid w:val="00640D30"/>
    <w:rsid w:val="00641146"/>
    <w:rsid w:val="00641FFD"/>
    <w:rsid w:val="00646234"/>
    <w:rsid w:val="00646244"/>
    <w:rsid w:val="00656C6D"/>
    <w:rsid w:val="00662DC4"/>
    <w:rsid w:val="00671052"/>
    <w:rsid w:val="00671BA0"/>
    <w:rsid w:val="0067509D"/>
    <w:rsid w:val="00677F3F"/>
    <w:rsid w:val="00680A58"/>
    <w:rsid w:val="0068430C"/>
    <w:rsid w:val="00686A31"/>
    <w:rsid w:val="00692468"/>
    <w:rsid w:val="0069650E"/>
    <w:rsid w:val="00697258"/>
    <w:rsid w:val="006A0F99"/>
    <w:rsid w:val="006A1503"/>
    <w:rsid w:val="006A2AE1"/>
    <w:rsid w:val="006A4B48"/>
    <w:rsid w:val="006A65D7"/>
    <w:rsid w:val="006A6D81"/>
    <w:rsid w:val="006A73C4"/>
    <w:rsid w:val="006B098A"/>
    <w:rsid w:val="006B225B"/>
    <w:rsid w:val="006B450A"/>
    <w:rsid w:val="006C127F"/>
    <w:rsid w:val="006C1C09"/>
    <w:rsid w:val="006C22D8"/>
    <w:rsid w:val="006C2781"/>
    <w:rsid w:val="006C36C8"/>
    <w:rsid w:val="006E2531"/>
    <w:rsid w:val="006E5462"/>
    <w:rsid w:val="006E7915"/>
    <w:rsid w:val="006F234B"/>
    <w:rsid w:val="006F7728"/>
    <w:rsid w:val="0070077A"/>
    <w:rsid w:val="00700CBB"/>
    <w:rsid w:val="00703C5A"/>
    <w:rsid w:val="00721E0C"/>
    <w:rsid w:val="007223D1"/>
    <w:rsid w:val="00723147"/>
    <w:rsid w:val="00726010"/>
    <w:rsid w:val="00726539"/>
    <w:rsid w:val="0073211C"/>
    <w:rsid w:val="00733175"/>
    <w:rsid w:val="007331CC"/>
    <w:rsid w:val="00734CCA"/>
    <w:rsid w:val="0073595F"/>
    <w:rsid w:val="00736728"/>
    <w:rsid w:val="00740B35"/>
    <w:rsid w:val="0074616E"/>
    <w:rsid w:val="007473C7"/>
    <w:rsid w:val="0075056B"/>
    <w:rsid w:val="007547B7"/>
    <w:rsid w:val="007559BF"/>
    <w:rsid w:val="00756D95"/>
    <w:rsid w:val="00760E53"/>
    <w:rsid w:val="007618DB"/>
    <w:rsid w:val="00762761"/>
    <w:rsid w:val="007643AE"/>
    <w:rsid w:val="007661B6"/>
    <w:rsid w:val="00766E60"/>
    <w:rsid w:val="007713B1"/>
    <w:rsid w:val="00775DCD"/>
    <w:rsid w:val="00781799"/>
    <w:rsid w:val="0078203C"/>
    <w:rsid w:val="00785262"/>
    <w:rsid w:val="00785D24"/>
    <w:rsid w:val="0079026A"/>
    <w:rsid w:val="007917D4"/>
    <w:rsid w:val="007945A5"/>
    <w:rsid w:val="007A30CB"/>
    <w:rsid w:val="007A4698"/>
    <w:rsid w:val="007B0028"/>
    <w:rsid w:val="007B543A"/>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43"/>
    <w:rsid w:val="00825C38"/>
    <w:rsid w:val="00826BB7"/>
    <w:rsid w:val="0083138B"/>
    <w:rsid w:val="008348ED"/>
    <w:rsid w:val="00834ECB"/>
    <w:rsid w:val="008359D0"/>
    <w:rsid w:val="008422CB"/>
    <w:rsid w:val="00842499"/>
    <w:rsid w:val="00843119"/>
    <w:rsid w:val="00845460"/>
    <w:rsid w:val="00850825"/>
    <w:rsid w:val="00850C56"/>
    <w:rsid w:val="00852C28"/>
    <w:rsid w:val="00861317"/>
    <w:rsid w:val="00862011"/>
    <w:rsid w:val="008855D0"/>
    <w:rsid w:val="00891327"/>
    <w:rsid w:val="00891B14"/>
    <w:rsid w:val="00891BFB"/>
    <w:rsid w:val="00893A61"/>
    <w:rsid w:val="008956C7"/>
    <w:rsid w:val="0089631D"/>
    <w:rsid w:val="008A3E4C"/>
    <w:rsid w:val="008A594C"/>
    <w:rsid w:val="008B1715"/>
    <w:rsid w:val="008B1C1A"/>
    <w:rsid w:val="008B26E5"/>
    <w:rsid w:val="008B3E80"/>
    <w:rsid w:val="008C04B6"/>
    <w:rsid w:val="008C0E2B"/>
    <w:rsid w:val="008C5BBF"/>
    <w:rsid w:val="008D2162"/>
    <w:rsid w:val="008D67D3"/>
    <w:rsid w:val="008E14A1"/>
    <w:rsid w:val="008E5E38"/>
    <w:rsid w:val="008F1302"/>
    <w:rsid w:val="008F2351"/>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64107"/>
    <w:rsid w:val="00967815"/>
    <w:rsid w:val="0097104D"/>
    <w:rsid w:val="00971ED6"/>
    <w:rsid w:val="009746DB"/>
    <w:rsid w:val="00974AE2"/>
    <w:rsid w:val="00975B71"/>
    <w:rsid w:val="009760C1"/>
    <w:rsid w:val="009811EB"/>
    <w:rsid w:val="00981FB4"/>
    <w:rsid w:val="00985123"/>
    <w:rsid w:val="009863B1"/>
    <w:rsid w:val="00986786"/>
    <w:rsid w:val="009875BB"/>
    <w:rsid w:val="00992014"/>
    <w:rsid w:val="00995516"/>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E7BF4"/>
    <w:rsid w:val="009F2E32"/>
    <w:rsid w:val="009F412D"/>
    <w:rsid w:val="009F5E5A"/>
    <w:rsid w:val="009F68FA"/>
    <w:rsid w:val="00A040CB"/>
    <w:rsid w:val="00A041DC"/>
    <w:rsid w:val="00A061F2"/>
    <w:rsid w:val="00A07C3E"/>
    <w:rsid w:val="00A1532F"/>
    <w:rsid w:val="00A1748E"/>
    <w:rsid w:val="00A20ED8"/>
    <w:rsid w:val="00A24E44"/>
    <w:rsid w:val="00A309E2"/>
    <w:rsid w:val="00A35ACA"/>
    <w:rsid w:val="00A446E5"/>
    <w:rsid w:val="00A46890"/>
    <w:rsid w:val="00A56B0F"/>
    <w:rsid w:val="00A60BA2"/>
    <w:rsid w:val="00A63EF5"/>
    <w:rsid w:val="00A665BD"/>
    <w:rsid w:val="00A73B7C"/>
    <w:rsid w:val="00A75E22"/>
    <w:rsid w:val="00A8541E"/>
    <w:rsid w:val="00A86296"/>
    <w:rsid w:val="00A90D84"/>
    <w:rsid w:val="00A90FA1"/>
    <w:rsid w:val="00A93695"/>
    <w:rsid w:val="00AA1F63"/>
    <w:rsid w:val="00AA4D5D"/>
    <w:rsid w:val="00AA756F"/>
    <w:rsid w:val="00AB2769"/>
    <w:rsid w:val="00AB34CA"/>
    <w:rsid w:val="00AB43F0"/>
    <w:rsid w:val="00AB582C"/>
    <w:rsid w:val="00AB62F0"/>
    <w:rsid w:val="00AC3C43"/>
    <w:rsid w:val="00AC4B6A"/>
    <w:rsid w:val="00AC5371"/>
    <w:rsid w:val="00AC596E"/>
    <w:rsid w:val="00AC66ED"/>
    <w:rsid w:val="00AD3B3E"/>
    <w:rsid w:val="00AD7F53"/>
    <w:rsid w:val="00AE173D"/>
    <w:rsid w:val="00AF31D3"/>
    <w:rsid w:val="00AF334A"/>
    <w:rsid w:val="00AF6ABA"/>
    <w:rsid w:val="00B05046"/>
    <w:rsid w:val="00B110D4"/>
    <w:rsid w:val="00B1173B"/>
    <w:rsid w:val="00B12E42"/>
    <w:rsid w:val="00B2064F"/>
    <w:rsid w:val="00B2087D"/>
    <w:rsid w:val="00B23565"/>
    <w:rsid w:val="00B23A89"/>
    <w:rsid w:val="00B23FBC"/>
    <w:rsid w:val="00B24130"/>
    <w:rsid w:val="00B25DD5"/>
    <w:rsid w:val="00B3576A"/>
    <w:rsid w:val="00B405E2"/>
    <w:rsid w:val="00B4199C"/>
    <w:rsid w:val="00B4354B"/>
    <w:rsid w:val="00B455B7"/>
    <w:rsid w:val="00B45AB7"/>
    <w:rsid w:val="00B4734A"/>
    <w:rsid w:val="00B4772E"/>
    <w:rsid w:val="00B47BC6"/>
    <w:rsid w:val="00B51081"/>
    <w:rsid w:val="00B64617"/>
    <w:rsid w:val="00B66511"/>
    <w:rsid w:val="00B6662F"/>
    <w:rsid w:val="00B66A1A"/>
    <w:rsid w:val="00B66F11"/>
    <w:rsid w:val="00B738D1"/>
    <w:rsid w:val="00B77701"/>
    <w:rsid w:val="00B81A43"/>
    <w:rsid w:val="00B84456"/>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31AA"/>
    <w:rsid w:val="00C167BD"/>
    <w:rsid w:val="00C16A2D"/>
    <w:rsid w:val="00C21A7A"/>
    <w:rsid w:val="00C230A2"/>
    <w:rsid w:val="00C26048"/>
    <w:rsid w:val="00C26956"/>
    <w:rsid w:val="00C3304F"/>
    <w:rsid w:val="00C33CBF"/>
    <w:rsid w:val="00C34008"/>
    <w:rsid w:val="00C350ED"/>
    <w:rsid w:val="00C3554C"/>
    <w:rsid w:val="00C40D43"/>
    <w:rsid w:val="00C428AF"/>
    <w:rsid w:val="00C457A1"/>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2BBB"/>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1158"/>
    <w:rsid w:val="00CD1FEF"/>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7141"/>
    <w:rsid w:val="00D679EB"/>
    <w:rsid w:val="00D747AD"/>
    <w:rsid w:val="00D80E07"/>
    <w:rsid w:val="00D84E5B"/>
    <w:rsid w:val="00D86AE9"/>
    <w:rsid w:val="00D901B3"/>
    <w:rsid w:val="00D918BC"/>
    <w:rsid w:val="00D91977"/>
    <w:rsid w:val="00D91D52"/>
    <w:rsid w:val="00D945ED"/>
    <w:rsid w:val="00D95D1E"/>
    <w:rsid w:val="00D96D5F"/>
    <w:rsid w:val="00DA1747"/>
    <w:rsid w:val="00DA18F2"/>
    <w:rsid w:val="00DA7721"/>
    <w:rsid w:val="00DB650E"/>
    <w:rsid w:val="00DB6C22"/>
    <w:rsid w:val="00DC2D35"/>
    <w:rsid w:val="00DC3A8A"/>
    <w:rsid w:val="00DD2A53"/>
    <w:rsid w:val="00DD651D"/>
    <w:rsid w:val="00DE4193"/>
    <w:rsid w:val="00DE57C3"/>
    <w:rsid w:val="00DE740A"/>
    <w:rsid w:val="00DF2741"/>
    <w:rsid w:val="00DF2C69"/>
    <w:rsid w:val="00DF3D11"/>
    <w:rsid w:val="00E01471"/>
    <w:rsid w:val="00E0269D"/>
    <w:rsid w:val="00E027A3"/>
    <w:rsid w:val="00E05768"/>
    <w:rsid w:val="00E06727"/>
    <w:rsid w:val="00E10488"/>
    <w:rsid w:val="00E11460"/>
    <w:rsid w:val="00E12B42"/>
    <w:rsid w:val="00E210BD"/>
    <w:rsid w:val="00E21411"/>
    <w:rsid w:val="00E23CE2"/>
    <w:rsid w:val="00E279E2"/>
    <w:rsid w:val="00E31FA3"/>
    <w:rsid w:val="00E41128"/>
    <w:rsid w:val="00E415E4"/>
    <w:rsid w:val="00E417FB"/>
    <w:rsid w:val="00E47103"/>
    <w:rsid w:val="00E516AF"/>
    <w:rsid w:val="00E51FD1"/>
    <w:rsid w:val="00E52159"/>
    <w:rsid w:val="00E53121"/>
    <w:rsid w:val="00E53F63"/>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D19A7"/>
    <w:rsid w:val="00ED71AE"/>
    <w:rsid w:val="00EE3A1A"/>
    <w:rsid w:val="00F0474D"/>
    <w:rsid w:val="00F13970"/>
    <w:rsid w:val="00F15B51"/>
    <w:rsid w:val="00F15EFC"/>
    <w:rsid w:val="00F16BBF"/>
    <w:rsid w:val="00F24554"/>
    <w:rsid w:val="00F368C6"/>
    <w:rsid w:val="00F41157"/>
    <w:rsid w:val="00F426D5"/>
    <w:rsid w:val="00F45E57"/>
    <w:rsid w:val="00F47BE9"/>
    <w:rsid w:val="00F529EF"/>
    <w:rsid w:val="00F71DE8"/>
    <w:rsid w:val="00F7226B"/>
    <w:rsid w:val="00F7283A"/>
    <w:rsid w:val="00F749DD"/>
    <w:rsid w:val="00F861AC"/>
    <w:rsid w:val="00F86CED"/>
    <w:rsid w:val="00F934D3"/>
    <w:rsid w:val="00F95169"/>
    <w:rsid w:val="00FA1AE3"/>
    <w:rsid w:val="00FA4A1A"/>
    <w:rsid w:val="00FA5956"/>
    <w:rsid w:val="00FA6ED8"/>
    <w:rsid w:val="00FA6F7D"/>
    <w:rsid w:val="00FB7B63"/>
    <w:rsid w:val="00FC2B4D"/>
    <w:rsid w:val="00FC5CD9"/>
    <w:rsid w:val="00FC7069"/>
    <w:rsid w:val="00FD4ECE"/>
    <w:rsid w:val="00FD5F0C"/>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23466</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64</cp:revision>
  <cp:lastPrinted>2018-06-30T04:36:00Z</cp:lastPrinted>
  <dcterms:created xsi:type="dcterms:W3CDTF">2022-06-19T07:59:00Z</dcterms:created>
  <dcterms:modified xsi:type="dcterms:W3CDTF">2023-02-17T00:32:00Z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