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  <w:bidi/>
      </w:pPr>
      <w:r>
        <w:rPr>
          <w:rFonts w:ascii="Arial" w:hAnsi="Arial" w:cs="Arial" w:eastAsia="Arial"/>
          <w:b/>
          <w:color w:val="0F4D3F"/>
          <w:sz w:val="56"/>
        </w:rPr>
        <w:t>تُراب — TURAB</w:t>
      </w:r>
    </w:p>
    <w:p>
      <w:pPr>
        <w:jc w:val="center"/>
        <w:bidi/>
      </w:pPr>
      <w:r>
        <w:rPr>
          <w:rFonts w:ascii="Arial" w:hAnsi="Arial" w:cs="Arial" w:eastAsia="Arial"/>
          <w:b/>
          <w:color w:val="1F2A28"/>
          <w:sz w:val="40"/>
        </w:rPr>
        <w:t>Developer Handoff Master v1.0</w:t>
      </w:r>
    </w:p>
    <w:p>
      <w:pPr>
        <w:jc w:val="center"/>
        <w:bidi/>
      </w:pPr>
      <w:r>
        <w:rPr>
          <w:rFonts w:ascii="Arial" w:hAnsi="Arial" w:cs="Arial" w:eastAsia="Arial"/>
          <w:color w:val="66716F"/>
          <w:sz w:val="28"/>
        </w:rPr>
        <w:t>حزمة التسليم الرسمية للمطور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</w:tblGrid>
      <w:tr>
        <w:trPr>
          <w:tblHeader w:val="true"/>
        </w:trPr>
        <w:tc>
          <w:tcPr>
            <w:tcW w:type="dxa" w:w="10200"/>
            <w:shd w:fill="0F4D3F"/>
          </w:tcPr>
          <w:p>
            <w:r/>
          </w:p>
        </w:tc>
      </w:tr>
    </w:tbl>
    <w:p>
      <w:pPr>
        <w:spacing w:before="500"/>
        <w:jc w:val="center"/>
        <w:bidi/>
      </w:pPr>
      <w:r>
        <w:rPr>
          <w:rFonts w:ascii="Arial" w:hAnsi="Arial" w:cs="Arial" w:eastAsia="Arial"/>
          <w:color w:val="1F2A28"/>
          <w:sz w:val="21"/>
        </w:rPr>
        <w:t>التاريخ: 18 سبتمبر 2026</w:t>
        <w:br/>
      </w:r>
      <w:r>
        <w:rPr>
          <w:rFonts w:ascii="Arial" w:hAnsi="Arial" w:cs="Arial" w:eastAsia="Arial"/>
          <w:color w:val="1F2A28"/>
          <w:sz w:val="21"/>
        </w:rPr>
        <w:t>Product Baseline: Foundation v1.0 FINAL</w:t>
        <w:br/>
      </w:r>
      <w:r>
        <w:rPr>
          <w:rFonts w:ascii="Arial" w:hAnsi="Arial" w:cs="Arial" w:eastAsia="Arial"/>
          <w:color w:val="1F2A28"/>
          <w:sz w:val="21"/>
        </w:rPr>
        <w:t>Technical Baseline: Implementation Pack v0.2</w:t>
        <w:br/>
      </w:r>
      <w:r>
        <w:rPr>
          <w:rFonts w:ascii="Arial" w:hAnsi="Arial" w:cs="Arial" w:eastAsia="Arial"/>
          <w:color w:val="1F2A28"/>
          <w:sz w:val="21"/>
        </w:rPr>
        <w:t>Status: Conditional GO — PostgreSQL Runtime Gate Pending</w:t>
        <w:br/>
      </w:r>
    </w:p>
    <w:p>
      <w:r>
        <w:br w:type="page"/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1. الغرض من هذه الحزمة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هذه الحزمة هي نقطة البداية الرسمية للمطور. هدفها أن تمنع الاجتهادات غير المقصودة، وتوضح الفرق بين القرارات الملزمة والخيارات المؤجلة، وتضع ترتيبًا صريحًا للمراجع عند وجود أي تعارض.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المطلوب من المطور ليس «بناء تطبيق عقارات» بالمعنى العام، بل تنفيذ النواة المحددة لتُراب كما تم اعتمادها: نظام يبدأ من </w:t>
      </w:r>
      <w:r>
        <w:rPr>
          <w:rFonts w:ascii="Arial" w:hAnsi="Arial" w:cs="Arial" w:eastAsia="Arial"/>
          <w:b/>
          <w:color w:val="0F4D3F"/>
          <w:sz w:val="21"/>
        </w:rPr>
        <w:t>REQUEST</w:t>
      </w:r>
      <w:r>
        <w:rPr>
          <w:rFonts w:ascii="Arial" w:hAnsi="Arial" w:cs="Arial" w:eastAsia="Arial"/>
          <w:sz w:val="21"/>
        </w:rPr>
        <w:t xml:space="preserve"> و</w:t>
      </w:r>
      <w:r>
        <w:rPr>
          <w:rFonts w:ascii="Arial" w:hAnsi="Arial" w:cs="Arial" w:eastAsia="Arial"/>
          <w:b/>
          <w:color w:val="0F4D3F"/>
          <w:sz w:val="21"/>
        </w:rPr>
        <w:t>PROPERTY</w:t>
      </w:r>
      <w:r>
        <w:rPr>
          <w:rFonts w:ascii="Arial" w:hAnsi="Arial" w:cs="Arial" w:eastAsia="Arial"/>
          <w:sz w:val="21"/>
        </w:rPr>
        <w:t xml:space="preserve">، ينظم بيانات السوق ومصادرها، يكتشف المطابقات القابلة للتفسير، يمررها للمراجعة البشرية، ولا ينشئ </w:t>
      </w:r>
      <w:r>
        <w:rPr>
          <w:rFonts w:ascii="Arial" w:hAnsi="Arial" w:cs="Arial" w:eastAsia="Arial"/>
          <w:b/>
          <w:color w:val="0F4D3F"/>
          <w:sz w:val="21"/>
        </w:rPr>
        <w:t>OPPORTUNITY</w:t>
      </w:r>
      <w:r>
        <w:rPr>
          <w:rFonts w:ascii="Arial" w:hAnsi="Arial" w:cs="Arial" w:eastAsia="Arial"/>
          <w:sz w:val="21"/>
        </w:rPr>
        <w:t xml:space="preserve"> قبل استيفاء شروط المعنى والحداثة والإذن والمراجعة.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التعريف المرجعي للمنتج هو: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b/>
          <w:i/>
          <w:color w:val="0F4D3F"/>
          <w:sz w:val="22"/>
        </w:rPr>
        <w:t>تُراب منصة عقارية محلية تبدأ من حاجة المشتري، وتنظم العرض المتاح وغير المعلن، وتطابق بينهما للوصول إلى فرصة عقارية حقيقية.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كل قرار تقني يجب أن يحافظ على هذا التعريف وألا يحول المنتج إلى Listing Portal تقليدية أو CRM ضخم أو نظام AI ذاتي القرار.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2. حالة المشروع عند التسليم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تم تجميد الأساس المنتجـي في </w:t>
      </w:r>
      <w:r>
        <w:rPr>
          <w:rFonts w:ascii="Consolas" w:hAnsi="Consolas" w:cs="Consolas" w:eastAsia="Consolas"/>
          <w:color w:val="1F2A28"/>
          <w:sz w:val="21"/>
        </w:rPr>
        <w:t>Foundation Baseline v1.0 FINAL</w:t>
      </w:r>
      <w:r>
        <w:rPr>
          <w:rFonts w:ascii="Arial" w:hAnsi="Arial" w:cs="Arial" w:eastAsia="Arial"/>
          <w:sz w:val="21"/>
        </w:rPr>
        <w:t>. ثم أُعدت مواصفة مطور تفصيلية، وبعدها Schema وOpenAPI وخطة تنفيذ. خضعت الحزمة التقنية v0.1 لمراجعة Red-Team صارمة، وأُغلقت ملاحظات P0/P1 في النسخة التقنية v0.2.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الحزمة التقنية v0.2 اجتازت </w:t>
      </w:r>
      <w:r>
        <w:rPr>
          <w:rFonts w:ascii="Arial" w:hAnsi="Arial" w:cs="Arial" w:eastAsia="Arial"/>
          <w:b/>
          <w:color w:val="0F4D3F"/>
          <w:sz w:val="21"/>
        </w:rPr>
        <w:t>Static Audit</w:t>
      </w:r>
      <w:r>
        <w:rPr>
          <w:rFonts w:ascii="Arial" w:hAnsi="Arial" w:cs="Arial" w:eastAsia="Arial"/>
          <w:sz w:val="21"/>
        </w:rPr>
        <w:t xml:space="preserve"> بنتيجة </w:t>
      </w:r>
      <w:r>
        <w:rPr>
          <w:rFonts w:ascii="Consolas" w:hAnsi="Consolas" w:cs="Consolas" w:eastAsia="Consolas"/>
          <w:color w:val="1F2A28"/>
          <w:sz w:val="21"/>
        </w:rPr>
        <w:t>PASS</w:t>
      </w:r>
      <w:r>
        <w:rPr>
          <w:rFonts w:ascii="Arial" w:hAnsi="Arial" w:cs="Arial" w:eastAsia="Arial"/>
          <w:sz w:val="21"/>
        </w:rPr>
        <w:t xml:space="preserve"> مع: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48 جدولًا.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54 Type.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17 Function.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37 Trigger.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55 Index.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133 Foreign-Key Reference.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16 بلدية لولاية أدرار ضمن Seed.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OpenAPI 3.1.0.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61 Path.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64 Operation.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59 Component Schema.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 xml:space="preserve">527 </w:t>
      </w:r>
      <w:r>
        <w:rPr>
          <w:rFonts w:ascii="Consolas" w:hAnsi="Consolas" w:cs="Consolas" w:eastAsia="Consolas"/>
          <w:color w:val="1F2A28"/>
          <w:sz w:val="21"/>
        </w:rPr>
        <w:t>$ref</w:t>
      </w:r>
      <w:r>
        <w:rPr>
          <w:rFonts w:ascii="Arial" w:hAnsi="Arial" w:cs="Arial" w:eastAsia="Arial"/>
          <w:sz w:val="21"/>
        </w:rPr>
        <w:t xml:space="preserve"> داخلية بدون كسر.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لكن يوجد Gate واحد لم يُنفذ في بيئة إعداد الوثائق: تشغيل الـSchema والـSeed فعليًا على PostgreSQL 16+ واختبار القيود والـTriggers. لذلك حالة الحزمة هي: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b/>
          <w:i/>
          <w:color w:val="0F4D3F"/>
          <w:sz w:val="22"/>
        </w:rPr>
        <w:t>Static Architecture: PASS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b/>
          <w:i/>
          <w:color w:val="0F4D3F"/>
          <w:sz w:val="22"/>
        </w:rPr>
        <w:t>PostgreSQL Runtime Gate: PENDING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b/>
          <w:i/>
          <w:color w:val="0F4D3F"/>
          <w:sz w:val="22"/>
        </w:rPr>
        <w:t>Implementation Status: CONDITIONAL GO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هذا الـGate Release Blocker وليس خطوة شكلية.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3. ترتيب السلطة عند وجود تعارض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يجب على المطور اتباع ترتيب المراجع التالي. لا يجوز حل التعارض بالاجتهاد الشخصي.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4D3F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الأولوية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4D3F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المرجع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4D3F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ماذا يحكم؟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1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TURAB_Foundation_Baseline_v1.0_FINAL.docx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معنى المنتج، المبادئ، الحدود، القرارات التأسيسية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2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TURAB_Project_Instructions_v1.0.md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منهج اتخاذ القرار، Design Ledger، منع Feature Creep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3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ARCHITECTURE_DECISIONS_v0.2.md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القرارات التقنية الملزمة التي أغلقت مراجعة v0.1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4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TURAB_Developer_Reference_Spec_v0.1.*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السلوك التفصيلي المطلوب من النظام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5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API_CONTRACTS_v0.2.md</w:t>
            </w:r>
            <w:r>
              <w:rPr>
                <w:rFonts w:ascii="Arial" w:hAnsi="Arial" w:cs="Arial" w:eastAsia="Arial"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color w:val="1F2A28"/>
                <w:sz w:val="17"/>
              </w:rPr>
              <w:t>openapi_v0.2.yaml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حدود الخدمات والعقود والـDTOs والصلاحيات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6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schema_v0.2.sql</w:t>
            </w:r>
            <w:r>
              <w:rPr>
                <w:rFonts w:ascii="Arial" w:hAnsi="Arial" w:cs="Arial" w:eastAsia="Arial"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color w:val="1F2A28"/>
                <w:sz w:val="17"/>
              </w:rPr>
              <w:t>seed_master_data_v0.2.sql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النموذج المادي الحالي وقواعد قاعدة البيانات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7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IMPLEMENTATION_SLICES_v0.2.md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ترتيب التنفيذ وStop Gates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8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RED_TEAM_ACCEPTANCE_TESTS_v0.2.md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حالات القبول الإلزامية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مرجعي فقط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 xml:space="preserve">ملفات </w:t>
            </w:r>
            <w:r>
              <w:rPr>
                <w:rFonts w:ascii="Consolas" w:hAnsi="Consolas" w:cs="Consolas" w:eastAsia="Consolas"/>
                <w:color w:val="1F2A28"/>
                <w:sz w:val="17"/>
              </w:rPr>
              <w:t>99_REFERENCE_HISTORY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لماذا تغيرت القرارات؛ لا تُستخدم كBaseline تنفيذية</w:t>
            </w:r>
          </w:p>
        </w:tc>
      </w:tr>
    </w:tbl>
    <w:p>
      <w:pPr>
        <w:spacing w:after="0"/>
      </w:pP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إذا ظهر تناقض بين ملفين من نفس المستوى أو بين OpenAPI والـSchema، يتوقف التنفيذ في النقطة المتأثرة، ويُفتح قرار معماري/منتجي واضح. </w:t>
      </w:r>
      <w:r>
        <w:rPr>
          <w:rFonts w:ascii="Arial" w:hAnsi="Arial" w:cs="Arial" w:eastAsia="Arial"/>
          <w:b/>
          <w:color w:val="0F4D3F"/>
          <w:sz w:val="21"/>
        </w:rPr>
        <w:t>لا يُسمح للمطور باختيار أحد التفسيرين بصمت.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4. المبادئ غير القابلة للكسر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هذه ليست اقتراحات تصميمية؛ هي Invariants يجب أن تظهر في قاعدة البيانات، الخدمة، الـAPI، الاختبارات، والواجهات: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REQUEST وPROPERTY كيانان أساسيان متساويان.</w:t>
      </w:r>
      <w:r>
        <w:rPr>
          <w:rFonts w:ascii="Arial" w:hAnsi="Arial" w:cs="Arial" w:eastAsia="Arial"/>
          <w:sz w:val="21"/>
        </w:rPr>
        <w:t xml:space="preserve"> لا تُبنى تُراب حول الإعلانات فقط.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PROPERTY ≠ POST / SOURCE.</w:t>
      </w:r>
      <w:r>
        <w:rPr>
          <w:rFonts w:ascii="Arial" w:hAnsi="Arial" w:cs="Arial" w:eastAsia="Arial"/>
          <w:sz w:val="21"/>
        </w:rPr>
        <w:t xml:space="preserve"> PROPERTY هي العقار الفيزيائي، والمنشور مجرد مصدر.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PROPERTY ≠ PROPERTY_OFFER.</w:t>
      </w:r>
      <w:r>
        <w:rPr>
          <w:rFonts w:ascii="Arial" w:hAnsi="Arial" w:cs="Arial" w:eastAsia="Arial"/>
          <w:sz w:val="21"/>
        </w:rPr>
        <w:t xml:space="preserve"> نفس العقار يمكن أن تكون له عروض تجارية متعددة، أسعار مختلفة، أطراف مختلفة، SALE وRENT، وإذن مختلف.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INTEREST ≠ REQUEST.</w:t>
      </w:r>
      <w:r>
        <w:rPr>
          <w:rFonts w:ascii="Arial" w:hAnsi="Arial" w:cs="Arial" w:eastAsia="Arial"/>
          <w:sz w:val="21"/>
        </w:rPr>
        <w:t xml:space="preserve"> الضغط على «مهتم» لا ينشئ طلبًا كاملًا صامتًا.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MATCH_CANDIDATE ≠ OPPORTUNITY.</w:t>
      </w:r>
      <w:r>
        <w:rPr>
          <w:rFonts w:ascii="Arial" w:hAnsi="Arial" w:cs="Arial" w:eastAsia="Arial"/>
          <w:sz w:val="21"/>
        </w:rPr>
        <w:t xml:space="preserve"> المطابقة نتيجة مرشحة؛ الفرصة نتيجة مراجعة واعتماد.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Human Review إلزامي قبل OPPORTUNITY في v0.1.</w:t>
      </w:r>
      <w:r>
        <w:rPr>
          <w:rFonts w:ascii="Arial" w:hAnsi="Arial" w:cs="Arial" w:eastAsia="Arial"/>
          <w:sz w:val="21"/>
        </w:rPr>
        <w:t xml:space="preserve"> لا يستطيع AI أو endpoint عام إنشاء Opportunity مباشرة.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Hard FAIL لا يُعوضه Ranking.</w:t>
      </w:r>
      <w:r>
        <w:rPr>
          <w:rFonts w:ascii="Arial" w:hAnsi="Arial" w:cs="Arial" w:eastAsia="Arial"/>
          <w:sz w:val="21"/>
        </w:rPr>
        <w:t xml:space="preserve"> الشروط القاطعة Eligibility Gate وليست أوزانًا داخل نسبة عامة.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UNKNOWN ≠ FAIL.</w:t>
      </w:r>
      <w:r>
        <w:rPr>
          <w:rFonts w:ascii="Arial" w:hAnsi="Arial" w:cs="Arial" w:eastAsia="Arial"/>
          <w:sz w:val="21"/>
        </w:rPr>
        <w:t xml:space="preserve"> المعلومة الناقصة قد تخلق Task، ولا يجوز تحويلها صامتًا إلى رفض أو قبول.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Declared ≠ Checked/Verified.</w:t>
      </w:r>
      <w:r>
        <w:rPr>
          <w:rFonts w:ascii="Arial" w:hAnsi="Arial" w:cs="Arial" w:eastAsia="Arial"/>
          <w:sz w:val="21"/>
        </w:rPr>
        <w:t xml:space="preserve"> لا يتم رفع مستوى التحقق بدون Verification Event واضح.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Public / Private / Potential</w:t>
      </w:r>
      <w:r>
        <w:rPr>
          <w:rFonts w:ascii="Arial" w:hAnsi="Arial" w:cs="Arial" w:eastAsia="Arial"/>
          <w:sz w:val="21"/>
        </w:rPr>
        <w:t xml:space="preserve"> حالات حقيقية للعرض ويجب الحفاظ عليها بنيويًا.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PARTY ≠ CONTACT_POINT ≠ USER_ACCOUNT.</w:t>
      </w:r>
      <w:r>
        <w:rPr>
          <w:rFonts w:ascii="Arial" w:hAnsi="Arial" w:cs="Arial" w:eastAsia="Arial"/>
          <w:sz w:val="21"/>
        </w:rPr>
        <w:t xml:space="preserve"> الشخص/الجهة ليس رقم هاتف، والتحقق من الهاتف لا يفرض إنشاء حساب.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Consent resource-bound وrevocable.</w:t>
      </w:r>
      <w:r>
        <w:rPr>
          <w:rFonts w:ascii="Arial" w:hAnsi="Arial" w:cs="Arial" w:eastAsia="Arial"/>
          <w:sz w:val="21"/>
        </w:rPr>
        <w:t xml:space="preserve"> الموافقة مرتبطة بمورد وغرض محددين وليست إذنًا عامًا.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Property Identity Resolution غير هدّام.</w:t>
      </w:r>
      <w:r>
        <w:rPr>
          <w:rFonts w:ascii="Arial" w:hAnsi="Arial" w:cs="Arial" w:eastAsia="Arial"/>
          <w:sz w:val="21"/>
        </w:rPr>
        <w:t xml:space="preserve"> تأكيد أن سجلين لنفس العقار ينشئ Canonical Identity/Alias، ولا يحذف المصادر أو العروض أو التاريخ.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المعلومة الحرجة تحمل Provenance.</w:t>
      </w:r>
      <w:r>
        <w:rPr>
          <w:rFonts w:ascii="Arial" w:hAnsi="Arial" w:cs="Arial" w:eastAsia="Arial"/>
          <w:sz w:val="21"/>
        </w:rPr>
        <w:t xml:space="preserve"> نحتاج معرفة من قال ماذا، متى، وما مستوى التحقق.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Matching historical inputs immutable.</w:t>
      </w:r>
      <w:r>
        <w:rPr>
          <w:rFonts w:ascii="Arial" w:hAnsi="Arial" w:cs="Arial" w:eastAsia="Arial"/>
          <w:sz w:val="21"/>
        </w:rPr>
        <w:t xml:space="preserve"> كل Match تحفظ snapshot وhash وسياسة/Rule version تسمح بتفسير القرار لاحقًا.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Freshness مستقلة للطلب والعقار والعرض التجاري.</w:t>
      </w:r>
      <w:r>
        <w:rPr>
          <w:rFonts w:ascii="Arial" w:hAnsi="Arial" w:cs="Arial" w:eastAsia="Arial"/>
          <w:sz w:val="21"/>
        </w:rPr>
        <w:t xml:space="preserve"> قدم المعلومة قد يمنع Opportunity حتى لو كان التوافق عاليًا.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Privacy على الخادم لا على الواجهة.</w:t>
      </w:r>
      <w:r>
        <w:rPr>
          <w:rFonts w:ascii="Arial" w:hAnsi="Arial" w:cs="Arial" w:eastAsia="Arial"/>
          <w:sz w:val="21"/>
        </w:rPr>
        <w:t xml:space="preserve"> Public / Customer / Internal DTOs منفصلة، ولا نعتمد على frontend لإخفاء الأسرار.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No automatic destructive merge.</w:t>
      </w:r>
      <w:r>
        <w:rPr>
          <w:rFonts w:ascii="Arial" w:hAnsi="Arial" w:cs="Arial" w:eastAsia="Arial"/>
          <w:sz w:val="21"/>
        </w:rPr>
        <w:t xml:space="preserve"> لا دمج آلي للعقارات ولا حذف تاريخ بسبب تشابه.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No automatic preference relaxation.</w:t>
      </w:r>
      <w:r>
        <w:rPr>
          <w:rFonts w:ascii="Arial" w:hAnsi="Arial" w:cs="Arial" w:eastAsia="Arial"/>
          <w:sz w:val="21"/>
        </w:rPr>
        <w:t xml:space="preserve"> النظام يقترح التشخيص؛ لا يعدل REQUEST بدون موافقة صريحة.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No black-box AI score as truth.</w:t>
      </w:r>
      <w:r>
        <w:rPr>
          <w:rFonts w:ascii="Arial" w:hAnsi="Arial" w:cs="Arial" w:eastAsia="Arial"/>
          <w:sz w:val="21"/>
        </w:rPr>
        <w:t xml:space="preserve"> التفسير يجب أن يُبنى على نتائج محسوبة وقواعد معروفة.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5. النموذج المفاهيمي الذي يجب أن يفهمه المطور</w:t>
      </w:r>
    </w:p>
    <w:p>
      <w:pPr>
        <w:pStyle w:val="Heading2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26"/>
        </w:rPr>
        <w:t>5.1 مسار السوق إلى الحقيقة التشغيلية</w:t>
      </w:r>
    </w:p>
    <w:p>
      <w:pPr>
        <w:spacing w:before="100" w:after="160"/>
        <w:jc w:val="left"/>
        <w:shd w:fill="F3F5F4"/>
      </w:pPr>
      <w:r>
        <w:rPr>
          <w:rFonts w:ascii="Consolas" w:hAnsi="Consolas" w:cs="Consolas" w:eastAsia="Consolas"/>
          <w:color w:val="1F2A28"/>
          <w:sz w:val="17"/>
        </w:rPr>
        <w:t>SOURCE / CALL / WHATSAPP / DOCUMENT / IMAGE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▼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OBSERVATION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▼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CLAIM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┌───────────┼───────────┐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│           │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EVIDENCE   VERIFICATION   HISTORY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│           │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└───────────┼───────────┘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▼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RESOLVED CURRENT STATE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▼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PROPERTY</w:t>
      </w:r>
    </w:p>
    <w:p>
      <w:pPr>
        <w:spacing w:after="100" w:line="271" w:lineRule="auto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PROPERTY</w:t>
      </w:r>
      <w:r>
        <w:rPr>
          <w:rFonts w:ascii="Arial" w:hAnsi="Arial" w:cs="Arial" w:eastAsia="Arial"/>
          <w:sz w:val="21"/>
        </w:rPr>
        <w:t xml:space="preserve"> هي الهوية المستقرة والحالة التشغيلية الحالية؛ أما المصدر، الادعاء، الدليل، التحقق، والتاريخ فلا تُمسح عند تحديث الحالة الحالية.</w:t>
      </w:r>
    </w:p>
    <w:p>
      <w:pPr>
        <w:pStyle w:val="Heading2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26"/>
        </w:rPr>
        <w:t>5.2 مسار المطابقة</w:t>
      </w:r>
    </w:p>
    <w:p>
      <w:pPr>
        <w:spacing w:before="100" w:after="160"/>
        <w:jc w:val="left"/>
        <w:shd w:fill="F3F5F4"/>
      </w:pPr>
      <w:r>
        <w:rPr>
          <w:rFonts w:ascii="Consolas" w:hAnsi="Consolas" w:cs="Consolas" w:eastAsia="Consolas"/>
          <w:color w:val="1F2A28"/>
          <w:sz w:val="17"/>
        </w:rPr>
        <w:t>REQUEST + CANONICAL PROPERTY + COMMERCIAL CONTEXT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▼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HARD GATE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PASS / FAIL / UNKNOWN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┌─────────────┼─────────────┐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│             │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FAIL         UNKNOWN         PASS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│             │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Reject       Info Work     Soft Ranking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           ▼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Freshness / Permission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           ▼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Explained Candidate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           ▼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    HUMAN REVIEW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           │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           ▼</w:t>
        <w:br/>
      </w:r>
      <w:r>
        <w:rPr>
          <w:rFonts w:ascii="Consolas" w:hAnsi="Consolas" w:cs="Consolas" w:eastAsia="Consolas"/>
          <w:color w:val="1F2A28"/>
          <w:sz w:val="17"/>
        </w:rPr>
        <w:t xml:space="preserve">                                OPPORTUNITY</w:t>
      </w:r>
    </w:p>
    <w:p>
      <w:pPr>
        <w:pStyle w:val="Heading2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26"/>
        </w:rPr>
        <w:t>5.3 دور AI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AI عامل مساعد فقط. يجوز له: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استخراج حقول مقترحة من نصوص السوق.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اكتشاف Candidate Matches.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ترتيب المرشحين بعد Hard Gate.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اقتراح Property Identity Candidates.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كشف معلومات ناقصة أو تعارضات.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صياغة تفسير مبني على Evidence محسوبة.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ولا يجوز له: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اعتماد Opportunity وحده.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تغيير Required/Preferred/Flexible من تلقاء نفسه.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دمج عقارين تلقائيًا.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رفع Verification Level دون إجراء تحقق.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اختراع معلومة مفقودة.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 xml:space="preserve">كشف Seller Expectation أو Claim خاصة إذا لم يسمح </w:t>
      </w:r>
      <w:r>
        <w:rPr>
          <w:rFonts w:ascii="Consolas" w:hAnsi="Consolas" w:cs="Consolas" w:eastAsia="Consolas"/>
          <w:color w:val="1F2A28"/>
          <w:sz w:val="21"/>
        </w:rPr>
        <w:t>sharing_scope</w:t>
      </w:r>
      <w:r>
        <w:rPr>
          <w:rFonts w:ascii="Arial" w:hAnsi="Arial" w:cs="Arial" w:eastAsia="Arial"/>
          <w:sz w:val="21"/>
        </w:rPr>
        <w:t>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إجراء تواصل حساس أو موافقات قانونية من تلقاء نفسه.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6. نقاط يجب تنفيذها كما هي</w:t>
      </w:r>
    </w:p>
    <w:p>
      <w:pPr>
        <w:pStyle w:val="Heading2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26"/>
        </w:rPr>
        <w:t>6.1 Matching Commercial Context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المطابقة مفهوميا </w:t>
      </w:r>
      <w:r>
        <w:rPr>
          <w:rFonts w:ascii="Consolas" w:hAnsi="Consolas" w:cs="Consolas" w:eastAsia="Consolas"/>
          <w:color w:val="1F2A28"/>
          <w:sz w:val="21"/>
        </w:rPr>
        <w:t>REQUEST × PROPERTY</w:t>
      </w:r>
      <w:r>
        <w:rPr>
          <w:rFonts w:ascii="Arial" w:hAnsi="Arial" w:cs="Arial" w:eastAsia="Arial"/>
          <w:sz w:val="21"/>
        </w:rPr>
        <w:t xml:space="preserve">، لكن التقييم الفعلي يجب أن يسجل العرض التجاري المستخدم </w:t>
      </w:r>
      <w:r>
        <w:rPr>
          <w:rFonts w:ascii="Consolas" w:hAnsi="Consolas" w:cs="Consolas" w:eastAsia="Consolas"/>
          <w:color w:val="1F2A28"/>
          <w:sz w:val="21"/>
        </w:rPr>
        <w:t>evaluated_offer_id</w:t>
      </w:r>
      <w:r>
        <w:rPr>
          <w:rFonts w:ascii="Arial" w:hAnsi="Arial" w:cs="Arial" w:eastAsia="Arial"/>
          <w:sz w:val="21"/>
        </w:rPr>
        <w:t xml:space="preserve"> أو Structured Potential Context عندما لا يوجد Offer فعال. السبب: السعر، SALE/RENT، التفاوض، الإذن والـfreshness كلها قد تختلف بين عروض العقار نفسه.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Opportunity uniqueness تبقى عند: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b/>
          <w:i/>
          <w:color w:val="0F4D3F"/>
          <w:sz w:val="22"/>
        </w:rPr>
        <w:t>REQUEST × canonical PROPERTY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وليس REQUEST × OFFER.</w:t>
      </w:r>
    </w:p>
    <w:p>
      <w:pPr>
        <w:pStyle w:val="Heading2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26"/>
        </w:rPr>
        <w:t>6.2 Immutable Match Snapshots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كل </w:t>
      </w:r>
      <w:r>
        <w:rPr>
          <w:rFonts w:ascii="Consolas" w:hAnsi="Consolas" w:cs="Consolas" w:eastAsia="Consolas"/>
          <w:color w:val="1F2A28"/>
          <w:sz w:val="21"/>
        </w:rPr>
        <w:t>MATCH_CANDIDATE</w:t>
      </w:r>
      <w:r>
        <w:rPr>
          <w:rFonts w:ascii="Arial" w:hAnsi="Arial" w:cs="Arial" w:eastAsia="Arial"/>
          <w:sz w:val="21"/>
        </w:rPr>
        <w:t xml:space="preserve"> يجب أن يحتفظ بصورة غير قابلة للتعديل من: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request snapshot;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property snapshot;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commercial context snapshot;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permission snapshot;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freshness snapshot;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criterion results;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policy/rule versions;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canonical input hash.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الهدف هو القدرة على الإجابة لاحقًا: «لماذا اقترح النظام هذا العقار في ذلك اليوم؟» حتى بعد تغير السعر أو الطلب أو الموافقة.</w:t>
      </w:r>
    </w:p>
    <w:p>
      <w:pPr>
        <w:pStyle w:val="Heading2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26"/>
        </w:rPr>
        <w:t>6.3 Property Identity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إذا ثبت أن P10 وP20 هما نفس العقار الفيزيائي: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لا يُحذف أحدهما.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يُنشأ Alias → Canonical Property.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تبقى Sources وOffers وClaims والتاريخ.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أي Matching جديد يجب أن يستهدف Canonical Property.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الوحدات المتشابهة في مشروع واحد ليست تلقائيًا نفس العقار.</w:t>
      </w:r>
    </w:p>
    <w:p>
      <w:pPr>
        <w:pStyle w:val="Heading2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26"/>
        </w:rPr>
        <w:t>6.4 Provenance وVerification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تغيير معلومة حرجة لا يجب أن يحدث عبر Generic Repository update صامت. Domain Command يجب أن تنفذ transaction تربط أو تكتب: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Observation/Claim/Evidence المناسب.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Verification/Resolution event إن كان مطلوبًا.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Current operational projection.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Audit metadata.</w:t>
      </w:r>
    </w:p>
    <w:p>
      <w:pPr>
        <w:pStyle w:val="Heading2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26"/>
        </w:rPr>
        <w:t>6.5 Permission / Consent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قبل أي مشاركة أو تفعيل يعتمد على موافقة: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تحقق من الطرف الصحيح.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تحقق من المورد الصحيح.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تحقق من الغرض/Scope.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تحقق أن الموافقة لم تُسحب.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احفظ Evidence الموافقة في Snapshot التاريخية.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السحب يمنع الاستخدام المستقبلي ولا يمحو التاريخ السابق.</w:t>
      </w:r>
    </w:p>
    <w:p>
      <w:pPr>
        <w:pStyle w:val="Heading2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26"/>
        </w:rPr>
        <w:t>6.6 API Security Boundaries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Public DTO منفصل عن Customer DTO وعن Internal DTO.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 xml:space="preserve">العميل يستخدم </w:t>
      </w:r>
      <w:r>
        <w:rPr>
          <w:rFonts w:ascii="Consolas" w:hAnsi="Consolas" w:cs="Consolas" w:eastAsia="Consolas"/>
          <w:color w:val="1F2A28"/>
          <w:sz w:val="21"/>
        </w:rPr>
        <w:t>/me/*</w:t>
      </w:r>
      <w:r>
        <w:rPr>
          <w:rFonts w:ascii="Arial" w:hAnsi="Arial" w:cs="Arial" w:eastAsia="Arial"/>
          <w:sz w:val="21"/>
        </w:rPr>
        <w:t xml:space="preserve"> لموارده.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Arbitrary UUID reads تحتاج staff authorization أو ownership check صريح.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لا تُرجع Public/Customer APIs: seller expectation، consent internals، staff notes، provenance internals أو management metadata غير المصرح بها.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لا Generic PATCH للحالات الحساسة؛ تستخدم Commands typed واضحة.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7. Matching Core — السلوك المطلوب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لكل Criterion يجب أن يوجد على الأقل: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importance = REQUIRED | PREFERRED | FLEXIBLE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compatibility = PASS | FAIL | UNKNOWN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request value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property/commercial value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delta عند الحاجة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evidence/verification status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reason code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rule id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rule version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القواعد الأساسية: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REQUIRED + FAIL</w:t>
      </w:r>
      <w:r>
        <w:rPr>
          <w:rFonts w:ascii="Arial" w:hAnsi="Arial" w:cs="Arial" w:eastAsia="Arial"/>
          <w:sz w:val="21"/>
        </w:rPr>
        <w:t xml:space="preserve"> يمنع Opportunity.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REQUIRED + UNKNOWN</w:t>
      </w:r>
      <w:r>
        <w:rPr>
          <w:rFonts w:ascii="Arial" w:hAnsi="Arial" w:cs="Arial" w:eastAsia="Arial"/>
          <w:sz w:val="21"/>
        </w:rPr>
        <w:t xml:space="preserve"> يولد Information Work عند كون المعلومة blocking.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PREFERRED/FLEXIBLE</w:t>
      </w:r>
      <w:r>
        <w:rPr>
          <w:rFonts w:ascii="Arial" w:hAnsi="Arial" w:cs="Arial" w:eastAsia="Arial"/>
          <w:sz w:val="21"/>
        </w:rPr>
        <w:t xml:space="preserve"> ترتب المرشحين ولا تتجاوز Hard Gate.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negotiable=true</w:t>
      </w:r>
      <w:r>
        <w:rPr>
          <w:rFonts w:ascii="Arial" w:hAnsi="Arial" w:cs="Arial" w:eastAsia="Arial"/>
          <w:sz w:val="21"/>
        </w:rPr>
        <w:t xml:space="preserve"> لا يعني أن السعر فوق الحد الأقصى PASS تلقائيًا.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seller expectation قد تستخدم داخليًا في التقييم لكن لا تُكشف تلقائيًا.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No Match نتيجة صحيحة.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### أولوية العمل عند غياب Opportunity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تحقق هل توجد Exact/Eligible Candidate.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 xml:space="preserve">حل </w:t>
      </w:r>
      <w:r>
        <w:rPr>
          <w:rFonts w:ascii="Arial" w:hAnsi="Arial" w:cs="Arial" w:eastAsia="Arial"/>
          <w:b/>
          <w:color w:val="0F4D3F"/>
          <w:sz w:val="21"/>
        </w:rPr>
        <w:t>Blocking Unknowns</w:t>
      </w:r>
      <w:r>
        <w:rPr>
          <w:rFonts w:ascii="Arial" w:hAnsi="Arial" w:cs="Arial" w:eastAsia="Arial"/>
          <w:sz w:val="21"/>
        </w:rPr>
        <w:t xml:space="preserve"> ذات القيمة العالية.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أعد تأكيد المعلومات القديمة.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تحقق من Permission.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فقط بعد ذلك اقترح Minimal Meaningful Relaxation للموظف.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لا يتغير REQUEST إلا بعد موافقة العميل الصريحة.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8. Communication وWhatsApp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لا تبني Chat Platform خاصة من البداية. المطلوب في v0.1 هو: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Official WhatsApp Business integration boundary.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Communication Thread.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Message/Interaction Timeline.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Operator attribution.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provider message id + replay protection.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delivery/read status عند توفره.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القدرة على ربط قرار هاتفي بتأكيد مكتوب لاحقًا.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الهدف هو أن تكون تُراب مصدر السجل المنظم، بينما يبقى WhatsApp قناة طبيعية للسوق.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9. ما لا يجب بناؤه الآن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لا يُضاف إلى v0.1 دون قرار جديد في Design Ledger: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AVM أو Fair Price Engine.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CRM متقدم عام.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Chat proprietary كامل.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Gamification أو credits.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Conversational AI autonomous search كواجهة مركزية.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financing flows.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contract/e-signature management.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payments.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fractional investment.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advanced investment analytics.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loyalty/multi-tier subscriptions.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full Event Sourcing architecture.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standalone Vector Database لمجرد وجود AI.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autonomous agents تقوم بالموافقات أو التواصل الحساس.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blockchain / tamper-proof provenance.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قاعدة المشروع: </w:t>
      </w:r>
      <w:r>
        <w:rPr>
          <w:rFonts w:ascii="Arial" w:hAnsi="Arial" w:cs="Arial" w:eastAsia="Arial"/>
          <w:b/>
          <w:color w:val="0F4D3F"/>
          <w:sz w:val="21"/>
        </w:rPr>
        <w:t>إذا لم تساعد الخاصية مباشرة في اختبار فرضية REQUEST + PROPERTY → OPPORTUNITY، فهي بحاجة إلى دليل قبل إضافتها.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10. ترتيب التنفيذ الإلزامي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يجب اتباع </w:t>
      </w:r>
      <w:r>
        <w:rPr>
          <w:rFonts w:ascii="Consolas" w:hAnsi="Consolas" w:cs="Consolas" w:eastAsia="Consolas"/>
          <w:color w:val="1F2A28"/>
          <w:sz w:val="21"/>
        </w:rPr>
        <w:t>IMPLEMENTATION_SLICES_v0.2.md</w:t>
      </w:r>
      <w:r>
        <w:rPr>
          <w:rFonts w:ascii="Arial" w:hAnsi="Arial" w:cs="Arial" w:eastAsia="Arial"/>
          <w:sz w:val="21"/>
        </w:rPr>
        <w:t>. الترتيب المختصر: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Pre-Slice Gate:</w:t>
      </w:r>
      <w:r>
        <w:rPr>
          <w:rFonts w:ascii="Arial" w:hAnsi="Arial" w:cs="Arial" w:eastAsia="Arial"/>
          <w:sz w:val="21"/>
        </w:rPr>
        <w:t xml:space="preserve"> PostgreSQL schema/seed/CI proof.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Slice 0:</w:t>
      </w:r>
      <w:r>
        <w:rPr>
          <w:rFonts w:ascii="Arial" w:hAnsi="Arial" w:cs="Arial" w:eastAsia="Arial"/>
          <w:sz w:val="21"/>
        </w:rPr>
        <w:t xml:space="preserve"> Application Skeleton + Security Boundaries.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Slice 1:</w:t>
      </w:r>
      <w:r>
        <w:rPr>
          <w:rFonts w:ascii="Arial" w:hAnsi="Arial" w:cs="Arial" w:eastAsia="Arial"/>
          <w:sz w:val="21"/>
        </w:rPr>
        <w:t xml:space="preserve"> PARTY / Contact Point / Account / Consent.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Slice 2:</w:t>
      </w:r>
      <w:r>
        <w:rPr>
          <w:rFonts w:ascii="Arial" w:hAnsi="Arial" w:cs="Arial" w:eastAsia="Arial"/>
          <w:sz w:val="21"/>
        </w:rPr>
        <w:t xml:space="preserve"> REQUEST + Criteria + Freshness.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Slice 3:</w:t>
      </w:r>
      <w:r>
        <w:rPr>
          <w:rFonts w:ascii="Arial" w:hAnsi="Arial" w:cs="Arial" w:eastAsia="Arial"/>
          <w:sz w:val="21"/>
        </w:rPr>
        <w:t xml:space="preserve"> PROPERTY / OFFER / SOURCE / Truth / Identity Lite.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Slice 4:</w:t>
      </w:r>
      <w:r>
        <w:rPr>
          <w:rFonts w:ascii="Arial" w:hAnsi="Arial" w:cs="Arial" w:eastAsia="Arial"/>
          <w:sz w:val="21"/>
        </w:rPr>
        <w:t xml:space="preserve"> Deterministic Matching Core.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Slice 5:</w:t>
      </w:r>
      <w:r>
        <w:rPr>
          <w:rFonts w:ascii="Arial" w:hAnsi="Arial" w:cs="Arial" w:eastAsia="Arial"/>
          <w:sz w:val="21"/>
        </w:rPr>
        <w:t xml:space="preserve"> Human Review → OPPORTUNITY.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Slice 6:</w:t>
      </w:r>
      <w:r>
        <w:rPr>
          <w:rFonts w:ascii="Arial" w:hAnsi="Arial" w:cs="Arial" w:eastAsia="Arial"/>
          <w:sz w:val="21"/>
        </w:rPr>
        <w:t xml:space="preserve"> Match Diagnostic / Information Work.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Slice 7:</w:t>
      </w:r>
      <w:r>
        <w:rPr>
          <w:rFonts w:ascii="Arial" w:hAnsi="Arial" w:cs="Arial" w:eastAsia="Arial"/>
          <w:sz w:val="21"/>
        </w:rPr>
        <w:t xml:space="preserve"> Communication / WhatsApp Record.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Slice 8:</w:t>
      </w:r>
      <w:r>
        <w:rPr>
          <w:rFonts w:ascii="Arial" w:hAnsi="Arial" w:cs="Arial" w:eastAsia="Arial"/>
          <w:sz w:val="21"/>
        </w:rPr>
        <w:t xml:space="preserve"> External Acquisition / Assisted Entry / Self-service.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b/>
          <w:color w:val="0F4D3F"/>
          <w:sz w:val="21"/>
        </w:rPr>
        <w:t>Slice 9:</w:t>
      </w:r>
      <w:r>
        <w:rPr>
          <w:rFonts w:ascii="Arial" w:hAnsi="Arial" w:cs="Arial" w:eastAsia="Arial"/>
          <w:sz w:val="21"/>
        </w:rPr>
        <w:t xml:space="preserve"> AI Assist / Advanced Identity Signals بعد إثبات النواة.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### Core Hypothesis Stop Gate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قبل إضافة AI متقدمة أو polish يجب أن ينجح المسار التالي بالكامل: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b/>
          <w:i/>
          <w:color w:val="0F4D3F"/>
          <w:sz w:val="22"/>
        </w:rPr>
        <w:t>REQUEST → PROPERTY/OFFER → deterministic candidate → Human Review → OPPORTUNITY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إذا لم يعمل بصورة صحيحة وقابلة للتفسير، يتوقف المشروع عند هذه النقطة لإصلاح النواة.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11. أول إجراءات المطور قبل كتابة Features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يجب تنفيذ التالي بالترتيب: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قراءة هذا الملف كاملًا.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قراءة Foundation Baseline ثم Developer Reference Spec ثم Architecture Decisions.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 xml:space="preserve">تشغيل </w:t>
      </w:r>
      <w:r>
        <w:rPr>
          <w:rFonts w:ascii="Consolas" w:hAnsi="Consolas" w:cs="Consolas" w:eastAsia="Consolas"/>
          <w:color w:val="1F2A28"/>
          <w:sz w:val="21"/>
        </w:rPr>
        <w:t>technical_pack_static_audit_v0.2.py</w:t>
      </w:r>
      <w:r>
        <w:rPr>
          <w:rFonts w:ascii="Arial" w:hAnsi="Arial" w:cs="Arial" w:eastAsia="Arial"/>
          <w:sz w:val="21"/>
        </w:rPr>
        <w:t xml:space="preserve"> والتأكد من PASS.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 xml:space="preserve">تشغيل </w:t>
      </w:r>
      <w:r>
        <w:rPr>
          <w:rFonts w:ascii="Consolas" w:hAnsi="Consolas" w:cs="Consolas" w:eastAsia="Consolas"/>
          <w:color w:val="1F2A28"/>
          <w:sz w:val="21"/>
        </w:rPr>
        <w:t>schema_v0.2.sql</w:t>
      </w:r>
      <w:r>
        <w:rPr>
          <w:rFonts w:ascii="Arial" w:hAnsi="Arial" w:cs="Arial" w:eastAsia="Arial"/>
          <w:sz w:val="21"/>
        </w:rPr>
        <w:t xml:space="preserve"> على PostgreSQL 16+ جديد.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 xml:space="preserve">تشغيل </w:t>
      </w:r>
      <w:r>
        <w:rPr>
          <w:rFonts w:ascii="Consolas" w:hAnsi="Consolas" w:cs="Consolas" w:eastAsia="Consolas"/>
          <w:color w:val="1F2A28"/>
          <w:sz w:val="21"/>
        </w:rPr>
        <w:t>seed_master_data_v0.2.sql</w:t>
      </w:r>
      <w:r>
        <w:rPr>
          <w:rFonts w:ascii="Arial" w:hAnsi="Arial" w:cs="Arial" w:eastAsia="Arial"/>
          <w:sz w:val="21"/>
        </w:rPr>
        <w:t xml:space="preserve"> مرتين للتحقق من idempotency.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 xml:space="preserve">تنفيذ اختبارات </w:t>
      </w:r>
      <w:r>
        <w:rPr>
          <w:rFonts w:ascii="Consolas" w:hAnsi="Consolas" w:cs="Consolas" w:eastAsia="Consolas"/>
          <w:color w:val="1F2A28"/>
          <w:sz w:val="21"/>
        </w:rPr>
        <w:t>POSTGRES_EXECUTION_GATE.md</w:t>
      </w:r>
      <w:r>
        <w:rPr>
          <w:rFonts w:ascii="Arial" w:hAnsi="Arial" w:cs="Arial" w:eastAsia="Arial"/>
          <w:sz w:val="21"/>
        </w:rPr>
        <w:t>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 xml:space="preserve">Parse/Lint </w:t>
      </w:r>
      <w:r>
        <w:rPr>
          <w:rFonts w:ascii="Consolas" w:hAnsi="Consolas" w:cs="Consolas" w:eastAsia="Consolas"/>
          <w:color w:val="1F2A28"/>
          <w:sz w:val="21"/>
        </w:rPr>
        <w:t>openapi_v0.2.yaml</w:t>
      </w:r>
      <w:r>
        <w:rPr>
          <w:rFonts w:ascii="Arial" w:hAnsi="Arial" w:cs="Arial" w:eastAsia="Arial"/>
          <w:sz w:val="21"/>
        </w:rPr>
        <w:t xml:space="preserve"> في CI.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إنشاء CI يعيد بناء قاعدة فارغة ويشغل الاختبارات في كل Merge Request.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اعتماد Error Contract وIdempotency وObject Authorization من Slice 0 قبل Domain Features.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عدم البدء في AI قبل اجتياز Stop Gate E.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إذا فشل PostgreSQL Gate، </w:t>
      </w:r>
      <w:r>
        <w:rPr>
          <w:rFonts w:ascii="Arial" w:hAnsi="Arial" w:cs="Arial" w:eastAsia="Arial"/>
          <w:b/>
          <w:color w:val="0F4D3F"/>
          <w:sz w:val="21"/>
        </w:rPr>
        <w:t>لا يبدأ Slice 0 بوصف الحزمة مجمدة</w:t>
      </w:r>
      <w:r>
        <w:rPr>
          <w:rFonts w:ascii="Arial" w:hAnsi="Arial" w:cs="Arial" w:eastAsia="Arial"/>
          <w:sz w:val="21"/>
        </w:rPr>
        <w:t>؛ يتم إصلاح الـSchema/Contracts أولًا وتحديث النسخة رسميًا.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12. معايير الجودة والأمان الدنيا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يجب أن يتضمن التنفيذ: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transactions واضحة للـDomain Commands الحرجة؛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idempotency للـmutating commands؛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optimistic concurrency حيث نص العقد؛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append-only histories لمراجعات Match والتاريخ الحرج؛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object-level authorization وليس role-only authorization؛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server-side redaction؛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structured error responses؛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structured logging بدون تسريب PII/claims الحساسة؛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database constraints للحالات التي يمكن حمايتها في DB؛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reproducible migrations/seed؛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automated red-team regression tests؛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no hard delete للكيانات التاريخية المحمية إلا بإجراء إداري مقصود ومراجَع.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13. سياسة التغيير أثناء التطوير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أي اقتراح يغير معنى Entity أو State أو Gate أو Privacy/Consent أو AI role أو Opportunity semantics لا يعامل كتعديل برمجي عادي.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يجب على المطور تقديم Change Proposal يتضمن: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المشكلة التي يحلها.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سبب عدم كفاية التصميم الحالي.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أثره على Foundation / Data Model / API / Migration / Tests.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تصنيفه في Design Ledger: Adopt Now / Prepare / Defer / Exclude.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مخاطر التعقيد أو الخصوصية أو القانون.</w:t>
      </w:r>
    </w:p>
    <w:p>
      <w:pPr>
        <w:pStyle w:val="ListNumber"/>
        <w:spacing w:after="100" w:line="271" w:lineRule="auto"/>
        <w:ind w:right="227"/>
        <w:jc w:val="right"/>
        <w:bidi/>
      </w:pPr>
      <w:r>
        <w:rPr>
          <w:rFonts w:ascii="Arial" w:hAnsi="Arial" w:cs="Arial" w:eastAsia="Arial"/>
          <w:sz w:val="21"/>
        </w:rPr>
        <w:t>قرار صاحب المنتج قبل الدمج.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لا يغيّر المطور Contract أو Schema ثم يوثق القرار لاحقًا. </w:t>
      </w:r>
      <w:r>
        <w:rPr>
          <w:rFonts w:ascii="Arial" w:hAnsi="Arial" w:cs="Arial" w:eastAsia="Arial"/>
          <w:b/>
          <w:color w:val="0F4D3F"/>
          <w:sz w:val="21"/>
        </w:rPr>
        <w:t>القرار أولًا، ثم التعديل المتزامن لكل artifacts المتأثرة.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14. ملفات الحزمة وما الغرض منها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4D3F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المسار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4D3F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الاستخدام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01_PRODUCT_BASELINE/TURAB_Foundation_Baseline_v1.0_FINAL.docx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المرجع المنتجـي الأعلى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01_PRODUCT_BASELINE/TURAB_Project_Instructions_v1.0.md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منهج التطوير وDesign Ledger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02_DEVELOPER_SPEC/TURAB_Developer_Reference_Spec_v0.1.*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السلوك التفصيلي للمطور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03_ARCHITECTURE/ARCHITECTURE_DECISIONS_v0.2.md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ADRs الملزمة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03_ARCHITECTURE/REMEDIATION_REVIEW_v0.2.md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إثبات إغلاق ملاحظات v0.1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04_DATABASE/schema_v0.2.sql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PostgreSQL 16+ baseline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04_DATABASE/seed_master_data_v0.2.sql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Master Data / Adrar / reasons / policy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04_DATABASE/POSTGRES_EXECUTION_GATE.md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Release gate قبل الكود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05_API/openapi_v0.2.yaml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العقد الآلي للـHTTP API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05_API/API_CONTRACTS_v0.2.md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السلوك التفصيلي للـAPI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05_API/API_INVENTORY_v0.2.md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جرد العمليات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06_IMPLEMENTATION/IMPLEMENTATION_SLICES_v0.2.md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خطة البناء وStop Gates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07_QA_ACCEPTANCE/RED_TEAM_ACCEPTANCE_TESTS_v0.2.md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Edge cases واختبارات القبول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07_QA_ACCEPTANCE/technical_pack_static_audit_v0.2.py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فحص ساكن قابل للتكرار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07_QA_ACCEPTANCE/STATIC_AUDIT_RESULTS_v0.2.json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نتيجة الفحص الحالية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Consolas" w:hAnsi="Consolas" w:cs="Consolas" w:eastAsia="Consolas"/>
                <w:color w:val="1F2A28"/>
                <w:sz w:val="17"/>
              </w:rPr>
              <w:t>99_REFERENCE_HISTORY/*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5F0"/>
          </w:tcPr>
          <w:p>
            <w:pPr>
              <w:spacing w:after="100" w:line="271" w:lineRule="auto"/>
              <w:jc w:val="right"/>
              <w:bidi/>
            </w:pPr>
            <w:r>
              <w:rPr>
                <w:rFonts w:ascii="Arial" w:hAnsi="Arial" w:cs="Arial" w:eastAsia="Arial"/>
                <w:sz w:val="17"/>
              </w:rPr>
              <w:t>تاريخ القرارات فقط؛ ليس Baseline تنفيذية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15. الملفات القديمة التي لا يجوز استخدامها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إذا كان لدى المطور ملفات من محادثات أو حزم سابقة، يجب تجاهل ما يلي عند التنفيذ الجديد: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 xml:space="preserve">أي Foundation أقدم من </w:t>
      </w:r>
      <w:r>
        <w:rPr>
          <w:rFonts w:ascii="Consolas" w:hAnsi="Consolas" w:cs="Consolas" w:eastAsia="Consolas"/>
          <w:color w:val="1F2A28"/>
          <w:sz w:val="21"/>
        </w:rPr>
        <w:t>v1.0 FINAL</w:t>
      </w:r>
      <w:r>
        <w:rPr>
          <w:rFonts w:ascii="Arial" w:hAnsi="Arial" w:cs="Arial" w:eastAsia="Arial"/>
          <w:sz w:val="21"/>
        </w:rPr>
        <w:t>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Technical Implementation Pack v0.1</w:t>
      </w:r>
      <w:r>
        <w:rPr>
          <w:rFonts w:ascii="Arial" w:hAnsi="Arial" w:cs="Arial" w:eastAsia="Arial"/>
          <w:sz w:val="21"/>
        </w:rPr>
        <w:t>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schema_v0.1.sql</w:t>
      </w:r>
      <w:r>
        <w:rPr>
          <w:rFonts w:ascii="Arial" w:hAnsi="Arial" w:cs="Arial" w:eastAsia="Arial"/>
          <w:sz w:val="21"/>
        </w:rPr>
        <w:t>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openapi_v0.1.yaml</w:t>
      </w:r>
      <w:r>
        <w:rPr>
          <w:rFonts w:ascii="Arial" w:hAnsi="Arial" w:cs="Arial" w:eastAsia="Arial"/>
          <w:sz w:val="21"/>
        </w:rPr>
        <w:t>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Consolas" w:hAnsi="Consolas" w:cs="Consolas" w:eastAsia="Consolas"/>
          <w:color w:val="1F2A28"/>
          <w:sz w:val="21"/>
        </w:rPr>
        <w:t>API_CONTRACTS_v0.1.md</w:t>
      </w:r>
      <w:r>
        <w:rPr>
          <w:rFonts w:ascii="Arial" w:hAnsi="Arial" w:cs="Arial" w:eastAsia="Arial"/>
          <w:sz w:val="21"/>
        </w:rPr>
        <w:t>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 xml:space="preserve">أي افتراض تقني قديم يتعارض مع </w:t>
      </w:r>
      <w:r>
        <w:rPr>
          <w:rFonts w:ascii="Consolas" w:hAnsi="Consolas" w:cs="Consolas" w:eastAsia="Consolas"/>
          <w:color w:val="1F2A28"/>
          <w:sz w:val="21"/>
        </w:rPr>
        <w:t>ARCHITECTURE_DECISIONS_v0.2.md</w:t>
      </w:r>
      <w:r>
        <w:rPr>
          <w:rFonts w:ascii="Arial" w:hAnsi="Arial" w:cs="Arial" w:eastAsia="Arial"/>
          <w:sz w:val="21"/>
        </w:rPr>
        <w:t>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ملف </w:t>
      </w:r>
      <w:r>
        <w:rPr>
          <w:rFonts w:ascii="Consolas" w:hAnsi="Consolas" w:cs="Consolas" w:eastAsia="Consolas"/>
          <w:color w:val="1F2A28"/>
          <w:sz w:val="21"/>
        </w:rPr>
        <w:t>REFERENCE_Architecture_Review_v0.1.md</w:t>
      </w:r>
      <w:r>
        <w:rPr>
          <w:rFonts w:ascii="Arial" w:hAnsi="Arial" w:cs="Arial" w:eastAsia="Arial"/>
          <w:sz w:val="21"/>
        </w:rPr>
        <w:t xml:space="preserve"> موجود فقط لفهم أسباب الإصلاح، وليس لإعادة تطبيق تصميم v0.1.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16. تعريف أول Milestone ناجح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لا نعتبر «إعداد المشروع وتشغيل السيرفر» Milestone كافيًا.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أول Milestone تقني مقبول يجب أن يثبت: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PostgreSQL Gate اجتاز بالكامل.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Authentication/authorization/idempotency boundaries تعمل.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PARTY/CONTACT/ACCOUNT separation تعمل.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REQUEST بحالاته ومعاييره وFreshness يعمل.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PROPERTY/OFFER/SOURCE وTruth/Identity basics تعمل.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Matching deterministic يعطي PASS/FAIL/UNKNOWN قابلة للتفسير.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Human Review append-only تعمل.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Opportunity لا تنشأ إلا من Approved Match وكل Gates PASS.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DTO privacy tests تمر.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Red-team tests ذات الصلة بالسlices المنجزة تمر في CI.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عندها فقط نعتبر النواة صالحة للانتقال إلى Diagnostic/Communication/AI Assist.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17. ما يجب على المطور تأكيد فهمه قبل البدء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يجب أن يستطيع المطور شرح هذه النقاط بكلماته قبل اعتماد Kickoff: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PROPERTY ليست Listing؟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نفس PROPERTY قد تملك عدة Offers؟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Opportunity uniqueness على Request × Canonical Property؟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INTEREST لا تساوي REQUEST؟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Hard UNKNOWN ليس Fail؟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seller expectation قد تستخدم داخليًا ولا تُعرض؟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Match snapshot immutable؟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Confirmed Same لا يعني حذف سجل؟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Consent مرتبط بالمورد والغرض؟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Verification Event منفصل عن Claim؟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Public DTO ليست Internal DTO بعد حذف حقول في frontend؟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AI تأتي بعد النواة deterministic؟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No Match قد تكون النتيجة الصحيحة؟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لماذا WhatsApp قناة اتصال وليس Source of Truth؟</w:t>
      </w:r>
    </w:p>
    <w:p>
      <w:pPr>
        <w:pStyle w:val="ListBullet"/>
        <w:spacing w:after="100" w:line="271" w:lineRule="auto"/>
        <w:ind w:left="170" w:right="227"/>
        <w:jc w:val="right"/>
        <w:bidi/>
      </w:pPr>
      <w:r>
        <w:rPr>
          <w:rFonts w:ascii="Arial" w:hAnsi="Arial" w:cs="Arial" w:eastAsia="Arial"/>
          <w:sz w:val="21"/>
        </w:rPr>
        <w:t>ما الذي يمنع OPPORTUNITY من الإنشاء؟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إذا كانت إحدى هذه النقاط غير واضحة، يرجع للمراجع قبل كتابة الكود.</w:t>
      </w:r>
    </w:p>
    <w:p>
      <w:pPr>
        <w:jc w:val="center"/>
      </w:pPr>
      <w:r>
        <w:rPr>
          <w:rFonts w:ascii="Arial" w:hAnsi="Arial" w:cs="Arial" w:eastAsia="Arial"/>
          <w:color w:val="0F4D3F"/>
          <w:sz w:val="16"/>
        </w:rPr>
        <w:t>◆</w:t>
      </w:r>
    </w:p>
    <w:p>
      <w:pPr>
        <w:pStyle w:val="Heading1"/>
        <w:spacing w:after="100" w:line="271" w:lineRule="auto"/>
        <w:jc w:val="right"/>
        <w:keepNext/>
        <w:bidi/>
      </w:pPr>
      <w:r>
        <w:rPr>
          <w:rFonts w:ascii="Arial" w:hAnsi="Arial" w:cs="Arial" w:eastAsia="Arial"/>
          <w:sz w:val="34"/>
        </w:rPr>
        <w:t>18. الخلاصة التنفيذية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 xml:space="preserve">المطلوب بناء </w:t>
      </w:r>
      <w:r>
        <w:rPr>
          <w:rFonts w:ascii="Arial" w:hAnsi="Arial" w:cs="Arial" w:eastAsia="Arial"/>
          <w:b/>
          <w:color w:val="0F4D3F"/>
          <w:sz w:val="21"/>
        </w:rPr>
        <w:t>نواة دقيقة قابلة للتدقيق</w:t>
      </w:r>
      <w:r>
        <w:rPr>
          <w:rFonts w:ascii="Arial" w:hAnsi="Arial" w:cs="Arial" w:eastAsia="Arial"/>
          <w:sz w:val="21"/>
        </w:rPr>
        <w:t xml:space="preserve"> قبل بناء واجهة غنية أو AI متقدمة.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الأولوية ليست كثرة الخصائص، بل أن يعرف النظام بصورة موثوقة: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من يريد ماذا؟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ما العقار الحقيقي؟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ما العروض الموجودة عليه؟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من أين جاءت كل معلومة؟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ما الذي تم التحقق منه؟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ما الذي تغير ومتى؟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هل البيانات ما تزال حديثة؟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هل يسمح الإذن بالمشاركة؟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لماذا اقترح النظام المطابقة؟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ماذا قرر الإنسان؟</w:t>
      </w:r>
    </w:p>
    <w:p>
      <w:pPr>
        <w:spacing w:after="100" w:line="271" w:lineRule="auto"/>
        <w:ind w:left="454" w:right="454"/>
        <w:jc w:val="right"/>
        <w:bidi/>
        <w:shd w:fill="F2F0EA"/>
      </w:pPr>
      <w:r>
        <w:rPr>
          <w:rFonts w:ascii="Arial" w:hAnsi="Arial" w:cs="Arial" w:eastAsia="Arial"/>
          <w:i/>
          <w:sz w:val="22"/>
        </w:rPr>
        <w:t>ومتى أصبحت المطابقة Opportunity حقيقية؟</w:t>
      </w:r>
    </w:p>
    <w:p>
      <w:pPr>
        <w:spacing w:after="100" w:line="271" w:lineRule="auto"/>
        <w:jc w:val="right"/>
        <w:bidi/>
      </w:pPr>
      <w:r>
        <w:rPr>
          <w:rFonts w:ascii="Arial" w:hAnsi="Arial" w:cs="Arial" w:eastAsia="Arial"/>
          <w:sz w:val="21"/>
        </w:rPr>
        <w:t>إذا حافظ التنفيذ على هذه الأسئلة، فإنه يطبق تُراب. إذا اختصرها إلى Listings + Search + AI Score، فإنه يبني منتجًا آخر مهما كانت الواجهة جميلة.</w:t>
      </w:r>
    </w:p>
    <w:p>
      <w:pPr>
        <w:spacing w:before="280"/>
        <w:jc w:val="right"/>
        <w:bidi/>
        <w:shd w:fill="EAF0EE"/>
      </w:pPr>
      <w:r>
        <w:rPr>
          <w:rFonts w:ascii="Arial" w:hAnsi="Arial" w:cs="Arial" w:eastAsia="Arial"/>
          <w:b/>
          <w:color w:val="0F4D3F"/>
          <w:sz w:val="21"/>
        </w:rPr>
        <w:t>قاعدة التسليم: لا يبدأ المطور في توسيع النطاق أو إدخال AI متقدمة قبل اجتياز PostgreSQL Gate وإثبات المسار deterministic الأساسي حتى OPPORTUNITY.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sz w:val="18"/>
      </w:rPr>
      <w:t xml:space="preserve">صفحة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Arial" w:hAnsi="Arial" w:cs="Arial" w:eastAsia="Arial"/>
        <w:b/>
        <w:color w:val="66716F"/>
        <w:sz w:val="17"/>
      </w:rPr>
      <w:t>TURAB — Developer Handoff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F4D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2A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0F4D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TURAB Developer Handoff Master v1.0</dc:title>
  <dc:subject>Official developer handoff and implementation authority guide</dc:subject>
  <dc:creator>TURAB Project</dc:creator>
  <cp:keywords>TURAB, real estate, developer handoff, architecture, API, PostgreSQL, matching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