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FC11" w14:textId="77777777" w:rsidR="00AD08BD" w:rsidRPr="00917064" w:rsidRDefault="00AD08BD" w:rsidP="00AD08BD">
      <w:pPr>
        <w:bidi/>
        <w:rPr>
          <w:rFonts w:ascii="Simplified Arabic" w:hAnsi="Simplified Arabic" w:cs="Simplified Arabic"/>
          <w:b/>
          <w:bCs/>
          <w:color w:val="FF0000"/>
          <w:sz w:val="28"/>
          <w:szCs w:val="28"/>
          <w:rtl/>
          <w:lang w:bidi="ar-SY"/>
        </w:rPr>
      </w:pPr>
      <w:r w:rsidRPr="00917064">
        <w:rPr>
          <w:rFonts w:ascii="Simplified Arabic" w:hAnsi="Simplified Arabic" w:cs="Simplified Arabic"/>
          <w:b/>
          <w:bCs/>
          <w:sz w:val="28"/>
          <w:szCs w:val="28"/>
          <w:rtl/>
          <w:lang w:bidi="ar-SY"/>
        </w:rPr>
        <w:t>مقدمة:</w:t>
      </w:r>
    </w:p>
    <w:p w14:paraId="5196EEA4" w14:textId="77777777" w:rsidR="00AD08BD" w:rsidRPr="00253B5A" w:rsidRDefault="00AD08BD" w:rsidP="00AD08BD">
      <w:pPr>
        <w:bidi/>
        <w:spacing w:after="0" w:line="240" w:lineRule="auto"/>
        <w:ind w:firstLine="720"/>
        <w:jc w:val="both"/>
        <w:rPr>
          <w:rFonts w:ascii="Simplified Arabic" w:hAnsi="Simplified Arabic" w:cs="Simplified Arabic"/>
          <w:sz w:val="24"/>
          <w:szCs w:val="24"/>
          <w:rtl/>
          <w:lang w:bidi="ar-SY"/>
        </w:rPr>
      </w:pPr>
      <w:r w:rsidRPr="00253B5A">
        <w:rPr>
          <w:rFonts w:ascii="Simplified Arabic" w:hAnsi="Simplified Arabic" w:cs="Simplified Arabic" w:hint="cs"/>
          <w:sz w:val="24"/>
          <w:szCs w:val="24"/>
          <w:rtl/>
          <w:lang w:bidi="ar-SY"/>
        </w:rPr>
        <w:t>تعد</w:t>
      </w:r>
      <w:r w:rsidRPr="00253B5A">
        <w:rPr>
          <w:rFonts w:ascii="Simplified Arabic" w:hAnsi="Simplified Arabic" w:cs="Simplified Arabic"/>
          <w:sz w:val="24"/>
          <w:szCs w:val="24"/>
          <w:rtl/>
          <w:lang w:bidi="ar-SY"/>
        </w:rPr>
        <w:t xml:space="preserve"> دراسة الوثوقية من أكثر المجالات التي تلاقي اهتماما متزايداً في مجال العلوم </w:t>
      </w:r>
      <w:r w:rsidRPr="00253B5A">
        <w:rPr>
          <w:rFonts w:ascii="Simplified Arabic" w:hAnsi="Simplified Arabic" w:cs="Simplified Arabic" w:hint="cs"/>
          <w:sz w:val="24"/>
          <w:szCs w:val="24"/>
          <w:rtl/>
          <w:lang w:bidi="ar-SY"/>
        </w:rPr>
        <w:t>الهندسية،</w:t>
      </w:r>
      <w:r w:rsidRPr="00253B5A">
        <w:rPr>
          <w:rFonts w:ascii="Simplified Arabic" w:hAnsi="Simplified Arabic" w:cs="Simplified Arabic"/>
          <w:sz w:val="24"/>
          <w:szCs w:val="24"/>
          <w:rtl/>
          <w:lang w:bidi="ar-SY"/>
        </w:rPr>
        <w:t xml:space="preserve"> حيث تدخل حسابات الوثوقية بشكل حتمي ضمن الحسابات التصميمية لأي منظومة هندسية سواء في مرحلة </w:t>
      </w:r>
      <w:r w:rsidRPr="00253B5A">
        <w:rPr>
          <w:rFonts w:ascii="Simplified Arabic" w:hAnsi="Simplified Arabic" w:cs="Simplified Arabic" w:hint="cs"/>
          <w:sz w:val="24"/>
          <w:szCs w:val="24"/>
          <w:rtl/>
          <w:lang w:bidi="ar-SY"/>
        </w:rPr>
        <w:t>التصميم،</w:t>
      </w:r>
      <w:r w:rsidRPr="00253B5A">
        <w:rPr>
          <w:rFonts w:ascii="Simplified Arabic" w:hAnsi="Simplified Arabic" w:cs="Simplified Arabic"/>
          <w:sz w:val="24"/>
          <w:szCs w:val="24"/>
          <w:rtl/>
          <w:lang w:bidi="ar-SY"/>
        </w:rPr>
        <w:t xml:space="preserve"> الانتاج أو </w:t>
      </w:r>
      <w:r w:rsidRPr="00253B5A">
        <w:rPr>
          <w:rFonts w:ascii="Simplified Arabic" w:hAnsi="Simplified Arabic" w:cs="Simplified Arabic" w:hint="cs"/>
          <w:sz w:val="24"/>
          <w:szCs w:val="24"/>
          <w:rtl/>
          <w:lang w:bidi="ar-SY"/>
        </w:rPr>
        <w:t>التشغيل.</w:t>
      </w:r>
    </w:p>
    <w:p w14:paraId="264DFAF2" w14:textId="77777777" w:rsidR="00AD08BD" w:rsidRPr="00253B5A" w:rsidRDefault="00AD08BD" w:rsidP="00AD08BD">
      <w:pPr>
        <w:bidi/>
        <w:spacing w:after="0" w:line="240" w:lineRule="auto"/>
        <w:ind w:firstLine="720"/>
        <w:jc w:val="both"/>
        <w:rPr>
          <w:rFonts w:ascii="Simplified Arabic" w:hAnsi="Simplified Arabic" w:cs="Simplified Arabic"/>
          <w:sz w:val="24"/>
          <w:szCs w:val="24"/>
          <w:rtl/>
          <w:lang w:bidi="ar-SY"/>
        </w:rPr>
      </w:pPr>
      <w:r w:rsidRPr="00253B5A">
        <w:rPr>
          <w:rFonts w:ascii="Simplified Arabic" w:hAnsi="Simplified Arabic" w:cs="Simplified Arabic"/>
          <w:sz w:val="24"/>
          <w:szCs w:val="24"/>
          <w:rtl/>
          <w:lang w:bidi="ar-SY"/>
        </w:rPr>
        <w:t>اعتمدت دراسة الوثوقية بشكلها التقليدي على العديد من الطرق والتي اعتمدت بأغلبها على معلومات يتم الحصول عليها من خلال المشاهدات ويتم تقييم هذه المشاهدات من خلال الخبراء لتعطي معلومة يمكن استخدامها في تقدير الوثوقية لنظام معين أو تجهيزة معينة قيد الدراسة.</w:t>
      </w:r>
    </w:p>
    <w:p w14:paraId="18A0E8F0" w14:textId="5FC010DB" w:rsidR="00AD08BD" w:rsidRPr="00253B5A" w:rsidRDefault="00AD08BD" w:rsidP="00AD08BD">
      <w:pPr>
        <w:bidi/>
        <w:spacing w:after="0" w:line="240" w:lineRule="auto"/>
        <w:ind w:firstLine="720"/>
        <w:jc w:val="both"/>
        <w:rPr>
          <w:rFonts w:ascii="Simplified Arabic" w:hAnsi="Simplified Arabic" w:cs="Simplified Arabic"/>
          <w:sz w:val="24"/>
          <w:szCs w:val="24"/>
          <w:rtl/>
          <w:lang w:bidi="ar-SY"/>
        </w:rPr>
      </w:pPr>
      <w:r w:rsidRPr="00253B5A">
        <w:rPr>
          <w:rFonts w:ascii="Simplified Arabic" w:hAnsi="Simplified Arabic" w:cs="Simplified Arabic"/>
          <w:sz w:val="24"/>
          <w:szCs w:val="24"/>
          <w:rtl/>
          <w:lang w:bidi="ar-SY"/>
        </w:rPr>
        <w:t xml:space="preserve">ولكن مع تطور تقنيات الذكاء الصناعي وتوظيفها في مختلف المجالات العلمية ومنها مجال حساب </w:t>
      </w:r>
      <w:r w:rsidRPr="00253B5A">
        <w:rPr>
          <w:rFonts w:ascii="Simplified Arabic" w:hAnsi="Simplified Arabic" w:cs="Simplified Arabic" w:hint="cs"/>
          <w:sz w:val="24"/>
          <w:szCs w:val="24"/>
          <w:rtl/>
          <w:lang w:bidi="ar-SY"/>
        </w:rPr>
        <w:t>الوثوقية،</w:t>
      </w:r>
      <w:r w:rsidRPr="00253B5A">
        <w:rPr>
          <w:rFonts w:ascii="Simplified Arabic" w:hAnsi="Simplified Arabic" w:cs="Simplified Arabic"/>
          <w:sz w:val="24"/>
          <w:szCs w:val="24"/>
          <w:rtl/>
          <w:lang w:bidi="ar-SY"/>
        </w:rPr>
        <w:t xml:space="preserve"> حيث تم تنفيذ العديد من الدراسات وتم الحصول على تحسينات كبيرة ودقة </w:t>
      </w:r>
      <w:r w:rsidRPr="00253B5A">
        <w:rPr>
          <w:rFonts w:ascii="Simplified Arabic" w:hAnsi="Simplified Arabic" w:cs="Simplified Arabic" w:hint="cs"/>
          <w:sz w:val="24"/>
          <w:szCs w:val="24"/>
          <w:rtl/>
          <w:lang w:bidi="ar-SY"/>
        </w:rPr>
        <w:t>أكبر،</w:t>
      </w:r>
      <w:r w:rsidRPr="00253B5A">
        <w:rPr>
          <w:rFonts w:ascii="Simplified Arabic" w:hAnsi="Simplified Arabic" w:cs="Simplified Arabic"/>
          <w:sz w:val="24"/>
          <w:szCs w:val="24"/>
          <w:rtl/>
          <w:lang w:bidi="ar-SY"/>
        </w:rPr>
        <w:t xml:space="preserve"> بشكل خاص في التطبيقات الحرجة والتطبيقات الأمنية وعلوم الفضاء.</w:t>
      </w:r>
    </w:p>
    <w:p w14:paraId="7014FC8D" w14:textId="77777777" w:rsidR="00AD08BD" w:rsidRPr="00253B5A" w:rsidRDefault="00AD08BD" w:rsidP="00AD08BD">
      <w:pPr>
        <w:bidi/>
        <w:spacing w:after="0" w:line="240" w:lineRule="auto"/>
        <w:ind w:firstLine="720"/>
        <w:jc w:val="both"/>
        <w:rPr>
          <w:rFonts w:ascii="Simplified Arabic" w:hAnsi="Simplified Arabic" w:cs="Simplified Arabic"/>
          <w:sz w:val="24"/>
          <w:szCs w:val="24"/>
          <w:rtl/>
          <w:lang w:bidi="ar-SY"/>
        </w:rPr>
      </w:pPr>
      <w:r w:rsidRPr="00253B5A">
        <w:rPr>
          <w:rFonts w:ascii="Simplified Arabic" w:hAnsi="Simplified Arabic" w:cs="Simplified Arabic" w:hint="cs"/>
          <w:sz w:val="24"/>
          <w:szCs w:val="24"/>
          <w:rtl/>
          <w:lang w:bidi="ar-SY"/>
        </w:rPr>
        <w:t xml:space="preserve">تعد المجموعات الضبابية من أهم تقنيات الذكاء الصنعي المستخدمة في مجال الوثوقية وذلك باختلاف أصنافها </w:t>
      </w:r>
      <w:r w:rsidRPr="00253B5A">
        <w:rPr>
          <w:rFonts w:ascii="Simplified Arabic" w:hAnsi="Simplified Arabic" w:cs="Simplified Arabic"/>
          <w:sz w:val="24"/>
          <w:szCs w:val="24"/>
          <w:rtl/>
          <w:lang w:bidi="ar-SY"/>
        </w:rPr>
        <w:t>(</w:t>
      </w:r>
      <w:r w:rsidRPr="00544901">
        <w:rPr>
          <w:rFonts w:asciiTheme="majorBidi" w:hAnsiTheme="majorBidi" w:cstheme="majorBidi"/>
          <w:sz w:val="24"/>
          <w:szCs w:val="24"/>
          <w:lang w:bidi="ar-SY"/>
        </w:rPr>
        <w:t>Type</w:t>
      </w:r>
      <w:r w:rsidRPr="00253B5A">
        <w:rPr>
          <w:rFonts w:ascii="Simplified Arabic" w:hAnsi="Simplified Arabic" w:cs="Simplified Arabic"/>
          <w:sz w:val="24"/>
          <w:szCs w:val="24"/>
          <w:lang w:bidi="ar-SY"/>
        </w:rPr>
        <w:t xml:space="preserve"> 1 , </w:t>
      </w:r>
      <w:r w:rsidRPr="00544901">
        <w:rPr>
          <w:rFonts w:asciiTheme="majorBidi" w:hAnsiTheme="majorBidi" w:cstheme="majorBidi"/>
          <w:sz w:val="24"/>
          <w:szCs w:val="24"/>
          <w:lang w:bidi="ar-SY"/>
        </w:rPr>
        <w:t>Type</w:t>
      </w:r>
      <w:r w:rsidRPr="00253B5A">
        <w:rPr>
          <w:rFonts w:ascii="Simplified Arabic" w:hAnsi="Simplified Arabic" w:cs="Simplified Arabic"/>
          <w:sz w:val="24"/>
          <w:szCs w:val="24"/>
          <w:lang w:bidi="ar-SY"/>
        </w:rPr>
        <w:t xml:space="preserve"> 2 , </w:t>
      </w:r>
      <w:r w:rsidRPr="00544901">
        <w:rPr>
          <w:rFonts w:asciiTheme="majorBidi" w:hAnsiTheme="majorBidi" w:cstheme="majorBidi"/>
          <w:sz w:val="24"/>
          <w:szCs w:val="24"/>
          <w:lang w:bidi="ar-SY"/>
        </w:rPr>
        <w:t>Intuitionistic</w:t>
      </w:r>
      <w:r w:rsidRPr="00253B5A">
        <w:rPr>
          <w:rFonts w:ascii="Simplified Arabic" w:hAnsi="Simplified Arabic" w:cs="Simplified Arabic"/>
          <w:sz w:val="24"/>
          <w:szCs w:val="24"/>
          <w:lang w:bidi="ar-SY"/>
        </w:rPr>
        <w:t xml:space="preserve"> </w:t>
      </w:r>
      <w:r w:rsidRPr="00544901">
        <w:rPr>
          <w:rFonts w:asciiTheme="majorBidi" w:hAnsiTheme="majorBidi" w:cstheme="majorBidi"/>
          <w:sz w:val="24"/>
          <w:szCs w:val="24"/>
          <w:lang w:bidi="ar-SY"/>
        </w:rPr>
        <w:t>Fuzzy</w:t>
      </w:r>
      <w:r w:rsidRPr="00253B5A">
        <w:rPr>
          <w:rFonts w:ascii="Simplified Arabic" w:hAnsi="Simplified Arabic" w:cs="Simplified Arabic"/>
          <w:sz w:val="24"/>
          <w:szCs w:val="24"/>
          <w:lang w:bidi="ar-SY"/>
        </w:rPr>
        <w:t xml:space="preserve"> </w:t>
      </w:r>
      <w:r w:rsidRPr="00544901">
        <w:rPr>
          <w:rFonts w:asciiTheme="majorBidi" w:hAnsiTheme="majorBidi" w:cstheme="majorBidi"/>
          <w:sz w:val="24"/>
          <w:szCs w:val="24"/>
          <w:lang w:bidi="ar-SY"/>
        </w:rPr>
        <w:t>Sets</w:t>
      </w:r>
      <w:r w:rsidRPr="00253B5A">
        <w:rPr>
          <w:rFonts w:ascii="Simplified Arabic" w:hAnsi="Simplified Arabic" w:cs="Simplified Arabic"/>
          <w:sz w:val="24"/>
          <w:szCs w:val="24"/>
          <w:rtl/>
          <w:lang w:bidi="ar-SY"/>
        </w:rPr>
        <w:t>)</w:t>
      </w:r>
      <w:r w:rsidRPr="00253B5A">
        <w:rPr>
          <w:rFonts w:ascii="Simplified Arabic" w:hAnsi="Simplified Arabic" w:cs="Simplified Arabic" w:hint="cs"/>
          <w:sz w:val="24"/>
          <w:szCs w:val="24"/>
          <w:rtl/>
          <w:lang w:bidi="ar-SY"/>
        </w:rPr>
        <w:t xml:space="preserve"> وبناءً عليه تم في البحث الاعتماد على المجموعات الضبابية الحدسية لتحسين توزيع ضبابي تم استنتاجه سابقاً بالاعتماد على المجموعات الضبابية من الصنف الأول، كما تم تقييم التوزيع الجديد من خلال مقارنته مع التوزيع الضبابي وتوزيع وايبل في حساب وثوقية منظومة اتصالات خلوية.</w:t>
      </w:r>
    </w:p>
    <w:p w14:paraId="7029A45B" w14:textId="77777777" w:rsidR="00AD08BD" w:rsidRPr="00917064" w:rsidRDefault="00AD08BD" w:rsidP="00AD08BD">
      <w:pPr>
        <w:bidi/>
        <w:jc w:val="both"/>
        <w:rPr>
          <w:rFonts w:ascii="Simplified Arabic" w:hAnsi="Simplified Arabic" w:cs="Simplified Arabic"/>
          <w:b/>
          <w:bCs/>
          <w:sz w:val="28"/>
          <w:szCs w:val="28"/>
          <w:rtl/>
          <w:lang w:bidi="ar-SY"/>
        </w:rPr>
      </w:pPr>
      <w:r w:rsidRPr="00917064">
        <w:rPr>
          <w:rFonts w:ascii="Simplified Arabic" w:hAnsi="Simplified Arabic" w:cs="Simplified Arabic"/>
          <w:b/>
          <w:bCs/>
          <w:sz w:val="28"/>
          <w:szCs w:val="28"/>
          <w:rtl/>
          <w:lang w:bidi="ar-SY"/>
        </w:rPr>
        <w:t>أهمية البحث وأهدافه:</w:t>
      </w:r>
    </w:p>
    <w:p w14:paraId="08933012" w14:textId="77777777" w:rsidR="00AD08BD" w:rsidRDefault="00AD08BD" w:rsidP="00AD08BD">
      <w:pPr>
        <w:bidi/>
        <w:spacing w:after="0" w:line="240" w:lineRule="auto"/>
        <w:ind w:firstLine="720"/>
        <w:jc w:val="both"/>
        <w:rPr>
          <w:rFonts w:ascii="Simplified Arabic" w:hAnsi="Simplified Arabic" w:cs="Simplified Arabic"/>
          <w:sz w:val="24"/>
          <w:szCs w:val="24"/>
          <w:rtl/>
          <w:lang w:bidi="ar-SY"/>
        </w:rPr>
      </w:pPr>
      <w:r w:rsidRPr="00253B5A">
        <w:rPr>
          <w:rFonts w:ascii="Simplified Arabic" w:hAnsi="Simplified Arabic" w:cs="Simplified Arabic"/>
          <w:sz w:val="24"/>
          <w:szCs w:val="24"/>
          <w:rtl/>
          <w:lang w:bidi="ar-SY"/>
        </w:rPr>
        <w:t>يأخذ البحث أهميته من كون المجموعات الضبابية الح</w:t>
      </w:r>
      <w:r w:rsidRPr="00253B5A">
        <w:rPr>
          <w:rFonts w:ascii="Simplified Arabic" w:hAnsi="Simplified Arabic" w:cs="Simplified Arabic" w:hint="cs"/>
          <w:sz w:val="24"/>
          <w:szCs w:val="24"/>
          <w:rtl/>
          <w:lang w:bidi="ar-SY"/>
        </w:rPr>
        <w:t>د</w:t>
      </w:r>
      <w:r w:rsidRPr="00253B5A">
        <w:rPr>
          <w:rFonts w:ascii="Simplified Arabic" w:hAnsi="Simplified Arabic" w:cs="Simplified Arabic"/>
          <w:sz w:val="24"/>
          <w:szCs w:val="24"/>
          <w:rtl/>
          <w:lang w:bidi="ar-SY"/>
        </w:rPr>
        <w:t>سية تعد من التقنيات المتقدمة في مجال الذكاء الصناعي وتجري العديد من الأبحاث لتوظيفها في مجال حسابات الوثوقية والمهم في بحثنا هو توظيف هذه التقنية في مجال</w:t>
      </w:r>
      <w:r w:rsidRPr="00253B5A">
        <w:rPr>
          <w:rFonts w:ascii="Simplified Arabic" w:hAnsi="Simplified Arabic" w:cs="Simplified Arabic" w:hint="cs"/>
          <w:sz w:val="24"/>
          <w:szCs w:val="24"/>
          <w:rtl/>
          <w:lang w:bidi="ar-SY"/>
        </w:rPr>
        <w:t xml:space="preserve"> وثوقية أنظمة</w:t>
      </w:r>
      <w:r w:rsidRPr="00253B5A">
        <w:rPr>
          <w:rFonts w:ascii="Simplified Arabic" w:hAnsi="Simplified Arabic" w:cs="Simplified Arabic"/>
          <w:sz w:val="24"/>
          <w:szCs w:val="24"/>
          <w:rtl/>
          <w:lang w:bidi="ar-SY"/>
        </w:rPr>
        <w:t xml:space="preserve"> الاتصالات تحديدا</w:t>
      </w:r>
      <w:r w:rsidRPr="00253B5A">
        <w:rPr>
          <w:rFonts w:ascii="Simplified Arabic" w:hAnsi="Simplified Arabic" w:cs="Simplified Arabic" w:hint="cs"/>
          <w:sz w:val="24"/>
          <w:szCs w:val="24"/>
          <w:rtl/>
          <w:lang w:bidi="ar-SY"/>
        </w:rPr>
        <w:t>ً</w:t>
      </w:r>
      <w:r w:rsidRPr="00253B5A">
        <w:rPr>
          <w:rFonts w:ascii="Simplified Arabic" w:hAnsi="Simplified Arabic" w:cs="Simplified Arabic"/>
          <w:sz w:val="24"/>
          <w:szCs w:val="24"/>
          <w:rtl/>
          <w:lang w:bidi="ar-SY"/>
        </w:rPr>
        <w:t xml:space="preserve"> وخاصة في التطبيقات ذات متطلبات الوثوقية المرتفعة والتي تمتلك درجة عالية من عدم اليقين.</w:t>
      </w:r>
      <w:r w:rsidRPr="00253B5A">
        <w:rPr>
          <w:rFonts w:ascii="Simplified Arabic" w:hAnsi="Simplified Arabic" w:cs="Simplified Arabic" w:hint="cs"/>
          <w:sz w:val="24"/>
          <w:szCs w:val="24"/>
          <w:rtl/>
          <w:lang w:bidi="ar-SY"/>
        </w:rPr>
        <w:t xml:space="preserve"> </w:t>
      </w:r>
      <w:r w:rsidRPr="00253B5A">
        <w:rPr>
          <w:rFonts w:ascii="Simplified Arabic" w:hAnsi="Simplified Arabic" w:cs="Simplified Arabic"/>
          <w:sz w:val="24"/>
          <w:szCs w:val="24"/>
          <w:rtl/>
          <w:lang w:bidi="ar-SY"/>
        </w:rPr>
        <w:t>حيث نهدف في بحثنا إلى تجاوز صعوبات المراقبة وجمع المعلومات الذي تتطلبه الطرق التقليدية لحساب الوثوقية و</w:t>
      </w:r>
      <w:r w:rsidRPr="00253B5A">
        <w:rPr>
          <w:rFonts w:ascii="Simplified Arabic" w:hAnsi="Simplified Arabic" w:cs="Simplified Arabic" w:hint="cs"/>
          <w:sz w:val="24"/>
          <w:szCs w:val="24"/>
          <w:rtl/>
          <w:lang w:bidi="ar-SY"/>
        </w:rPr>
        <w:t>ز</w:t>
      </w:r>
      <w:r w:rsidRPr="00253B5A">
        <w:rPr>
          <w:rFonts w:ascii="Simplified Arabic" w:hAnsi="Simplified Arabic" w:cs="Simplified Arabic"/>
          <w:sz w:val="24"/>
          <w:szCs w:val="24"/>
          <w:rtl/>
          <w:lang w:bidi="ar-SY"/>
        </w:rPr>
        <w:t xml:space="preserve">يادة دقة حساب الوثوقية من خلال استخدام </w:t>
      </w:r>
      <w:r w:rsidRPr="00253B5A">
        <w:rPr>
          <w:rFonts w:ascii="Simplified Arabic" w:hAnsi="Simplified Arabic" w:cs="Simplified Arabic" w:hint="cs"/>
          <w:sz w:val="24"/>
          <w:szCs w:val="24"/>
          <w:rtl/>
          <w:lang w:bidi="ar-SY"/>
        </w:rPr>
        <w:t>توزيع ضبابي محسن باستخدام المجموعات الضبابية الحدسية،</w:t>
      </w:r>
      <w:r w:rsidRPr="00253B5A">
        <w:rPr>
          <w:rFonts w:ascii="Simplified Arabic" w:hAnsi="Simplified Arabic" w:cs="Simplified Arabic"/>
          <w:sz w:val="24"/>
          <w:szCs w:val="24"/>
          <w:rtl/>
          <w:lang w:bidi="ar-SY"/>
        </w:rPr>
        <w:t xml:space="preserve"> </w:t>
      </w:r>
      <w:r w:rsidRPr="00253B5A">
        <w:rPr>
          <w:rFonts w:ascii="Simplified Arabic" w:hAnsi="Simplified Arabic" w:cs="Simplified Arabic" w:hint="cs"/>
          <w:sz w:val="24"/>
          <w:szCs w:val="24"/>
          <w:rtl/>
          <w:lang w:bidi="ar-SY"/>
        </w:rPr>
        <w:t>وبالتالي من الممكن أن نحصل على</w:t>
      </w:r>
      <w:r w:rsidRPr="00253B5A">
        <w:rPr>
          <w:rFonts w:ascii="Simplified Arabic" w:hAnsi="Simplified Arabic" w:cs="Simplified Arabic"/>
          <w:sz w:val="24"/>
          <w:szCs w:val="24"/>
          <w:rtl/>
          <w:lang w:bidi="ar-SY"/>
        </w:rPr>
        <w:t xml:space="preserve"> نتائج دقيقة حتى في حال غياب معلومات إحصائية مفصلة عن سجل أعطال وفشل النظام المستهدف </w:t>
      </w:r>
      <w:r w:rsidRPr="00253B5A">
        <w:rPr>
          <w:rFonts w:ascii="Simplified Arabic" w:hAnsi="Simplified Arabic" w:cs="Simplified Arabic" w:hint="cs"/>
          <w:sz w:val="24"/>
          <w:szCs w:val="24"/>
          <w:rtl/>
          <w:lang w:bidi="ar-SY"/>
        </w:rPr>
        <w:t>بالدراسة.</w:t>
      </w:r>
    </w:p>
    <w:p w14:paraId="11A7E381" w14:textId="77777777" w:rsidR="00AD08BD" w:rsidRPr="00917064" w:rsidRDefault="00AD08BD" w:rsidP="00AD08BD">
      <w:pPr>
        <w:bidi/>
        <w:rPr>
          <w:rFonts w:ascii="Simplified Arabic" w:hAnsi="Simplified Arabic" w:cs="Simplified Arabic"/>
          <w:b/>
          <w:bCs/>
          <w:sz w:val="28"/>
          <w:szCs w:val="28"/>
          <w:rtl/>
          <w:lang w:bidi="ar-SY"/>
        </w:rPr>
      </w:pPr>
      <w:r w:rsidRPr="00917064">
        <w:rPr>
          <w:rFonts w:ascii="Simplified Arabic" w:hAnsi="Simplified Arabic" w:cs="Simplified Arabic"/>
          <w:b/>
          <w:bCs/>
          <w:sz w:val="28"/>
          <w:szCs w:val="28"/>
          <w:rtl/>
          <w:lang w:bidi="ar-SY"/>
        </w:rPr>
        <w:t>طرائق البحث ومواده:</w:t>
      </w:r>
    </w:p>
    <w:p w14:paraId="70CF91D8" w14:textId="77777777" w:rsidR="00AD08BD" w:rsidRPr="00253B5A" w:rsidRDefault="00AD08BD" w:rsidP="00AD08BD">
      <w:pPr>
        <w:bidi/>
        <w:spacing w:after="0" w:line="240" w:lineRule="auto"/>
        <w:ind w:firstLine="720"/>
        <w:jc w:val="both"/>
        <w:rPr>
          <w:rFonts w:ascii="Simplified Arabic" w:hAnsi="Simplified Arabic" w:cs="Simplified Arabic"/>
          <w:sz w:val="24"/>
          <w:szCs w:val="24"/>
          <w:rtl/>
          <w:lang w:bidi="ar-SY"/>
        </w:rPr>
      </w:pPr>
      <w:r w:rsidRPr="00253B5A">
        <w:rPr>
          <w:rFonts w:ascii="Simplified Arabic" w:hAnsi="Simplified Arabic" w:cs="Simplified Arabic"/>
          <w:sz w:val="24"/>
          <w:szCs w:val="24"/>
          <w:rtl/>
          <w:lang w:bidi="ar-SY"/>
        </w:rPr>
        <w:t>يمكن تقسيم البحث إلى المراحل التالية:</w:t>
      </w:r>
    </w:p>
    <w:p w14:paraId="661AFE55" w14:textId="77777777" w:rsidR="00AD08BD" w:rsidRPr="00253B5A" w:rsidRDefault="00AD08BD" w:rsidP="00AD08BD">
      <w:pPr>
        <w:pStyle w:val="a6"/>
        <w:numPr>
          <w:ilvl w:val="0"/>
          <w:numId w:val="1"/>
        </w:numPr>
        <w:bidi/>
        <w:spacing w:line="240" w:lineRule="auto"/>
        <w:rPr>
          <w:rFonts w:ascii="Simplified Arabic" w:hAnsi="Simplified Arabic" w:cs="Simplified Arabic"/>
          <w:sz w:val="24"/>
          <w:szCs w:val="24"/>
          <w:lang w:bidi="ar-SY"/>
        </w:rPr>
      </w:pPr>
      <w:r w:rsidRPr="00253B5A">
        <w:rPr>
          <w:rFonts w:ascii="Simplified Arabic" w:hAnsi="Simplified Arabic" w:cs="Simplified Arabic"/>
          <w:sz w:val="24"/>
          <w:szCs w:val="24"/>
          <w:rtl/>
          <w:lang w:bidi="ar-SY"/>
        </w:rPr>
        <w:t>دراسة مرجعية عن استخدام التوزيعات الاحتمالية</w:t>
      </w:r>
      <w:r>
        <w:rPr>
          <w:rFonts w:ascii="Simplified Arabic" w:hAnsi="Simplified Arabic" w:cs="Simplified Arabic" w:hint="cs"/>
          <w:sz w:val="24"/>
          <w:szCs w:val="24"/>
          <w:rtl/>
          <w:lang w:bidi="ar-SY"/>
        </w:rPr>
        <w:t xml:space="preserve"> و</w:t>
      </w:r>
      <w:r w:rsidRPr="00253B5A">
        <w:rPr>
          <w:rFonts w:ascii="Simplified Arabic" w:hAnsi="Simplified Arabic" w:cs="Simplified Arabic" w:hint="cs"/>
          <w:sz w:val="24"/>
          <w:szCs w:val="24"/>
          <w:rtl/>
          <w:lang w:bidi="ar-SY"/>
        </w:rPr>
        <w:t>المجموعات</w:t>
      </w:r>
      <w:r w:rsidRPr="00253B5A">
        <w:rPr>
          <w:rFonts w:ascii="Simplified Arabic" w:hAnsi="Simplified Arabic" w:cs="Simplified Arabic"/>
          <w:sz w:val="24"/>
          <w:szCs w:val="24"/>
          <w:rtl/>
          <w:lang w:bidi="ar-SY"/>
        </w:rPr>
        <w:t xml:space="preserve"> الضبابية في مجال </w:t>
      </w:r>
      <w:r w:rsidRPr="00253B5A">
        <w:rPr>
          <w:rFonts w:ascii="Simplified Arabic" w:hAnsi="Simplified Arabic" w:cs="Simplified Arabic" w:hint="cs"/>
          <w:sz w:val="24"/>
          <w:szCs w:val="24"/>
          <w:rtl/>
          <w:lang w:bidi="ar-SY"/>
        </w:rPr>
        <w:t>الوثوقية</w:t>
      </w:r>
      <w:r w:rsidRPr="00253B5A">
        <w:rPr>
          <w:rFonts w:ascii="Simplified Arabic" w:hAnsi="Simplified Arabic" w:cs="Simplified Arabic"/>
          <w:sz w:val="24"/>
          <w:szCs w:val="24"/>
          <w:rtl/>
          <w:lang w:bidi="ar-SY"/>
        </w:rPr>
        <w:t>.</w:t>
      </w:r>
    </w:p>
    <w:p w14:paraId="349BEE41" w14:textId="77777777" w:rsidR="00AD08BD" w:rsidRPr="00253B5A" w:rsidRDefault="00AD08BD" w:rsidP="00AD08BD">
      <w:pPr>
        <w:bidi/>
        <w:spacing w:after="0" w:line="240" w:lineRule="auto"/>
        <w:ind w:firstLine="720"/>
        <w:jc w:val="both"/>
        <w:rPr>
          <w:rFonts w:ascii="Simplified Arabic" w:hAnsi="Simplified Arabic" w:cs="Simplified Arabic"/>
          <w:sz w:val="24"/>
          <w:szCs w:val="24"/>
          <w:lang w:bidi="ar-SY"/>
        </w:rPr>
      </w:pPr>
      <w:r w:rsidRPr="00253B5A">
        <w:rPr>
          <w:rFonts w:ascii="Simplified Arabic" w:hAnsi="Simplified Arabic" w:cs="Simplified Arabic"/>
          <w:sz w:val="24"/>
          <w:szCs w:val="24"/>
          <w:rtl/>
          <w:lang w:bidi="ar-SY"/>
        </w:rPr>
        <w:t>شرح</w:t>
      </w:r>
      <w:r w:rsidRPr="00253B5A">
        <w:rPr>
          <w:rFonts w:ascii="Simplified Arabic" w:hAnsi="Simplified Arabic" w:cs="Simplified Arabic" w:hint="cs"/>
          <w:sz w:val="24"/>
          <w:szCs w:val="24"/>
          <w:rtl/>
          <w:lang w:bidi="ar-SY"/>
        </w:rPr>
        <w:t xml:space="preserve"> المفاهيم الأساسية المستخدمة في البحث.</w:t>
      </w:r>
    </w:p>
    <w:p w14:paraId="5D0FF240" w14:textId="77777777" w:rsidR="00AD08BD" w:rsidRPr="00253B5A" w:rsidRDefault="00AD08BD" w:rsidP="00AD08BD">
      <w:pPr>
        <w:pStyle w:val="a6"/>
        <w:numPr>
          <w:ilvl w:val="0"/>
          <w:numId w:val="1"/>
        </w:numPr>
        <w:bidi/>
        <w:spacing w:line="240" w:lineRule="auto"/>
        <w:rPr>
          <w:rFonts w:ascii="Simplified Arabic" w:hAnsi="Simplified Arabic" w:cs="Simplified Arabic"/>
          <w:sz w:val="24"/>
          <w:szCs w:val="24"/>
          <w:lang w:bidi="ar-SY"/>
        </w:rPr>
      </w:pPr>
      <w:r>
        <w:rPr>
          <w:rFonts w:ascii="Simplified Arabic" w:hAnsi="Simplified Arabic" w:cs="Simplified Arabic" w:hint="cs"/>
          <w:sz w:val="24"/>
          <w:szCs w:val="24"/>
          <w:rtl/>
          <w:lang w:bidi="ar-SY"/>
        </w:rPr>
        <w:t xml:space="preserve">تلخيص </w:t>
      </w:r>
      <w:r w:rsidRPr="00253B5A">
        <w:rPr>
          <w:rFonts w:ascii="Simplified Arabic" w:hAnsi="Simplified Arabic" w:cs="Simplified Arabic" w:hint="cs"/>
          <w:sz w:val="24"/>
          <w:szCs w:val="24"/>
          <w:rtl/>
          <w:lang w:bidi="ar-SY"/>
        </w:rPr>
        <w:t>استنتاج التوزيع الضبابي من خلال دمج ثلاث توزيعات احتمالية تقليدية</w:t>
      </w:r>
      <w:r>
        <w:rPr>
          <w:rFonts w:ascii="Simplified Arabic" w:hAnsi="Simplified Arabic" w:cs="Simplified Arabic" w:hint="cs"/>
          <w:sz w:val="24"/>
          <w:szCs w:val="24"/>
          <w:rtl/>
          <w:lang w:bidi="ar-SY"/>
        </w:rPr>
        <w:t xml:space="preserve"> الوارد في البحث </w:t>
      </w:r>
      <w:r>
        <w:rPr>
          <w:rFonts w:ascii="Simplified Arabic" w:hAnsi="Simplified Arabic" w:cs="Simplified Arabic"/>
          <w:sz w:val="24"/>
          <w:szCs w:val="24"/>
        </w:rPr>
        <w:t>[1]</w:t>
      </w:r>
      <w:r>
        <w:rPr>
          <w:rFonts w:ascii="Simplified Arabic" w:hAnsi="Simplified Arabic" w:cs="Simplified Arabic" w:hint="cs"/>
          <w:sz w:val="24"/>
          <w:szCs w:val="24"/>
          <w:rtl/>
          <w:lang w:bidi="ar-SY"/>
        </w:rPr>
        <w:t xml:space="preserve"> </w:t>
      </w:r>
      <w:r w:rsidRPr="00253B5A">
        <w:rPr>
          <w:rFonts w:ascii="Simplified Arabic" w:hAnsi="Simplified Arabic" w:cs="Simplified Arabic" w:hint="cs"/>
          <w:sz w:val="24"/>
          <w:szCs w:val="24"/>
          <w:rtl/>
          <w:lang w:bidi="ar-SY"/>
        </w:rPr>
        <w:t>.</w:t>
      </w:r>
    </w:p>
    <w:p w14:paraId="47CD7BC2" w14:textId="77777777" w:rsidR="00AD08BD" w:rsidRPr="00253B5A" w:rsidRDefault="00AD08BD" w:rsidP="00AD08BD">
      <w:pPr>
        <w:pStyle w:val="a6"/>
        <w:numPr>
          <w:ilvl w:val="0"/>
          <w:numId w:val="1"/>
        </w:numPr>
        <w:bidi/>
        <w:spacing w:line="240" w:lineRule="auto"/>
        <w:rPr>
          <w:rFonts w:ascii="Simplified Arabic" w:hAnsi="Simplified Arabic" w:cs="Simplified Arabic"/>
          <w:sz w:val="24"/>
          <w:szCs w:val="24"/>
          <w:lang w:bidi="ar-SY"/>
        </w:rPr>
      </w:pPr>
      <w:r w:rsidRPr="00253B5A">
        <w:rPr>
          <w:rFonts w:ascii="Simplified Arabic" w:hAnsi="Simplified Arabic" w:cs="Simplified Arabic" w:hint="cs"/>
          <w:sz w:val="24"/>
          <w:szCs w:val="24"/>
          <w:rtl/>
          <w:lang w:bidi="ar-SY"/>
        </w:rPr>
        <w:t>تحسين التوزيع الضبابي بإدخال مفهوم المجموعات الضبابية الحدسية.</w:t>
      </w:r>
    </w:p>
    <w:p w14:paraId="31119AA4" w14:textId="77777777" w:rsidR="00AD08BD" w:rsidRPr="00253B5A" w:rsidRDefault="00AD08BD" w:rsidP="00AD08BD">
      <w:pPr>
        <w:pStyle w:val="a6"/>
        <w:numPr>
          <w:ilvl w:val="0"/>
          <w:numId w:val="1"/>
        </w:numPr>
        <w:bidi/>
        <w:spacing w:line="240" w:lineRule="auto"/>
        <w:rPr>
          <w:rFonts w:ascii="Simplified Arabic" w:hAnsi="Simplified Arabic" w:cs="Simplified Arabic"/>
          <w:sz w:val="24"/>
          <w:szCs w:val="24"/>
          <w:lang w:bidi="ar-SY"/>
        </w:rPr>
      </w:pPr>
      <w:r w:rsidRPr="00253B5A">
        <w:rPr>
          <w:rFonts w:ascii="Simplified Arabic" w:hAnsi="Simplified Arabic" w:cs="Simplified Arabic" w:hint="cs"/>
          <w:sz w:val="24"/>
          <w:szCs w:val="24"/>
          <w:rtl/>
          <w:lang w:bidi="ar-SY"/>
        </w:rPr>
        <w:t>تطبيق التحسين السابق على منظومة اتصالات خلوية و</w:t>
      </w:r>
      <w:r w:rsidRPr="00253B5A">
        <w:rPr>
          <w:rFonts w:ascii="Simplified Arabic" w:hAnsi="Simplified Arabic" w:cs="Simplified Arabic"/>
          <w:sz w:val="24"/>
          <w:szCs w:val="24"/>
          <w:rtl/>
          <w:lang w:bidi="ar-SY"/>
        </w:rPr>
        <w:t>حساب وثوقي</w:t>
      </w:r>
      <w:r w:rsidRPr="00253B5A">
        <w:rPr>
          <w:rFonts w:ascii="Simplified Arabic" w:hAnsi="Simplified Arabic" w:cs="Simplified Arabic" w:hint="cs"/>
          <w:sz w:val="24"/>
          <w:szCs w:val="24"/>
          <w:rtl/>
          <w:lang w:bidi="ar-SY"/>
        </w:rPr>
        <w:t xml:space="preserve">تها </w:t>
      </w:r>
      <w:r w:rsidRPr="00253B5A">
        <w:rPr>
          <w:rFonts w:ascii="Simplified Arabic" w:hAnsi="Simplified Arabic" w:cs="Simplified Arabic"/>
          <w:sz w:val="24"/>
          <w:szCs w:val="24"/>
          <w:rtl/>
          <w:lang w:bidi="ar-SY"/>
        </w:rPr>
        <w:t xml:space="preserve">وفق التوزيع </w:t>
      </w:r>
      <w:r w:rsidRPr="00253B5A">
        <w:rPr>
          <w:rFonts w:ascii="Simplified Arabic" w:hAnsi="Simplified Arabic" w:cs="Simplified Arabic" w:hint="cs"/>
          <w:sz w:val="24"/>
          <w:szCs w:val="24"/>
          <w:rtl/>
          <w:lang w:bidi="ar-SY"/>
        </w:rPr>
        <w:t>الضبابي والتوزيع الجديد المحسن</w:t>
      </w:r>
      <w:r w:rsidRPr="00253B5A">
        <w:rPr>
          <w:rFonts w:ascii="Simplified Arabic" w:hAnsi="Simplified Arabic" w:cs="Simplified Arabic"/>
          <w:sz w:val="24"/>
          <w:szCs w:val="24"/>
          <w:rtl/>
          <w:lang w:bidi="ar-SY"/>
        </w:rPr>
        <w:t>.</w:t>
      </w:r>
    </w:p>
    <w:p w14:paraId="0B666544" w14:textId="77777777" w:rsidR="00AD08BD" w:rsidRPr="00253B5A" w:rsidRDefault="00AD08BD" w:rsidP="00AD08BD">
      <w:pPr>
        <w:pStyle w:val="a6"/>
        <w:numPr>
          <w:ilvl w:val="0"/>
          <w:numId w:val="1"/>
        </w:numPr>
        <w:bidi/>
        <w:spacing w:line="240" w:lineRule="auto"/>
        <w:rPr>
          <w:rFonts w:ascii="Simplified Arabic" w:hAnsi="Simplified Arabic" w:cs="Simplified Arabic"/>
          <w:sz w:val="24"/>
          <w:szCs w:val="24"/>
          <w:lang w:bidi="ar-SY"/>
        </w:rPr>
      </w:pPr>
      <w:r w:rsidRPr="00253B5A">
        <w:rPr>
          <w:rFonts w:ascii="Simplified Arabic" w:hAnsi="Simplified Arabic" w:cs="Simplified Arabic"/>
          <w:sz w:val="24"/>
          <w:szCs w:val="24"/>
          <w:rtl/>
          <w:lang w:bidi="ar-SY"/>
        </w:rPr>
        <w:lastRenderedPageBreak/>
        <w:t>مقارنة النتائج التقليدية للوثوقية مع نتائج</w:t>
      </w:r>
      <w:r w:rsidRPr="00253B5A">
        <w:rPr>
          <w:rFonts w:ascii="Simplified Arabic" w:hAnsi="Simplified Arabic" w:cs="Simplified Arabic" w:hint="cs"/>
          <w:sz w:val="24"/>
          <w:szCs w:val="24"/>
          <w:rtl/>
          <w:lang w:bidi="ar-SY"/>
        </w:rPr>
        <w:t xml:space="preserve"> هذه</w:t>
      </w:r>
      <w:r w:rsidRPr="00253B5A">
        <w:rPr>
          <w:rFonts w:ascii="Simplified Arabic" w:hAnsi="Simplified Arabic" w:cs="Simplified Arabic"/>
          <w:sz w:val="24"/>
          <w:szCs w:val="24"/>
          <w:rtl/>
          <w:lang w:bidi="ar-SY"/>
        </w:rPr>
        <w:t xml:space="preserve"> الدراسة وتحد</w:t>
      </w:r>
      <w:r w:rsidRPr="00253B5A">
        <w:rPr>
          <w:rFonts w:ascii="Simplified Arabic" w:hAnsi="Simplified Arabic" w:cs="Simplified Arabic" w:hint="cs"/>
          <w:sz w:val="24"/>
          <w:szCs w:val="24"/>
          <w:rtl/>
          <w:lang w:bidi="ar-SY"/>
        </w:rPr>
        <w:t>ي</w:t>
      </w:r>
      <w:r w:rsidRPr="00253B5A">
        <w:rPr>
          <w:rFonts w:ascii="Simplified Arabic" w:hAnsi="Simplified Arabic" w:cs="Simplified Arabic"/>
          <w:sz w:val="24"/>
          <w:szCs w:val="24"/>
          <w:rtl/>
          <w:lang w:bidi="ar-SY"/>
        </w:rPr>
        <w:t xml:space="preserve">د الإيجابيات من استخدام التوزيع </w:t>
      </w:r>
      <w:r w:rsidRPr="00253B5A">
        <w:rPr>
          <w:rFonts w:ascii="Simplified Arabic" w:hAnsi="Simplified Arabic" w:cs="Simplified Arabic" w:hint="cs"/>
          <w:sz w:val="24"/>
          <w:szCs w:val="24"/>
          <w:rtl/>
          <w:lang w:bidi="ar-SY"/>
        </w:rPr>
        <w:t>الجديد</w:t>
      </w:r>
      <w:r w:rsidRPr="00253B5A">
        <w:rPr>
          <w:rFonts w:ascii="Simplified Arabic" w:hAnsi="Simplified Arabic" w:cs="Simplified Arabic"/>
          <w:sz w:val="24"/>
          <w:szCs w:val="24"/>
          <w:rtl/>
          <w:lang w:bidi="ar-SY"/>
        </w:rPr>
        <w:t xml:space="preserve"> </w:t>
      </w:r>
      <w:r w:rsidRPr="00253B5A">
        <w:rPr>
          <w:rFonts w:ascii="Simplified Arabic" w:hAnsi="Simplified Arabic" w:cs="Simplified Arabic" w:hint="cs"/>
          <w:sz w:val="24"/>
          <w:szCs w:val="24"/>
          <w:rtl/>
          <w:lang w:bidi="ar-SY"/>
        </w:rPr>
        <w:t>المحسن</w:t>
      </w:r>
      <w:r w:rsidRPr="00253B5A">
        <w:rPr>
          <w:rFonts w:ascii="Simplified Arabic" w:hAnsi="Simplified Arabic" w:cs="Simplified Arabic"/>
          <w:sz w:val="24"/>
          <w:szCs w:val="24"/>
          <w:rtl/>
          <w:lang w:bidi="ar-SY"/>
        </w:rPr>
        <w:t>.</w:t>
      </w:r>
    </w:p>
    <w:p w14:paraId="72479374" w14:textId="77777777" w:rsidR="00AD08BD" w:rsidRPr="00253B5A" w:rsidRDefault="00AD08BD" w:rsidP="00AD08BD">
      <w:pPr>
        <w:pStyle w:val="a6"/>
        <w:numPr>
          <w:ilvl w:val="0"/>
          <w:numId w:val="1"/>
        </w:numPr>
        <w:bidi/>
        <w:spacing w:line="240" w:lineRule="auto"/>
        <w:rPr>
          <w:rFonts w:ascii="Simplified Arabic" w:hAnsi="Simplified Arabic" w:cs="Simplified Arabic"/>
          <w:sz w:val="24"/>
          <w:szCs w:val="24"/>
          <w:lang w:bidi="ar-SY"/>
        </w:rPr>
      </w:pPr>
      <w:r w:rsidRPr="00253B5A">
        <w:rPr>
          <w:rFonts w:ascii="Simplified Arabic" w:hAnsi="Simplified Arabic" w:cs="Simplified Arabic"/>
          <w:sz w:val="24"/>
          <w:szCs w:val="24"/>
          <w:rtl/>
          <w:lang w:bidi="ar-SY"/>
        </w:rPr>
        <w:t>اقتراح التوصيات بناءً على الاستنتاجات السابقة.</w:t>
      </w:r>
    </w:p>
    <w:p w14:paraId="6504EC19" w14:textId="6CD028D3" w:rsidR="00AD08BD" w:rsidRPr="00E77B4D" w:rsidRDefault="00AD08BD" w:rsidP="00AD08BD">
      <w:pPr>
        <w:bidi/>
        <w:rPr>
          <w:rFonts w:asciiTheme="majorBidi" w:hAnsiTheme="majorBidi" w:cstheme="majorBidi"/>
          <w:b/>
          <w:bCs/>
          <w:color w:val="000000"/>
          <w:sz w:val="28"/>
          <w:szCs w:val="28"/>
          <w:rtl/>
          <w:lang w:bidi="ar-SY"/>
        </w:rPr>
      </w:pPr>
      <w:r w:rsidRPr="00E77B4D">
        <w:rPr>
          <w:rFonts w:ascii="Simplified Arabic" w:hAnsi="Simplified Arabic" w:cs="Simplified Arabic" w:hint="cs"/>
          <w:b/>
          <w:bCs/>
          <w:sz w:val="28"/>
          <w:szCs w:val="28"/>
          <w:rtl/>
          <w:lang w:bidi="ar-SY"/>
        </w:rPr>
        <w:t>المجموعات الضبابية الحدسية (</w:t>
      </w:r>
      <w:r>
        <w:rPr>
          <w:rFonts w:asciiTheme="majorBidi" w:hAnsiTheme="majorBidi" w:cstheme="majorBidi"/>
          <w:b/>
          <w:bCs/>
          <w:sz w:val="28"/>
          <w:szCs w:val="28"/>
        </w:rPr>
        <w:t>I</w:t>
      </w:r>
      <w:r w:rsidRPr="00570BA2">
        <w:rPr>
          <w:rFonts w:asciiTheme="majorBidi" w:hAnsiTheme="majorBidi" w:cstheme="majorBidi"/>
          <w:b/>
          <w:bCs/>
          <w:color w:val="000000"/>
          <w:sz w:val="28"/>
          <w:szCs w:val="28"/>
        </w:rPr>
        <w:t>ntuitionistic</w:t>
      </w:r>
      <w:r w:rsidRPr="00E77B4D">
        <w:rPr>
          <w:rFonts w:asciiTheme="majorBidi" w:hAnsiTheme="majorBidi" w:cstheme="majorBidi"/>
          <w:b/>
          <w:bCs/>
          <w:color w:val="000000"/>
          <w:sz w:val="28"/>
          <w:szCs w:val="28"/>
        </w:rPr>
        <w:t xml:space="preserve"> fuzzy sets</w:t>
      </w:r>
      <w:r w:rsidRPr="00E77B4D">
        <w:rPr>
          <w:rFonts w:asciiTheme="majorBidi" w:hAnsiTheme="majorBidi" w:cstheme="majorBidi" w:hint="cs"/>
          <w:b/>
          <w:bCs/>
          <w:color w:val="000000"/>
          <w:sz w:val="28"/>
          <w:szCs w:val="28"/>
          <w:rtl/>
          <w:lang w:bidi="ar-SY"/>
        </w:rPr>
        <w:t xml:space="preserve">) </w:t>
      </w:r>
      <w:r w:rsidRPr="00E77B4D">
        <w:rPr>
          <w:rFonts w:ascii="Simplified Arabic" w:hAnsi="Simplified Arabic" w:cs="Simplified Arabic"/>
          <w:b/>
          <w:bCs/>
          <w:sz w:val="28"/>
          <w:szCs w:val="28"/>
          <w:lang w:bidi="ar-SY"/>
        </w:rPr>
        <w:t>]</w:t>
      </w:r>
      <w:r>
        <w:rPr>
          <w:rFonts w:ascii="Simplified Arabic" w:hAnsi="Simplified Arabic" w:cs="Simplified Arabic" w:hint="cs"/>
          <w:b/>
          <w:bCs/>
          <w:sz w:val="28"/>
          <w:szCs w:val="28"/>
          <w:rtl/>
          <w:lang w:bidi="ar-SY"/>
        </w:rPr>
        <w:t>25،24</w:t>
      </w:r>
      <w:r w:rsidRPr="00E77B4D">
        <w:rPr>
          <w:rFonts w:ascii="Simplified Arabic" w:hAnsi="Simplified Arabic" w:cs="Simplified Arabic"/>
          <w:b/>
          <w:bCs/>
          <w:sz w:val="28"/>
          <w:szCs w:val="28"/>
          <w:lang w:bidi="ar-SY"/>
        </w:rPr>
        <w:t>[</w:t>
      </w:r>
      <w:r w:rsidRPr="00E77B4D">
        <w:rPr>
          <w:rFonts w:asciiTheme="majorBidi" w:hAnsiTheme="majorBidi" w:cstheme="majorBidi" w:hint="cs"/>
          <w:b/>
          <w:bCs/>
          <w:color w:val="000000"/>
          <w:sz w:val="28"/>
          <w:szCs w:val="28"/>
          <w:rtl/>
          <w:lang w:bidi="ar-SY"/>
        </w:rPr>
        <w:t>:</w:t>
      </w:r>
    </w:p>
    <w:p w14:paraId="08E27897" w14:textId="77777777" w:rsidR="00AD08BD" w:rsidRPr="00253B5A" w:rsidRDefault="00AD08BD" w:rsidP="00AD08BD">
      <w:pPr>
        <w:bidi/>
        <w:spacing w:line="240" w:lineRule="auto"/>
        <w:ind w:firstLine="720"/>
        <w:jc w:val="both"/>
        <w:rPr>
          <w:rFonts w:ascii="Simplified Arabic" w:hAnsi="Simplified Arabic" w:cs="Simplified Arabic"/>
          <w:sz w:val="24"/>
          <w:szCs w:val="24"/>
          <w:rtl/>
          <w:lang w:bidi="ar-SY"/>
        </w:rPr>
      </w:pPr>
      <w:r w:rsidRPr="00253B5A">
        <w:rPr>
          <w:rFonts w:ascii="Simplified Arabic" w:hAnsi="Simplified Arabic" w:cs="Simplified Arabic" w:hint="cs"/>
          <w:sz w:val="24"/>
          <w:szCs w:val="24"/>
          <w:rtl/>
          <w:lang w:bidi="ar-SY"/>
        </w:rPr>
        <w:t>في البداية كانت المجموعات الضبابية وتعتبر تعميم لنظرية المجموعات مع مراعاة درجة انتماء أي عنصر لهذه المجموعة، وخلال العقود الماضية جرت العديد من التطويرات على هذه النظرية ومنها المجموعات الضبابية الحدسية، والتي من خلالها تم تقليص الشك وعدم اليقين بانتماء عنصر الى مجموعة ضبابية ما من خلال تابع الانتماء وتابع لعدم الانتماء وقيمة التردد.</w:t>
      </w:r>
    </w:p>
    <w:p w14:paraId="7338F5D8" w14:textId="77777777" w:rsidR="00AD08BD" w:rsidRPr="00253B5A" w:rsidRDefault="00AD08BD" w:rsidP="00AD08BD">
      <w:pPr>
        <w:pStyle w:val="a6"/>
        <w:numPr>
          <w:ilvl w:val="0"/>
          <w:numId w:val="2"/>
        </w:numPr>
        <w:bidi/>
        <w:spacing w:line="240" w:lineRule="auto"/>
        <w:rPr>
          <w:rFonts w:ascii="Simplified Arabic" w:hAnsi="Simplified Arabic" w:cs="Simplified Arabic"/>
          <w:sz w:val="24"/>
          <w:szCs w:val="24"/>
          <w:lang w:bidi="ar-SY"/>
        </w:rPr>
      </w:pPr>
      <w:r w:rsidRPr="00253B5A">
        <w:rPr>
          <w:rFonts w:ascii="Simplified Arabic" w:hAnsi="Simplified Arabic" w:cs="Simplified Arabic" w:hint="cs"/>
          <w:sz w:val="24"/>
          <w:szCs w:val="24"/>
          <w:rtl/>
          <w:lang w:bidi="ar-SY"/>
        </w:rPr>
        <w:t xml:space="preserve">لتكن </w:t>
      </w:r>
      <m:oMath>
        <m:r>
          <m:rPr>
            <m:sty m:val="p"/>
          </m:rPr>
          <w:rPr>
            <w:rFonts w:ascii="Cambria Math" w:hAnsi="Cambria Math" w:cs="Simplified Arabic"/>
            <w:sz w:val="24"/>
            <w:szCs w:val="24"/>
            <w:lang w:bidi="ar-SY"/>
          </w:rPr>
          <m:t>X</m:t>
        </m:r>
      </m:oMath>
      <w:r w:rsidRPr="00253B5A">
        <w:rPr>
          <w:rFonts w:ascii="Simplified Arabic" w:hAnsi="Simplified Arabic" w:cs="Simplified Arabic" w:hint="cs"/>
          <w:sz w:val="24"/>
          <w:szCs w:val="24"/>
          <w:rtl/>
          <w:lang w:bidi="ar-SY"/>
        </w:rPr>
        <w:t xml:space="preserve"> مجموعة محددة، عندئذ تعرف </w:t>
      </w:r>
      <m:oMath>
        <m:r>
          <m:rPr>
            <m:sty m:val="p"/>
          </m:rPr>
          <w:rPr>
            <w:rFonts w:ascii="Cambria Math" w:hAnsi="Cambria Math" w:cs="Simplified Arabic"/>
            <w:sz w:val="24"/>
            <w:szCs w:val="24"/>
            <w:lang w:bidi="ar-SY"/>
          </w:rPr>
          <m:t>A</m:t>
        </m:r>
      </m:oMath>
      <w:r w:rsidRPr="00253B5A">
        <w:rPr>
          <w:rFonts w:ascii="Simplified Arabic" w:hAnsi="Simplified Arabic" w:cs="Simplified Arabic" w:hint="cs"/>
          <w:sz w:val="24"/>
          <w:szCs w:val="24"/>
          <w:rtl/>
          <w:lang w:bidi="ar-SY"/>
        </w:rPr>
        <w:t xml:space="preserve"> كمجموعة ضبابية حدسية كما في المعادلة (1):</w:t>
      </w:r>
    </w:p>
    <w:tbl>
      <w:tblPr>
        <w:tblStyle w:val="aa"/>
        <w:bidiVisual/>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4116"/>
      </w:tblGrid>
      <w:tr w:rsidR="00AD08BD" w:rsidRPr="00253B5A" w14:paraId="77D9EAF4" w14:textId="77777777" w:rsidTr="004F526A">
        <w:tc>
          <w:tcPr>
            <w:tcW w:w="4428" w:type="dxa"/>
            <w:vAlign w:val="center"/>
          </w:tcPr>
          <w:p w14:paraId="6B3C5A20" w14:textId="77777777" w:rsidR="00AD08BD" w:rsidRPr="00253B5A" w:rsidRDefault="00AD08BD" w:rsidP="004F526A">
            <w:pPr>
              <w:pStyle w:val="a6"/>
              <w:bidi/>
              <w:ind w:left="0"/>
              <w:jc w:val="center"/>
              <w:rPr>
                <w:rFonts w:ascii="Simplified Arabic" w:hAnsi="Simplified Arabic" w:cs="Simplified Arabic"/>
                <w:sz w:val="24"/>
                <w:szCs w:val="24"/>
                <w:lang w:bidi="ar-SY"/>
              </w:rPr>
            </w:pPr>
            <w:r w:rsidRPr="00253B5A">
              <w:rPr>
                <w:rFonts w:ascii="Simplified Arabic" w:hAnsi="Simplified Arabic" w:cs="Simplified Arabic" w:hint="cs"/>
                <w:sz w:val="24"/>
                <w:szCs w:val="24"/>
                <w:rtl/>
                <w:lang w:bidi="ar-SY"/>
              </w:rPr>
              <w:t xml:space="preserve">(1)  </w:t>
            </w:r>
            <w:r w:rsidRPr="00253B5A">
              <w:rPr>
                <w:rFonts w:ascii="Simplified Arabic" w:hAnsi="Simplified Arabic" w:cs="Simplified Arabic"/>
                <w:sz w:val="24"/>
                <w:szCs w:val="24"/>
                <w:lang w:bidi="ar-SY"/>
              </w:rPr>
              <w:t xml:space="preserve"> </w:t>
            </w:r>
          </w:p>
        </w:tc>
        <w:tc>
          <w:tcPr>
            <w:tcW w:w="4428" w:type="dxa"/>
          </w:tcPr>
          <w:p w14:paraId="055A64CE" w14:textId="77777777" w:rsidR="00AD08BD" w:rsidRPr="00253B5A" w:rsidRDefault="00AD08BD" w:rsidP="004F526A">
            <w:pPr>
              <w:pStyle w:val="a6"/>
              <w:bidi/>
              <w:ind w:left="0"/>
              <w:rPr>
                <w:rFonts w:ascii="Simplified Arabic" w:hAnsi="Simplified Arabic" w:cs="Simplified Arabic"/>
                <w:sz w:val="24"/>
                <w:szCs w:val="24"/>
                <w:rtl/>
                <w:lang w:bidi="ar-SY"/>
              </w:rPr>
            </w:pPr>
            <m:oMathPara>
              <m:oMath>
                <m:r>
                  <w:rPr>
                    <w:rFonts w:ascii="Cambria Math" w:hAnsi="Cambria Math" w:cs="Simplified Arabic"/>
                    <w:sz w:val="24"/>
                    <w:szCs w:val="24"/>
                    <w:lang w:bidi="ar-SY"/>
                  </w:rPr>
                  <m:t>A</m:t>
                </m:r>
                <m:r>
                  <m:rPr>
                    <m:sty m:val="p"/>
                  </m:rPr>
                  <w:rPr>
                    <w:rFonts w:ascii="Cambria Math" w:hAnsi="Cambria Math" w:cs="Simplified Arabic"/>
                    <w:sz w:val="24"/>
                    <w:szCs w:val="24"/>
                    <w:lang w:bidi="ar-SY"/>
                  </w:rPr>
                  <m:t>={</m:t>
                </m:r>
                <m:d>
                  <m:dPr>
                    <m:ctrlPr>
                      <w:rPr>
                        <w:rFonts w:ascii="Cambria Math" w:hAnsi="Cambria Math" w:cs="Simplified Arabic"/>
                        <w:sz w:val="24"/>
                        <w:szCs w:val="24"/>
                        <w:lang w:bidi="ar-SY"/>
                      </w:rPr>
                    </m:ctrlPr>
                  </m:dPr>
                  <m:e>
                    <m:r>
                      <w:rPr>
                        <w:rFonts w:ascii="Cambria Math" w:hAnsi="Cambria Math" w:cs="Simplified Arabic"/>
                        <w:sz w:val="24"/>
                        <w:szCs w:val="24"/>
                        <w:lang w:bidi="ar-SY"/>
                      </w:rPr>
                      <m:t>x</m:t>
                    </m:r>
                    <m:r>
                      <m:rPr>
                        <m:sty m:val="p"/>
                      </m:rPr>
                      <w:rPr>
                        <w:rFonts w:ascii="Cambria Math" w:hAnsi="Cambria Math" w:cs="Simplified Arabic"/>
                        <w:sz w:val="24"/>
                        <w:szCs w:val="24"/>
                        <w:lang w:bidi="ar-SY"/>
                      </w:rPr>
                      <m:t>,</m:t>
                    </m:r>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µ</m:t>
                        </m:r>
                      </m:e>
                      <m:sub>
                        <m:r>
                          <w:rPr>
                            <w:rFonts w:ascii="Cambria Math" w:hAnsi="Cambria Math" w:cs="Simplified Arabic"/>
                            <w:sz w:val="24"/>
                            <w:szCs w:val="24"/>
                            <w:lang w:bidi="ar-SY"/>
                          </w:rPr>
                          <m:t>A</m:t>
                        </m:r>
                      </m:sub>
                    </m:sSub>
                    <m:d>
                      <m:dPr>
                        <m:ctrlPr>
                          <w:rPr>
                            <w:rFonts w:ascii="Cambria Math" w:hAnsi="Cambria Math" w:cs="Simplified Arabic"/>
                            <w:sz w:val="24"/>
                            <w:szCs w:val="24"/>
                            <w:lang w:bidi="ar-SY"/>
                          </w:rPr>
                        </m:ctrlPr>
                      </m:dPr>
                      <m:e>
                        <m:r>
                          <w:rPr>
                            <w:rFonts w:ascii="Cambria Math" w:hAnsi="Cambria Math" w:cs="Simplified Arabic"/>
                            <w:sz w:val="24"/>
                            <w:szCs w:val="24"/>
                            <w:lang w:bidi="ar-SY"/>
                          </w:rPr>
                          <m:t>x</m:t>
                        </m:r>
                      </m:e>
                    </m:d>
                    <m:r>
                      <m:rPr>
                        <m:sty m:val="p"/>
                      </m:rPr>
                      <w:rPr>
                        <w:rFonts w:ascii="Cambria Math" w:hAnsi="Cambria Math" w:cs="Simplified Arabic"/>
                        <w:sz w:val="24"/>
                        <w:szCs w:val="24"/>
                        <w:lang w:bidi="ar-SY"/>
                      </w:rPr>
                      <m:t>,</m:t>
                    </m:r>
                    <m:sSub>
                      <m:sSubPr>
                        <m:ctrlPr>
                          <w:rPr>
                            <w:rFonts w:ascii="Cambria Math" w:hAnsi="Cambria Math" w:cs="Simplified Arabic"/>
                            <w:sz w:val="24"/>
                            <w:szCs w:val="24"/>
                            <w:lang w:bidi="ar-SY"/>
                          </w:rPr>
                        </m:ctrlPr>
                      </m:sSubPr>
                      <m:e>
                        <m:r>
                          <w:rPr>
                            <w:rFonts w:ascii="Cambria Math" w:hAnsi="Cambria Math" w:cs="Simplified Arabic"/>
                            <w:sz w:val="24"/>
                            <w:szCs w:val="24"/>
                            <w:lang w:bidi="ar-SY"/>
                          </w:rPr>
                          <m:t>ϑ</m:t>
                        </m:r>
                      </m:e>
                      <m:sub>
                        <m:r>
                          <w:rPr>
                            <w:rFonts w:ascii="Cambria Math" w:hAnsi="Cambria Math" w:cs="Simplified Arabic"/>
                            <w:sz w:val="24"/>
                            <w:szCs w:val="24"/>
                            <w:lang w:bidi="ar-SY"/>
                          </w:rPr>
                          <m:t>A</m:t>
                        </m:r>
                      </m:sub>
                    </m:sSub>
                    <m:d>
                      <m:dPr>
                        <m:ctrlPr>
                          <w:rPr>
                            <w:rFonts w:ascii="Cambria Math" w:hAnsi="Cambria Math" w:cs="Simplified Arabic"/>
                            <w:sz w:val="24"/>
                            <w:szCs w:val="24"/>
                            <w:lang w:bidi="ar-SY"/>
                          </w:rPr>
                        </m:ctrlPr>
                      </m:dPr>
                      <m:e>
                        <m:r>
                          <w:rPr>
                            <w:rFonts w:ascii="Cambria Math" w:hAnsi="Cambria Math" w:cs="Simplified Arabic"/>
                            <w:sz w:val="24"/>
                            <w:szCs w:val="24"/>
                            <w:lang w:bidi="ar-SY"/>
                          </w:rPr>
                          <m:t>x</m:t>
                        </m:r>
                      </m:e>
                    </m:d>
                  </m:e>
                </m:d>
                <m:r>
                  <m:rPr>
                    <m:sty m:val="p"/>
                  </m:rPr>
                  <w:rPr>
                    <w:rFonts w:ascii="Cambria Math" w:hAnsi="Cambria Math" w:cs="Simplified Arabic"/>
                    <w:sz w:val="24"/>
                    <w:szCs w:val="24"/>
                    <w:lang w:bidi="ar-SY"/>
                  </w:rPr>
                  <m:t>:</m:t>
                </m:r>
                <m:r>
                  <w:rPr>
                    <w:rFonts w:ascii="Cambria Math" w:hAnsi="Cambria Math" w:cs="Simplified Arabic"/>
                    <w:sz w:val="24"/>
                    <w:szCs w:val="24"/>
                    <w:lang w:bidi="ar-SY"/>
                  </w:rPr>
                  <m:t>x</m:t>
                </m:r>
                <m:r>
                  <m:rPr>
                    <m:sty m:val="p"/>
                  </m:rPr>
                  <w:rPr>
                    <w:rFonts w:ascii="Cambria Math" w:hAnsi="Cambria Math" w:cs="Simplified Arabic"/>
                    <w:sz w:val="24"/>
                    <w:szCs w:val="24"/>
                    <w:lang w:bidi="ar-SY"/>
                  </w:rPr>
                  <m:t>∊</m:t>
                </m:r>
                <m:r>
                  <w:rPr>
                    <w:rFonts w:ascii="Cambria Math" w:hAnsi="Cambria Math" w:cs="Simplified Arabic"/>
                    <w:sz w:val="24"/>
                    <w:szCs w:val="24"/>
                    <w:lang w:bidi="ar-SY"/>
                  </w:rPr>
                  <m:t>X</m:t>
                </m:r>
                <m:r>
                  <m:rPr>
                    <m:sty m:val="p"/>
                  </m:rPr>
                  <w:rPr>
                    <w:rFonts w:ascii="Cambria Math" w:hAnsi="Cambria Math" w:cs="Simplified Arabic"/>
                    <w:sz w:val="24"/>
                    <w:szCs w:val="24"/>
                    <w:lang w:bidi="ar-SY"/>
                  </w:rPr>
                  <m:t>}</m:t>
                </m:r>
              </m:oMath>
            </m:oMathPara>
          </w:p>
        </w:tc>
      </w:tr>
    </w:tbl>
    <w:p w14:paraId="7E1794B6" w14:textId="77777777" w:rsidR="00AD08BD" w:rsidRPr="00253B5A" w:rsidRDefault="00AD08BD" w:rsidP="00AD08BD">
      <w:pPr>
        <w:pStyle w:val="a6"/>
        <w:bidi/>
        <w:spacing w:line="240" w:lineRule="auto"/>
        <w:ind w:left="360"/>
        <w:rPr>
          <w:rFonts w:ascii="Simplified Arabic" w:hAnsi="Simplified Arabic" w:cs="Simplified Arabic"/>
          <w:sz w:val="24"/>
          <w:szCs w:val="24"/>
          <w:rtl/>
          <w:lang w:bidi="ar-SY"/>
        </w:rPr>
      </w:pPr>
      <w:r w:rsidRPr="00253B5A">
        <w:rPr>
          <w:rFonts w:ascii="Simplified Arabic" w:hAnsi="Simplified Arabic" w:cs="Simplified Arabic" w:hint="cs"/>
          <w:sz w:val="24"/>
          <w:szCs w:val="24"/>
          <w:rtl/>
          <w:lang w:bidi="ar-SY"/>
        </w:rPr>
        <w:t xml:space="preserve">بحيث:  </w:t>
      </w:r>
      <m:oMath>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µ</m:t>
            </m:r>
          </m:e>
          <m:sub>
            <m:r>
              <m:rPr>
                <m:sty m:val="p"/>
              </m:rPr>
              <w:rPr>
                <w:rFonts w:ascii="Cambria Math" w:hAnsi="Cambria Math" w:cs="Simplified Arabic"/>
                <w:sz w:val="24"/>
                <w:szCs w:val="24"/>
                <w:lang w:bidi="ar-SY"/>
              </w:rPr>
              <m:t>A</m:t>
            </m:r>
          </m:sub>
        </m:sSub>
      </m:oMath>
      <w:r w:rsidRPr="00253B5A">
        <w:rPr>
          <w:rFonts w:ascii="Simplified Arabic" w:hAnsi="Simplified Arabic" w:cs="Simplified Arabic" w:hint="cs"/>
          <w:sz w:val="24"/>
          <w:szCs w:val="24"/>
          <w:rtl/>
          <w:lang w:bidi="ar-SY"/>
        </w:rPr>
        <w:t xml:space="preserve"> و </w:t>
      </w:r>
      <m:oMath>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ϑ</m:t>
            </m:r>
          </m:e>
          <m:sub>
            <m:r>
              <m:rPr>
                <m:sty m:val="p"/>
              </m:rPr>
              <w:rPr>
                <w:rFonts w:ascii="Cambria Math" w:hAnsi="Cambria Math" w:cs="Simplified Arabic"/>
                <w:sz w:val="24"/>
                <w:szCs w:val="24"/>
                <w:lang w:bidi="ar-SY"/>
              </w:rPr>
              <m:t>A</m:t>
            </m:r>
          </m:sub>
        </m:sSub>
      </m:oMath>
      <w:r w:rsidRPr="00253B5A">
        <w:rPr>
          <w:rFonts w:ascii="Simplified Arabic" w:hAnsi="Simplified Arabic" w:cs="Simplified Arabic" w:hint="cs"/>
          <w:sz w:val="24"/>
          <w:szCs w:val="24"/>
          <w:rtl/>
          <w:lang w:bidi="ar-SY"/>
        </w:rPr>
        <w:t xml:space="preserve">  تمثل على التوالي توابع الانتماء وعدم الانتماء للمجموعة </w:t>
      </w:r>
      <w:r w:rsidRPr="002C178C">
        <w:rPr>
          <w:rFonts w:asciiTheme="majorBidi" w:hAnsiTheme="majorBidi" w:cstheme="majorBidi"/>
          <w:sz w:val="24"/>
          <w:szCs w:val="24"/>
          <w:lang w:bidi="ar-SY"/>
        </w:rPr>
        <w:t>A</w:t>
      </w:r>
      <w:r w:rsidRPr="00253B5A">
        <w:rPr>
          <w:rFonts w:ascii="Simplified Arabic" w:hAnsi="Simplified Arabic" w:cs="Simplified Arabic" w:hint="cs"/>
          <w:sz w:val="24"/>
          <w:szCs w:val="24"/>
          <w:rtl/>
          <w:lang w:bidi="ar-SY"/>
        </w:rPr>
        <w:t xml:space="preserve"> وتعرف هذه التوابع كما يلي:</w:t>
      </w:r>
    </w:p>
    <w:p w14:paraId="69B116E8" w14:textId="77777777" w:rsidR="00AD08BD" w:rsidRPr="00253B5A" w:rsidRDefault="00AD08BD" w:rsidP="00AD08BD">
      <w:pPr>
        <w:bidi/>
        <w:spacing w:line="240" w:lineRule="auto"/>
        <w:jc w:val="center"/>
        <w:rPr>
          <w:rFonts w:ascii="Simplified Arabic" w:hAnsi="Simplified Arabic" w:cs="Simplified Arabic"/>
          <w:sz w:val="24"/>
          <w:szCs w:val="24"/>
          <w:lang w:bidi="ar-SY"/>
        </w:rPr>
      </w:pPr>
      <m:oMath>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µ</m:t>
            </m:r>
          </m:e>
          <m:sub>
            <m:r>
              <m:rPr>
                <m:sty m:val="p"/>
              </m:rPr>
              <w:rPr>
                <w:rFonts w:ascii="Cambria Math" w:hAnsi="Cambria Math" w:cs="Simplified Arabic"/>
                <w:sz w:val="24"/>
                <w:szCs w:val="24"/>
                <w:lang w:bidi="ar-SY"/>
              </w:rPr>
              <m:t>A</m:t>
            </m:r>
          </m:sub>
        </m:sSub>
        <m:r>
          <m:rPr>
            <m:sty m:val="p"/>
          </m:rPr>
          <w:rPr>
            <w:rFonts w:ascii="Cambria Math" w:hAnsi="Cambria Math" w:cs="Simplified Arabic"/>
            <w:sz w:val="24"/>
            <w:szCs w:val="24"/>
            <w:lang w:bidi="ar-SY"/>
          </w:rPr>
          <m:t>:x →[0,1]</m:t>
        </m:r>
      </m:oMath>
      <w:r w:rsidRPr="00253B5A">
        <w:rPr>
          <w:rFonts w:ascii="Simplified Arabic" w:hAnsi="Simplified Arabic" w:cs="Simplified Arabic" w:hint="cs"/>
          <w:sz w:val="24"/>
          <w:szCs w:val="24"/>
          <w:rtl/>
          <w:lang w:bidi="ar-SY"/>
        </w:rPr>
        <w:t xml:space="preserve"> ويعبر عن درجة انتماء العنصر </w:t>
      </w:r>
      <w:r w:rsidRPr="002C178C">
        <w:rPr>
          <w:rFonts w:asciiTheme="majorBidi" w:hAnsiTheme="majorBidi" w:cstheme="majorBidi"/>
          <w:sz w:val="24"/>
          <w:szCs w:val="24"/>
          <w:lang w:bidi="ar-SY"/>
        </w:rPr>
        <w:t>x</w:t>
      </w:r>
      <w:r w:rsidRPr="00253B5A">
        <w:rPr>
          <w:rFonts w:ascii="Simplified Arabic" w:hAnsi="Simplified Arabic" w:cs="Simplified Arabic" w:hint="cs"/>
          <w:sz w:val="24"/>
          <w:szCs w:val="24"/>
          <w:rtl/>
          <w:lang w:bidi="ar-SY"/>
        </w:rPr>
        <w:t xml:space="preserve"> إلى المجموعة </w:t>
      </w:r>
      <w:r w:rsidRPr="002C178C">
        <w:rPr>
          <w:rFonts w:asciiTheme="majorBidi" w:hAnsiTheme="majorBidi" w:cstheme="majorBidi"/>
          <w:sz w:val="24"/>
          <w:szCs w:val="24"/>
          <w:lang w:bidi="ar-SY"/>
        </w:rPr>
        <w:t>A</w:t>
      </w:r>
    </w:p>
    <w:p w14:paraId="49C8A7CF" w14:textId="77777777" w:rsidR="00AD08BD" w:rsidRPr="00253B5A" w:rsidRDefault="00AD08BD" w:rsidP="00AD08BD">
      <w:pPr>
        <w:bidi/>
        <w:spacing w:line="240" w:lineRule="auto"/>
        <w:jc w:val="center"/>
        <w:rPr>
          <w:rFonts w:ascii="Simplified Arabic" w:hAnsi="Simplified Arabic" w:cs="Simplified Arabic"/>
          <w:sz w:val="24"/>
          <w:szCs w:val="24"/>
          <w:lang w:bidi="ar-SY"/>
        </w:rPr>
      </w:pPr>
      <w:r w:rsidRPr="00253B5A">
        <w:rPr>
          <w:rFonts w:ascii="Simplified Arabic" w:hAnsi="Simplified Arabic" w:cs="Simplified Arabic" w:hint="cs"/>
          <w:sz w:val="24"/>
          <w:szCs w:val="24"/>
          <w:rtl/>
          <w:lang w:bidi="ar-SY"/>
        </w:rPr>
        <w:t xml:space="preserve">      </w:t>
      </w:r>
      <m:oMath>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 xml:space="preserve"> ϑ</m:t>
            </m:r>
          </m:e>
          <m:sub>
            <m:r>
              <m:rPr>
                <m:sty m:val="p"/>
              </m:rPr>
              <w:rPr>
                <w:rFonts w:ascii="Cambria Math" w:hAnsi="Cambria Math" w:cs="Simplified Arabic"/>
                <w:sz w:val="24"/>
                <w:szCs w:val="24"/>
                <w:lang w:bidi="ar-SY"/>
              </w:rPr>
              <m:t>A</m:t>
            </m:r>
          </m:sub>
        </m:sSub>
        <m:r>
          <m:rPr>
            <m:sty m:val="p"/>
          </m:rPr>
          <w:rPr>
            <w:rFonts w:ascii="Cambria Math" w:hAnsi="Cambria Math" w:cs="Simplified Arabic"/>
            <w:sz w:val="24"/>
            <w:szCs w:val="24"/>
            <w:lang w:bidi="ar-SY"/>
          </w:rPr>
          <m:t>:x →[0,1]</m:t>
        </m:r>
      </m:oMath>
      <w:r w:rsidRPr="00253B5A">
        <w:rPr>
          <w:rFonts w:ascii="Simplified Arabic" w:hAnsi="Simplified Arabic" w:cs="Simplified Arabic" w:hint="cs"/>
          <w:sz w:val="24"/>
          <w:szCs w:val="24"/>
          <w:rtl/>
          <w:lang w:bidi="ar-SY"/>
        </w:rPr>
        <w:t xml:space="preserve"> ويعبر عن درجة عدم انتماء العنصر </w:t>
      </w:r>
      <w:r w:rsidRPr="002C178C">
        <w:rPr>
          <w:rFonts w:asciiTheme="majorBidi" w:hAnsiTheme="majorBidi" w:cstheme="majorBidi"/>
          <w:sz w:val="24"/>
          <w:szCs w:val="24"/>
          <w:lang w:bidi="ar-SY"/>
        </w:rPr>
        <w:t>x</w:t>
      </w:r>
      <w:r w:rsidRPr="00253B5A">
        <w:rPr>
          <w:rFonts w:ascii="Simplified Arabic" w:hAnsi="Simplified Arabic" w:cs="Simplified Arabic" w:hint="cs"/>
          <w:sz w:val="24"/>
          <w:szCs w:val="24"/>
          <w:rtl/>
          <w:lang w:bidi="ar-SY"/>
        </w:rPr>
        <w:t xml:space="preserve"> إلى المجموعة </w:t>
      </w:r>
      <w:r w:rsidRPr="00253B5A">
        <w:rPr>
          <w:rFonts w:ascii="Simplified Arabic" w:hAnsi="Simplified Arabic" w:cs="Simplified Arabic"/>
          <w:sz w:val="24"/>
          <w:szCs w:val="24"/>
          <w:lang w:bidi="ar-SY"/>
        </w:rPr>
        <w:t>A</w:t>
      </w:r>
    </w:p>
    <w:p w14:paraId="31DA8EC3" w14:textId="77777777" w:rsidR="00AD08BD" w:rsidRPr="00253B5A" w:rsidRDefault="00AD08BD" w:rsidP="00AD08BD">
      <w:pPr>
        <w:pStyle w:val="a6"/>
        <w:bidi/>
        <w:spacing w:line="240" w:lineRule="auto"/>
        <w:ind w:left="0"/>
        <w:rPr>
          <w:rFonts w:ascii="Simplified Arabic" w:hAnsi="Simplified Arabic" w:cs="Simplified Arabic"/>
          <w:sz w:val="24"/>
          <w:szCs w:val="24"/>
          <w:rtl/>
          <w:lang w:bidi="ar-SY"/>
        </w:rPr>
      </w:pPr>
      <w:r w:rsidRPr="00253B5A">
        <w:rPr>
          <w:rFonts w:ascii="Simplified Arabic" w:hAnsi="Simplified Arabic" w:cs="Simplified Arabic" w:hint="cs"/>
          <w:sz w:val="24"/>
          <w:szCs w:val="24"/>
          <w:rtl/>
          <w:lang w:bidi="ar-SY"/>
        </w:rPr>
        <w:t xml:space="preserve">     بحيث يكون: </w:t>
      </w:r>
      <w:r w:rsidRPr="00253B5A">
        <w:rPr>
          <w:rFonts w:ascii="Simplified Arabic" w:hAnsi="Simplified Arabic" w:cs="Simplified Arabic"/>
          <w:sz w:val="24"/>
          <w:szCs w:val="24"/>
          <w:lang w:bidi="ar-SY"/>
        </w:rPr>
        <w:br/>
      </w:r>
      <m:oMathPara>
        <m:oMath>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 xml:space="preserve"> 0 ≤ µ</m:t>
              </m:r>
            </m:e>
            <m:sub>
              <m:r>
                <m:rPr>
                  <m:sty m:val="p"/>
                </m:rPr>
                <w:rPr>
                  <w:rFonts w:ascii="Cambria Math" w:hAnsi="Cambria Math" w:cs="Simplified Arabic"/>
                  <w:sz w:val="24"/>
                  <w:szCs w:val="24"/>
                  <w:lang w:bidi="ar-SY"/>
                </w:rPr>
                <m:t>A</m:t>
              </m:r>
            </m:sub>
          </m:sSub>
          <m:d>
            <m:dPr>
              <m:ctrlPr>
                <w:rPr>
                  <w:rFonts w:ascii="Cambria Math" w:hAnsi="Cambria Math" w:cs="Simplified Arabic"/>
                  <w:sz w:val="24"/>
                  <w:szCs w:val="24"/>
                  <w:lang w:bidi="ar-SY"/>
                </w:rPr>
              </m:ctrlPr>
            </m:dPr>
            <m:e>
              <m:r>
                <m:rPr>
                  <m:sty m:val="p"/>
                </m:rPr>
                <w:rPr>
                  <w:rFonts w:ascii="Cambria Math" w:hAnsi="Cambria Math" w:cs="Simplified Arabic"/>
                  <w:sz w:val="24"/>
                  <w:szCs w:val="24"/>
                  <w:lang w:bidi="ar-SY"/>
                </w:rPr>
                <m:t>x</m:t>
              </m:r>
            </m:e>
          </m:d>
          <m:r>
            <m:rPr>
              <m:sty m:val="p"/>
            </m:rPr>
            <w:rPr>
              <w:rFonts w:ascii="Cambria Math" w:hAnsi="Cambria Math" w:cs="Simplified Arabic"/>
              <w:sz w:val="24"/>
              <w:szCs w:val="24"/>
              <w:lang w:bidi="ar-SY"/>
            </w:rPr>
            <m:t>+</m:t>
          </m:r>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ϑ</m:t>
              </m:r>
            </m:e>
            <m:sub>
              <m:r>
                <m:rPr>
                  <m:sty m:val="p"/>
                </m:rPr>
                <w:rPr>
                  <w:rFonts w:ascii="Cambria Math" w:hAnsi="Cambria Math" w:cs="Simplified Arabic"/>
                  <w:sz w:val="24"/>
                  <w:szCs w:val="24"/>
                  <w:lang w:bidi="ar-SY"/>
                </w:rPr>
                <m:t>A</m:t>
              </m:r>
            </m:sub>
          </m:sSub>
          <m:d>
            <m:dPr>
              <m:ctrlPr>
                <w:rPr>
                  <w:rFonts w:ascii="Cambria Math" w:hAnsi="Cambria Math" w:cs="Simplified Arabic"/>
                  <w:sz w:val="24"/>
                  <w:szCs w:val="24"/>
                  <w:lang w:bidi="ar-SY"/>
                </w:rPr>
              </m:ctrlPr>
            </m:dPr>
            <m:e>
              <m:r>
                <m:rPr>
                  <m:sty m:val="p"/>
                </m:rPr>
                <w:rPr>
                  <w:rFonts w:ascii="Cambria Math" w:hAnsi="Cambria Math" w:cs="Simplified Arabic"/>
                  <w:sz w:val="24"/>
                  <w:szCs w:val="24"/>
                  <w:lang w:bidi="ar-SY"/>
                </w:rPr>
                <m:t>x</m:t>
              </m:r>
            </m:e>
          </m:d>
          <m:r>
            <m:rPr>
              <m:sty m:val="p"/>
            </m:rPr>
            <w:rPr>
              <w:rFonts w:ascii="Cambria Math" w:hAnsi="Cambria Math" w:cs="Simplified Arabic"/>
              <w:sz w:val="24"/>
              <w:szCs w:val="24"/>
              <w:lang w:bidi="ar-SY"/>
            </w:rPr>
            <m:t>≤1</m:t>
          </m:r>
        </m:oMath>
      </m:oMathPara>
    </w:p>
    <w:p w14:paraId="28A38B29" w14:textId="77777777" w:rsidR="00AD08BD" w:rsidRPr="00253B5A" w:rsidRDefault="00AD08BD" w:rsidP="00AD08BD">
      <w:pPr>
        <w:pStyle w:val="a6"/>
        <w:bidi/>
        <w:spacing w:line="240" w:lineRule="auto"/>
        <w:ind w:left="0"/>
        <w:rPr>
          <w:rFonts w:ascii="Simplified Arabic" w:hAnsi="Simplified Arabic" w:cs="Simplified Arabic"/>
          <w:sz w:val="24"/>
          <w:szCs w:val="24"/>
          <w:rtl/>
          <w:lang w:bidi="ar-SY"/>
        </w:rPr>
      </w:pPr>
      <w:r w:rsidRPr="00253B5A">
        <w:rPr>
          <w:rFonts w:ascii="Simplified Arabic" w:hAnsi="Simplified Arabic" w:cs="Simplified Arabic" w:hint="cs"/>
          <w:sz w:val="24"/>
          <w:szCs w:val="24"/>
          <w:rtl/>
          <w:lang w:bidi="ar-SY"/>
        </w:rPr>
        <w:t xml:space="preserve">  </w:t>
      </w:r>
      <w:r>
        <w:rPr>
          <w:rFonts w:ascii="Simplified Arabic" w:hAnsi="Simplified Arabic" w:cs="Simplified Arabic" w:hint="cs"/>
          <w:sz w:val="24"/>
          <w:szCs w:val="24"/>
          <w:rtl/>
          <w:lang w:bidi="ar-SY"/>
        </w:rPr>
        <w:t xml:space="preserve">  </w:t>
      </w:r>
      <w:r w:rsidRPr="00253B5A">
        <w:rPr>
          <w:rFonts w:ascii="Simplified Arabic" w:hAnsi="Simplified Arabic" w:cs="Simplified Arabic" w:hint="cs"/>
          <w:sz w:val="24"/>
          <w:szCs w:val="24"/>
          <w:rtl/>
          <w:lang w:bidi="ar-SY"/>
        </w:rPr>
        <w:t xml:space="preserve">ولكل مجموعة ضبابية </w:t>
      </w:r>
      <w:r w:rsidRPr="00253B5A">
        <w:rPr>
          <w:rFonts w:ascii="Simplified Arabic" w:hAnsi="Simplified Arabic" w:cs="Simplified Arabic"/>
          <w:sz w:val="24"/>
          <w:szCs w:val="24"/>
          <w:lang w:bidi="ar-SY"/>
        </w:rPr>
        <w:t xml:space="preserve">A </w:t>
      </w:r>
      <w:r w:rsidRPr="00253B5A">
        <w:rPr>
          <w:rFonts w:ascii="Simplified Arabic" w:hAnsi="Simplified Arabic" w:cs="Simplified Arabic" w:hint="cs"/>
          <w:sz w:val="24"/>
          <w:szCs w:val="24"/>
          <w:rtl/>
          <w:lang w:bidi="ar-SY"/>
        </w:rPr>
        <w:t xml:space="preserve">من الفضاء </w:t>
      </w:r>
      <w:r w:rsidRPr="00253B5A">
        <w:rPr>
          <w:rFonts w:ascii="Simplified Arabic" w:hAnsi="Simplified Arabic" w:cs="Simplified Arabic"/>
          <w:sz w:val="24"/>
          <w:szCs w:val="24"/>
          <w:lang w:bidi="ar-SY"/>
        </w:rPr>
        <w:t>X</w:t>
      </w:r>
      <w:r w:rsidRPr="00253B5A">
        <w:rPr>
          <w:rFonts w:ascii="Simplified Arabic" w:hAnsi="Simplified Arabic" w:cs="Simplified Arabic" w:hint="cs"/>
          <w:sz w:val="24"/>
          <w:szCs w:val="24"/>
          <w:rtl/>
          <w:lang w:bidi="ar-SY"/>
        </w:rPr>
        <w:t xml:space="preserve"> يمكننا تعريف تابع التردد أو عدم اليقين بالمعادلة (2):</w:t>
      </w:r>
    </w:p>
    <w:tbl>
      <w:tblPr>
        <w:tblStyle w:val="aa"/>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4173"/>
      </w:tblGrid>
      <w:tr w:rsidR="00AD08BD" w:rsidRPr="00253B5A" w14:paraId="191E071C" w14:textId="77777777" w:rsidTr="004F526A">
        <w:trPr>
          <w:jc w:val="center"/>
        </w:trPr>
        <w:tc>
          <w:tcPr>
            <w:tcW w:w="4428" w:type="dxa"/>
            <w:vAlign w:val="center"/>
          </w:tcPr>
          <w:p w14:paraId="251E5FD7" w14:textId="77777777" w:rsidR="00AD08BD" w:rsidRPr="00253B5A" w:rsidRDefault="00AD08BD" w:rsidP="004F526A">
            <w:pPr>
              <w:pStyle w:val="a6"/>
              <w:bidi/>
              <w:ind w:left="0"/>
              <w:jc w:val="center"/>
              <w:rPr>
                <w:rFonts w:ascii="Simplified Arabic" w:hAnsi="Simplified Arabic" w:cs="Simplified Arabic"/>
                <w:sz w:val="24"/>
                <w:szCs w:val="24"/>
                <w:rtl/>
                <w:lang w:bidi="ar-SY"/>
              </w:rPr>
            </w:pPr>
            <w:r w:rsidRPr="00253B5A">
              <w:rPr>
                <w:rFonts w:ascii="Simplified Arabic" w:hAnsi="Simplified Arabic" w:cs="Simplified Arabic" w:hint="cs"/>
                <w:sz w:val="24"/>
                <w:szCs w:val="24"/>
                <w:rtl/>
                <w:lang w:bidi="ar-SY"/>
              </w:rPr>
              <w:t>(2)</w:t>
            </w:r>
          </w:p>
        </w:tc>
        <w:tc>
          <w:tcPr>
            <w:tcW w:w="4428" w:type="dxa"/>
          </w:tcPr>
          <w:p w14:paraId="194F7A93" w14:textId="77777777" w:rsidR="00AD08BD" w:rsidRPr="00253B5A" w:rsidRDefault="00AD08BD" w:rsidP="004F526A">
            <w:pPr>
              <w:pStyle w:val="a6"/>
              <w:bidi/>
              <w:ind w:left="0"/>
              <w:rPr>
                <w:rFonts w:ascii="Simplified Arabic" w:hAnsi="Simplified Arabic" w:cs="Simplified Arabic"/>
                <w:sz w:val="24"/>
                <w:szCs w:val="24"/>
                <w:rtl/>
                <w:lang w:bidi="ar-SY"/>
              </w:rPr>
            </w:pPr>
            <m:oMathPara>
              <m:oMath>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π</m:t>
                    </m:r>
                  </m:e>
                  <m:sub>
                    <m:r>
                      <m:rPr>
                        <m:sty m:val="p"/>
                      </m:rPr>
                      <w:rPr>
                        <w:rFonts w:ascii="Cambria Math" w:hAnsi="Cambria Math" w:cs="Simplified Arabic"/>
                        <w:sz w:val="24"/>
                        <w:szCs w:val="24"/>
                        <w:lang w:bidi="ar-SY"/>
                      </w:rPr>
                      <m:t>A</m:t>
                    </m:r>
                  </m:sub>
                </m:sSub>
                <m:r>
                  <m:rPr>
                    <m:sty m:val="p"/>
                  </m:rPr>
                  <w:rPr>
                    <w:rFonts w:ascii="Cambria Math" w:hAnsi="Cambria Math" w:cs="Simplified Arabic"/>
                    <w:sz w:val="24"/>
                    <w:szCs w:val="24"/>
                    <w:lang w:bidi="ar-SY"/>
                  </w:rPr>
                  <m:t>(x)=1-</m:t>
                </m:r>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µ</m:t>
                    </m:r>
                  </m:e>
                  <m:sub>
                    <m:r>
                      <m:rPr>
                        <m:sty m:val="p"/>
                      </m:rPr>
                      <w:rPr>
                        <w:rFonts w:ascii="Cambria Math" w:hAnsi="Cambria Math" w:cs="Simplified Arabic"/>
                        <w:sz w:val="24"/>
                        <w:szCs w:val="24"/>
                        <w:lang w:bidi="ar-SY"/>
                      </w:rPr>
                      <m:t>A</m:t>
                    </m:r>
                  </m:sub>
                </m:sSub>
                <m:d>
                  <m:dPr>
                    <m:ctrlPr>
                      <w:rPr>
                        <w:rFonts w:ascii="Cambria Math" w:hAnsi="Cambria Math" w:cs="Simplified Arabic"/>
                        <w:sz w:val="24"/>
                        <w:szCs w:val="24"/>
                        <w:lang w:bidi="ar-SY"/>
                      </w:rPr>
                    </m:ctrlPr>
                  </m:dPr>
                  <m:e>
                    <m:r>
                      <m:rPr>
                        <m:sty m:val="p"/>
                      </m:rPr>
                      <w:rPr>
                        <w:rFonts w:ascii="Cambria Math" w:hAnsi="Cambria Math" w:cs="Simplified Arabic"/>
                        <w:sz w:val="24"/>
                        <w:szCs w:val="24"/>
                        <w:lang w:bidi="ar-SY"/>
                      </w:rPr>
                      <m:t>x</m:t>
                    </m:r>
                  </m:e>
                </m:d>
                <m:r>
                  <m:rPr>
                    <m:sty m:val="p"/>
                  </m:rPr>
                  <w:rPr>
                    <w:rFonts w:ascii="Cambria Math" w:hAnsi="Cambria Math" w:cs="Simplified Arabic"/>
                    <w:sz w:val="24"/>
                    <w:szCs w:val="24"/>
                    <w:lang w:bidi="ar-SY"/>
                  </w:rPr>
                  <m:t>-</m:t>
                </m:r>
                <m:sSub>
                  <m:sSubPr>
                    <m:ctrlPr>
                      <w:rPr>
                        <w:rFonts w:ascii="Cambria Math" w:hAnsi="Cambria Math" w:cs="Simplified Arabic"/>
                        <w:sz w:val="24"/>
                        <w:szCs w:val="24"/>
                        <w:lang w:bidi="ar-SY"/>
                      </w:rPr>
                    </m:ctrlPr>
                  </m:sSubPr>
                  <m:e>
                    <m:r>
                      <m:rPr>
                        <m:sty m:val="p"/>
                      </m:rPr>
                      <w:rPr>
                        <w:rFonts w:ascii="Cambria Math" w:hAnsi="Cambria Math" w:cs="Simplified Arabic"/>
                        <w:sz w:val="24"/>
                        <w:szCs w:val="24"/>
                        <w:lang w:bidi="ar-SY"/>
                      </w:rPr>
                      <m:t>ϑ</m:t>
                    </m:r>
                  </m:e>
                  <m:sub>
                    <m:r>
                      <m:rPr>
                        <m:sty m:val="p"/>
                      </m:rPr>
                      <w:rPr>
                        <w:rFonts w:ascii="Cambria Math" w:hAnsi="Cambria Math" w:cs="Simplified Arabic"/>
                        <w:sz w:val="24"/>
                        <w:szCs w:val="24"/>
                        <w:lang w:bidi="ar-SY"/>
                      </w:rPr>
                      <m:t>A</m:t>
                    </m:r>
                  </m:sub>
                </m:sSub>
                <m:d>
                  <m:dPr>
                    <m:ctrlPr>
                      <w:rPr>
                        <w:rFonts w:ascii="Cambria Math" w:hAnsi="Cambria Math" w:cs="Simplified Arabic"/>
                        <w:sz w:val="24"/>
                        <w:szCs w:val="24"/>
                        <w:lang w:bidi="ar-SY"/>
                      </w:rPr>
                    </m:ctrlPr>
                  </m:dPr>
                  <m:e>
                    <m:r>
                      <m:rPr>
                        <m:sty m:val="p"/>
                      </m:rPr>
                      <w:rPr>
                        <w:rFonts w:ascii="Cambria Math" w:hAnsi="Cambria Math" w:cs="Simplified Arabic"/>
                        <w:sz w:val="24"/>
                        <w:szCs w:val="24"/>
                        <w:lang w:bidi="ar-SY"/>
                      </w:rPr>
                      <m:t>x</m:t>
                    </m:r>
                  </m:e>
                </m:d>
              </m:oMath>
            </m:oMathPara>
          </w:p>
        </w:tc>
      </w:tr>
    </w:tbl>
    <w:p w14:paraId="01F58C5F" w14:textId="7DDB4640" w:rsidR="00AD08BD" w:rsidRPr="00F240D2" w:rsidRDefault="00AD08BD" w:rsidP="00AD08BD">
      <w:pPr>
        <w:bidi/>
        <w:spacing w:line="240" w:lineRule="auto"/>
        <w:ind w:firstLine="720"/>
        <w:jc w:val="both"/>
        <w:rPr>
          <w:rFonts w:ascii="Simplified Arabic" w:eastAsiaTheme="minorEastAsia" w:hAnsi="Simplified Arabic" w:cs="Simplified Arabic"/>
          <w:sz w:val="24"/>
          <w:szCs w:val="24"/>
          <w:rtl/>
          <w:lang w:bidi="ar-SY"/>
        </w:rPr>
      </w:pPr>
      <w:r w:rsidRPr="00253B5A">
        <w:rPr>
          <w:rFonts w:ascii="Simplified Arabic" w:hAnsi="Simplified Arabic" w:cs="Simplified Arabic" w:hint="cs"/>
          <w:sz w:val="24"/>
          <w:szCs w:val="24"/>
          <w:rtl/>
          <w:lang w:bidi="ar-SY"/>
        </w:rPr>
        <w:t xml:space="preserve">يعبر هذا التابع عن درجة النقص في إمكانية تأكيد انتماء العنصر </w:t>
      </w:r>
      <w:r w:rsidRPr="002C178C">
        <w:rPr>
          <w:rFonts w:asciiTheme="majorBidi" w:hAnsiTheme="majorBidi" w:cstheme="majorBidi"/>
          <w:sz w:val="24"/>
          <w:szCs w:val="24"/>
          <w:lang w:bidi="ar-SY"/>
        </w:rPr>
        <w:t>x</w:t>
      </w:r>
      <w:r w:rsidRPr="00253B5A">
        <w:rPr>
          <w:rFonts w:ascii="Simplified Arabic" w:hAnsi="Simplified Arabic" w:cs="Simplified Arabic" w:hint="cs"/>
          <w:sz w:val="24"/>
          <w:szCs w:val="24"/>
          <w:rtl/>
          <w:lang w:bidi="ar-SY"/>
        </w:rPr>
        <w:t xml:space="preserve"> إلى المجموعة </w:t>
      </w:r>
      <w:r w:rsidRPr="002C178C">
        <w:rPr>
          <w:rFonts w:asciiTheme="majorBidi" w:hAnsiTheme="majorBidi" w:cstheme="majorBidi"/>
          <w:sz w:val="24"/>
          <w:szCs w:val="24"/>
          <w:lang w:bidi="ar-SY"/>
        </w:rPr>
        <w:t>A</w:t>
      </w:r>
      <w:r w:rsidRPr="00253B5A">
        <w:rPr>
          <w:rFonts w:ascii="Simplified Arabic" w:hAnsi="Simplified Arabic" w:cs="Simplified Arabic" w:hint="cs"/>
          <w:sz w:val="24"/>
          <w:szCs w:val="24"/>
          <w:rtl/>
          <w:lang w:bidi="ar-SY"/>
        </w:rPr>
        <w:t xml:space="preserve"> أو عدم انتمائه، ويأخذ قيمه ضمن المجال </w:t>
      </w:r>
      <w:r w:rsidRPr="00253B5A">
        <w:rPr>
          <w:rFonts w:ascii="Simplified Arabic" w:hAnsi="Simplified Arabic" w:cs="Simplified Arabic"/>
          <w:sz w:val="24"/>
          <w:szCs w:val="24"/>
          <w:lang w:bidi="ar-SY"/>
        </w:rPr>
        <w:t>]</w:t>
      </w:r>
      <w:r w:rsidRPr="00253B5A">
        <w:rPr>
          <w:rFonts w:ascii="Simplified Arabic" w:hAnsi="Simplified Arabic" w:cs="Simplified Arabic" w:hint="cs"/>
          <w:sz w:val="24"/>
          <w:szCs w:val="24"/>
          <w:rtl/>
          <w:lang w:bidi="ar-SY"/>
        </w:rPr>
        <w:t>0,1</w:t>
      </w:r>
      <w:r w:rsidRPr="00253B5A">
        <w:rPr>
          <w:rFonts w:ascii="Simplified Arabic" w:hAnsi="Simplified Arabic" w:cs="Simplified Arabic"/>
          <w:sz w:val="24"/>
          <w:szCs w:val="24"/>
          <w:lang w:bidi="ar-SY"/>
        </w:rPr>
        <w:t>[</w:t>
      </w:r>
      <w:r w:rsidRPr="00253B5A">
        <w:rPr>
          <w:rFonts w:ascii="Simplified Arabic" w:hAnsi="Simplified Arabic" w:cs="Simplified Arabic" w:hint="cs"/>
          <w:sz w:val="24"/>
          <w:szCs w:val="24"/>
          <w:rtl/>
          <w:lang w:bidi="ar-SY"/>
        </w:rPr>
        <w:t>.</w:t>
      </w:r>
    </w:p>
    <w:tbl>
      <w:tblPr>
        <w:tblStyle w:val="aa"/>
        <w:bidiVisual/>
        <w:tblW w:w="892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
        <w:gridCol w:w="8322"/>
      </w:tblGrid>
      <w:tr w:rsidR="00AD08BD" w14:paraId="587FD7A6" w14:textId="77777777" w:rsidTr="004F526A">
        <w:trPr>
          <w:trHeight w:val="2143"/>
        </w:trPr>
        <w:tc>
          <w:tcPr>
            <w:tcW w:w="600" w:type="dxa"/>
            <w:vAlign w:val="center"/>
          </w:tcPr>
          <w:p w14:paraId="4416D62E" w14:textId="3D76849D" w:rsidR="00AD08BD" w:rsidRPr="00117825" w:rsidRDefault="00AD08BD" w:rsidP="004F526A">
            <w:pPr>
              <w:bidi/>
              <w:jc w:val="center"/>
              <w:rPr>
                <w:rFonts w:ascii="Simplified Arabic" w:hAnsi="Simplified Arabic" w:cs="Simplified Arabic"/>
                <w:iCs/>
                <w:sz w:val="28"/>
                <w:szCs w:val="28"/>
                <w:rtl/>
                <w:lang w:bidi="ar-SY"/>
              </w:rPr>
            </w:pPr>
            <w:r w:rsidRPr="00117825">
              <w:rPr>
                <w:rFonts w:ascii="Simplified Arabic" w:hAnsi="Simplified Arabic" w:cs="Simplified Arabic"/>
                <w:iCs/>
                <w:lang w:bidi="ar-SY"/>
              </w:rPr>
              <w:t>(</w:t>
            </w:r>
            <w:r w:rsidR="00A37959">
              <w:rPr>
                <w:rFonts w:ascii="Simplified Arabic" w:hAnsi="Simplified Arabic" w:cs="Simplified Arabic"/>
                <w:iCs/>
                <w:lang w:bidi="ar-SY"/>
              </w:rPr>
              <w:t>3</w:t>
            </w:r>
            <w:r w:rsidRPr="00117825">
              <w:rPr>
                <w:rFonts w:ascii="Simplified Arabic" w:hAnsi="Simplified Arabic" w:cs="Simplified Arabic"/>
                <w:iCs/>
                <w:lang w:bidi="ar-SY"/>
              </w:rPr>
              <w:t>)</w:t>
            </w:r>
          </w:p>
        </w:tc>
        <w:tc>
          <w:tcPr>
            <w:tcW w:w="8322" w:type="dxa"/>
          </w:tcPr>
          <w:p w14:paraId="3B2368FF" w14:textId="77777777" w:rsidR="00AD08BD" w:rsidRPr="00775A12" w:rsidRDefault="00AD08BD" w:rsidP="004F526A">
            <w:pPr>
              <w:jc w:val="both"/>
              <w:rPr>
                <w:rFonts w:ascii="Simplified Arabic" w:hAnsi="Simplified Arabic" w:cs="Simplified Arabic"/>
                <w:iCs/>
                <w:sz w:val="28"/>
                <w:szCs w:val="28"/>
                <w:lang w:bidi="ar-SY"/>
              </w:rPr>
            </w:pPr>
            <m:oMathPara>
              <m:oMathParaPr>
                <m:jc m:val="left"/>
              </m:oMathParaPr>
              <m:oMath>
                <m:r>
                  <w:rPr>
                    <w:rFonts w:ascii="Cambria Math" w:hAnsi="Cambria Math" w:cs="Simplified Arabic"/>
                    <w:sz w:val="24"/>
                    <w:szCs w:val="24"/>
                    <w:lang w:bidi="ar-SY"/>
                  </w:rPr>
                  <m:t>c</m:t>
                </m:r>
                <m:d>
                  <m:dPr>
                    <m:ctrlPr>
                      <w:rPr>
                        <w:rFonts w:ascii="Cambria Math" w:hAnsi="Cambria Math" w:cs="Simplified Arabic"/>
                        <w:i/>
                        <w:iCs/>
                        <w:sz w:val="24"/>
                        <w:szCs w:val="24"/>
                        <w:lang w:bidi="ar-SY"/>
                      </w:rPr>
                    </m:ctrlPr>
                  </m:dPr>
                  <m:e>
                    <m:r>
                      <w:rPr>
                        <w:rFonts w:ascii="Cambria Math" w:hAnsi="Cambria Math" w:cs="Simplified Arabic"/>
                        <w:sz w:val="24"/>
                        <w:szCs w:val="24"/>
                        <w:lang w:bidi="ar-SY"/>
                      </w:rPr>
                      <m:t>y</m:t>
                    </m:r>
                  </m:e>
                </m:d>
                <m:r>
                  <w:rPr>
                    <w:rFonts w:ascii="Cambria Math" w:hAnsi="Cambria Math" w:cs="Simplified Arabic"/>
                    <w:sz w:val="24"/>
                    <w:szCs w:val="24"/>
                    <w:lang w:bidi="ar-SY"/>
                  </w:rPr>
                  <m:t>=</m:t>
                </m:r>
                <m:d>
                  <m:dPr>
                    <m:begChr m:val="{"/>
                    <m:endChr m:val=""/>
                    <m:ctrlPr>
                      <w:rPr>
                        <w:rFonts w:ascii="Cambria Math" w:hAnsi="Cambria Math" w:cs="Simplified Arabic"/>
                        <w:i/>
                        <w:iCs/>
                        <w:sz w:val="24"/>
                        <w:szCs w:val="24"/>
                        <w:lang w:bidi="ar-SY"/>
                      </w:rPr>
                    </m:ctrlPr>
                  </m:dPr>
                  <m:e>
                    <m:eqArr>
                      <m:eqArrPr>
                        <m:ctrlPr>
                          <w:rPr>
                            <w:rFonts w:ascii="Cambria Math" w:hAnsi="Cambria Math" w:cs="Simplified Arabic"/>
                            <w:i/>
                            <w:iCs/>
                            <w:sz w:val="24"/>
                            <w:szCs w:val="24"/>
                            <w:lang w:bidi="ar-SY"/>
                          </w:rPr>
                        </m:ctrlPr>
                      </m:eqArrPr>
                      <m:e>
                        <m:r>
                          <m:rPr>
                            <m:sty m:val="p"/>
                          </m:rPr>
                          <w:rPr>
                            <w:rFonts w:ascii="Cambria Math" w:hAnsi="Cambria Math" w:cs="Simplified Arabic"/>
                            <w:sz w:val="24"/>
                            <w:szCs w:val="24"/>
                            <w:lang w:bidi="ar-SY"/>
                          </w:rPr>
                          <m:t>≤</m:t>
                        </m:r>
                        <m:r>
                          <w:rPr>
                            <w:rFonts w:ascii="Cambria Math" w:hAnsi="Cambria Math" w:cs="Simplified Arabic"/>
                            <w:sz w:val="24"/>
                            <w:szCs w:val="24"/>
                            <w:lang w:bidi="ar-SY"/>
                          </w:rPr>
                          <m:t>a                                                                                                         if y=0</m:t>
                        </m:r>
                      </m:e>
                      <m:e>
                        <m:r>
                          <w:rPr>
                            <w:rFonts w:ascii="Cambria Math" w:hAnsi="Cambria Math" w:cs="Simplified Arabic"/>
                            <w:sz w:val="24"/>
                            <w:szCs w:val="24"/>
                            <w:lang w:bidi="ar-SY"/>
                          </w:rPr>
                          <m:t>a+</m:t>
                        </m:r>
                        <m:d>
                          <m:dPr>
                            <m:ctrlPr>
                              <w:rPr>
                                <w:rFonts w:ascii="Cambria Math" w:hAnsi="Cambria Math" w:cs="Simplified Arabic"/>
                                <w:i/>
                                <w:iCs/>
                                <w:sz w:val="24"/>
                                <w:szCs w:val="24"/>
                                <w:lang w:bidi="ar-SY"/>
                              </w:rPr>
                            </m:ctrlPr>
                          </m:dPr>
                          <m:e>
                            <m:r>
                              <w:rPr>
                                <w:rFonts w:ascii="Cambria Math" w:hAnsi="Cambria Math" w:cs="Simplified Arabic"/>
                                <w:sz w:val="24"/>
                                <w:szCs w:val="24"/>
                                <w:lang w:bidi="ar-SY"/>
                              </w:rPr>
                              <m:t>b-a</m:t>
                            </m:r>
                          </m:e>
                        </m:d>
                        <m:d>
                          <m:dPr>
                            <m:ctrlPr>
                              <w:rPr>
                                <w:rFonts w:ascii="Cambria Math" w:hAnsi="Cambria Math" w:cs="Simplified Arabic"/>
                                <w:i/>
                                <w:iCs/>
                                <w:sz w:val="24"/>
                                <w:szCs w:val="24"/>
                                <w:lang w:bidi="ar-SY"/>
                              </w:rPr>
                            </m:ctrlPr>
                          </m:dPr>
                          <m:e>
                            <m:r>
                              <w:rPr>
                                <w:rFonts w:ascii="Cambria Math" w:hAnsi="Cambria Math" w:cs="Simplified Arabic"/>
                                <w:sz w:val="24"/>
                                <w:szCs w:val="24"/>
                                <w:lang w:bidi="ar-SY"/>
                              </w:rPr>
                              <m:t>y+ϵ</m:t>
                            </m:r>
                          </m:e>
                        </m:d>
                        <m:r>
                          <w:rPr>
                            <w:rFonts w:ascii="Cambria Math" w:hAnsi="Cambria Math" w:cs="Simplified Arabic"/>
                            <w:sz w:val="24"/>
                            <w:szCs w:val="24"/>
                            <w:lang w:bidi="ar-SY"/>
                          </w:rPr>
                          <m:t>-</m:t>
                        </m:r>
                        <m:d>
                          <m:dPr>
                            <m:ctrlPr>
                              <w:rPr>
                                <w:rFonts w:ascii="Cambria Math" w:hAnsi="Cambria Math" w:cs="Simplified Arabic"/>
                                <w:i/>
                                <w:iCs/>
                                <w:sz w:val="24"/>
                                <w:szCs w:val="24"/>
                                <w:lang w:bidi="ar-SY"/>
                              </w:rPr>
                            </m:ctrlPr>
                          </m:dPr>
                          <m:e>
                            <m:rad>
                              <m:radPr>
                                <m:degHide m:val="1"/>
                                <m:ctrlPr>
                                  <w:rPr>
                                    <w:rFonts w:ascii="Cambria Math" w:hAnsi="Cambria Math" w:cs="Simplified Arabic"/>
                                    <w:i/>
                                    <w:iCs/>
                                    <w:sz w:val="24"/>
                                    <w:szCs w:val="24"/>
                                    <w:lang w:bidi="ar-SY"/>
                                  </w:rPr>
                                </m:ctrlPr>
                              </m:radPr>
                              <m:deg/>
                              <m:e>
                                <m:r>
                                  <w:rPr>
                                    <w:rFonts w:ascii="Cambria Math" w:hAnsi="Cambria Math" w:cs="Simplified Arabic"/>
                                    <w:sz w:val="24"/>
                                    <w:szCs w:val="24"/>
                                    <w:lang w:bidi="ar-SY"/>
                                  </w:rPr>
                                  <m:t>µ*</m:t>
                                </m:r>
                                <m:d>
                                  <m:dPr>
                                    <m:ctrlPr>
                                      <w:rPr>
                                        <w:rFonts w:ascii="Cambria Math" w:hAnsi="Cambria Math" w:cs="Simplified Arabic"/>
                                        <w:i/>
                                        <w:iCs/>
                                        <w:sz w:val="24"/>
                                        <w:szCs w:val="24"/>
                                        <w:lang w:bidi="ar-SY"/>
                                      </w:rPr>
                                    </m:ctrlPr>
                                  </m:dPr>
                                  <m:e>
                                    <m:sSub>
                                      <m:sSubPr>
                                        <m:ctrlPr>
                                          <w:rPr>
                                            <w:rFonts w:ascii="Cambria Math" w:hAnsi="Cambria Math" w:cs="Simplified Arabic"/>
                                            <w:i/>
                                            <w:iCs/>
                                            <w:sz w:val="24"/>
                                            <w:szCs w:val="24"/>
                                            <w:lang w:bidi="ar-SY"/>
                                          </w:rPr>
                                        </m:ctrlPr>
                                      </m:sSubPr>
                                      <m:e>
                                        <m:r>
                                          <w:rPr>
                                            <w:rFonts w:ascii="Cambria Math" w:hAnsi="Cambria Math" w:cs="Simplified Arabic"/>
                                            <w:sz w:val="24"/>
                                            <w:szCs w:val="24"/>
                                            <w:lang w:bidi="ar-SY"/>
                                          </w:rPr>
                                          <m:t>c</m:t>
                                        </m:r>
                                      </m:e>
                                      <m:sub>
                                        <m:r>
                                          <w:rPr>
                                            <w:rFonts w:ascii="Cambria Math" w:hAnsi="Cambria Math" w:cs="Simplified Arabic"/>
                                            <w:sz w:val="24"/>
                                            <w:szCs w:val="24"/>
                                            <w:lang w:bidi="ar-SY"/>
                                          </w:rPr>
                                          <m:t>1</m:t>
                                        </m:r>
                                      </m:sub>
                                    </m:sSub>
                                    <m:r>
                                      <w:rPr>
                                        <w:rFonts w:ascii="Cambria Math" w:hAnsi="Cambria Math" w:cs="Simplified Arabic"/>
                                        <w:sz w:val="24"/>
                                        <w:szCs w:val="24"/>
                                        <w:lang w:bidi="ar-SY"/>
                                      </w:rPr>
                                      <m:t>- ϑ</m:t>
                                    </m:r>
                                  </m:e>
                                </m:d>
                              </m:e>
                            </m:rad>
                          </m:e>
                        </m:d>
                        <m:r>
                          <w:rPr>
                            <w:rFonts w:ascii="Cambria Math" w:hAnsi="Cambria Math" w:cs="Simplified Arabic"/>
                            <w:sz w:val="24"/>
                            <w:szCs w:val="24"/>
                            <w:lang w:bidi="ar-SY"/>
                          </w:rPr>
                          <m:t xml:space="preserve">          if 0</m:t>
                        </m:r>
                        <m:r>
                          <m:rPr>
                            <m:sty m:val="p"/>
                          </m:rPr>
                          <w:rPr>
                            <w:rFonts w:ascii="Cambria Math" w:hAnsi="Cambria Math" w:cs="Simplified Arabic"/>
                            <w:sz w:val="24"/>
                            <w:szCs w:val="24"/>
                            <w:lang w:bidi="ar-SY"/>
                          </w:rPr>
                          <m:t>&lt;</m:t>
                        </m:r>
                        <m:r>
                          <w:rPr>
                            <w:rFonts w:ascii="Cambria Math" w:hAnsi="Cambria Math" w:cs="Simplified Arabic"/>
                            <w:sz w:val="24"/>
                            <w:szCs w:val="24"/>
                            <w:lang w:bidi="ar-SY"/>
                          </w:rPr>
                          <m:t>y</m:t>
                        </m:r>
                        <m:r>
                          <m:rPr>
                            <m:sty m:val="p"/>
                          </m:rPr>
                          <w:rPr>
                            <w:rFonts w:ascii="Cambria Math" w:hAnsi="Cambria Math" w:cs="Simplified Arabic"/>
                            <w:sz w:val="24"/>
                            <w:szCs w:val="24"/>
                            <w:lang w:bidi="ar-SY"/>
                          </w:rPr>
                          <m:t>&lt;</m:t>
                        </m:r>
                        <m:f>
                          <m:fPr>
                            <m:ctrlPr>
                              <w:rPr>
                                <w:rFonts w:ascii="Cambria Math" w:hAnsi="Cambria Math" w:cs="Simplified Arabic"/>
                                <w:i/>
                                <w:iCs/>
                                <w:sz w:val="24"/>
                                <w:szCs w:val="24"/>
                                <w:lang w:bidi="ar-SY"/>
                              </w:rPr>
                            </m:ctrlPr>
                          </m:fPr>
                          <m:num>
                            <m:r>
                              <w:rPr>
                                <w:rFonts w:ascii="Cambria Math" w:hAnsi="Cambria Math" w:cs="Simplified Arabic"/>
                                <w:sz w:val="24"/>
                                <w:szCs w:val="24"/>
                                <w:lang w:bidi="ar-SY"/>
                              </w:rPr>
                              <m:t>x-a</m:t>
                            </m:r>
                          </m:num>
                          <m:den>
                            <m:r>
                              <w:rPr>
                                <w:rFonts w:ascii="Cambria Math" w:hAnsi="Cambria Math" w:cs="Simplified Arabic"/>
                                <w:sz w:val="24"/>
                                <w:szCs w:val="24"/>
                                <w:lang w:bidi="ar-SY"/>
                              </w:rPr>
                              <m:t>b-a</m:t>
                            </m:r>
                          </m:den>
                        </m:f>
                        <m:r>
                          <w:rPr>
                            <w:rFonts w:ascii="Cambria Math" w:hAnsi="Cambria Math" w:cs="Simplified Arabic"/>
                            <w:sz w:val="24"/>
                            <w:szCs w:val="24"/>
                            <w:lang w:bidi="ar-SY"/>
                          </w:rPr>
                          <m:t xml:space="preserve">- ϵ  </m:t>
                        </m:r>
                        <m:ctrlPr>
                          <w:rPr>
                            <w:rFonts w:ascii="Cambria Math" w:eastAsia="Cambria Math" w:hAnsi="Cambria Math" w:cs="Cambria Math"/>
                            <w:i/>
                            <w:iCs/>
                            <w:sz w:val="24"/>
                            <w:szCs w:val="24"/>
                            <w:lang w:bidi="ar-SY"/>
                          </w:rPr>
                        </m:ctrlPr>
                      </m:e>
                      <m:e>
                        <m:r>
                          <w:rPr>
                            <w:rFonts w:ascii="Cambria Math" w:eastAsia="Cambria Math" w:hAnsi="Cambria Math" w:cs="Cambria Math"/>
                            <w:sz w:val="24"/>
                            <w:szCs w:val="24"/>
                            <w:lang w:bidi="ar-SY"/>
                          </w:rPr>
                          <m:t xml:space="preserve"> </m:t>
                        </m:r>
                        <m:ctrlPr>
                          <w:rPr>
                            <w:rFonts w:ascii="Cambria Math" w:eastAsia="Cambria Math" w:hAnsi="Cambria Math" w:cs="Cambria Math"/>
                            <w:i/>
                            <w:iCs/>
                            <w:sz w:val="24"/>
                            <w:szCs w:val="24"/>
                            <w:lang w:bidi="ar-SY"/>
                          </w:rPr>
                        </m:ctrlPr>
                      </m:e>
                      <m:e>
                        <m:r>
                          <w:rPr>
                            <w:rFonts w:ascii="Cambria Math" w:hAnsi="Cambria Math" w:cs="Simplified Arabic"/>
                            <w:sz w:val="24"/>
                            <w:szCs w:val="24"/>
                            <w:lang w:bidi="ar-SY"/>
                          </w:rPr>
                          <m:t xml:space="preserve"> </m:t>
                        </m:r>
                        <m:d>
                          <m:dPr>
                            <m:ctrlPr>
                              <w:rPr>
                                <w:rFonts w:ascii="Cambria Math" w:hAnsi="Cambria Math" w:cs="Simplified Arabic"/>
                                <w:i/>
                                <w:iCs/>
                                <w:sz w:val="24"/>
                                <w:szCs w:val="24"/>
                                <w:lang w:bidi="ar-SY"/>
                              </w:rPr>
                            </m:ctrlPr>
                          </m:dPr>
                          <m:e>
                            <m:r>
                              <w:rPr>
                                <w:rFonts w:ascii="Cambria Math" w:hAnsi="Cambria Math" w:cs="Simplified Arabic"/>
                                <w:sz w:val="24"/>
                                <w:szCs w:val="24"/>
                                <w:lang w:bidi="ar-SY"/>
                              </w:rPr>
                              <m:t>b-a</m:t>
                            </m:r>
                          </m:e>
                        </m:d>
                        <m:d>
                          <m:dPr>
                            <m:ctrlPr>
                              <w:rPr>
                                <w:rFonts w:ascii="Cambria Math" w:hAnsi="Cambria Math" w:cs="Simplified Arabic"/>
                                <w:i/>
                                <w:iCs/>
                                <w:sz w:val="24"/>
                                <w:szCs w:val="24"/>
                                <w:lang w:bidi="ar-SY"/>
                              </w:rPr>
                            </m:ctrlPr>
                          </m:dPr>
                          <m:e>
                            <m:r>
                              <w:rPr>
                                <w:rFonts w:ascii="Cambria Math" w:hAnsi="Cambria Math" w:cs="Simplified Arabic"/>
                                <w:sz w:val="24"/>
                                <w:szCs w:val="24"/>
                                <w:lang w:bidi="ar-SY"/>
                              </w:rPr>
                              <m:t>y+ϵ</m:t>
                            </m:r>
                          </m:e>
                        </m:d>
                        <m:r>
                          <w:rPr>
                            <w:rFonts w:ascii="Cambria Math" w:hAnsi="Cambria Math" w:cs="Simplified Arabic"/>
                            <w:sz w:val="24"/>
                            <w:szCs w:val="24"/>
                            <w:lang w:bidi="ar-SY"/>
                          </w:rPr>
                          <m:t>+c-</m:t>
                        </m:r>
                        <m:d>
                          <m:dPr>
                            <m:ctrlPr>
                              <w:rPr>
                                <w:rFonts w:ascii="Cambria Math" w:hAnsi="Cambria Math" w:cs="Simplified Arabic"/>
                                <w:i/>
                                <w:iCs/>
                                <w:sz w:val="24"/>
                                <w:szCs w:val="24"/>
                                <w:lang w:bidi="ar-SY"/>
                              </w:rPr>
                            </m:ctrlPr>
                          </m:dPr>
                          <m:e>
                            <m:rad>
                              <m:radPr>
                                <m:degHide m:val="1"/>
                                <m:ctrlPr>
                                  <w:rPr>
                                    <w:rFonts w:ascii="Cambria Math" w:hAnsi="Cambria Math" w:cs="Simplified Arabic"/>
                                    <w:i/>
                                    <w:iCs/>
                                    <w:sz w:val="24"/>
                                    <w:szCs w:val="24"/>
                                    <w:lang w:bidi="ar-SY"/>
                                  </w:rPr>
                                </m:ctrlPr>
                              </m:radPr>
                              <m:deg/>
                              <m:e>
                                <m:r>
                                  <w:rPr>
                                    <w:rFonts w:ascii="Cambria Math" w:hAnsi="Cambria Math" w:cs="Simplified Arabic"/>
                                    <w:sz w:val="24"/>
                                    <w:szCs w:val="24"/>
                                    <w:lang w:bidi="ar-SY"/>
                                  </w:rPr>
                                  <m:t>µ*</m:t>
                                </m:r>
                                <m:d>
                                  <m:dPr>
                                    <m:ctrlPr>
                                      <w:rPr>
                                        <w:rFonts w:ascii="Cambria Math" w:hAnsi="Cambria Math" w:cs="Simplified Arabic"/>
                                        <w:i/>
                                        <w:iCs/>
                                        <w:sz w:val="24"/>
                                        <w:szCs w:val="24"/>
                                        <w:lang w:bidi="ar-SY"/>
                                      </w:rPr>
                                    </m:ctrlPr>
                                  </m:dPr>
                                  <m:e>
                                    <m:sSub>
                                      <m:sSubPr>
                                        <m:ctrlPr>
                                          <w:rPr>
                                            <w:rFonts w:ascii="Cambria Math" w:hAnsi="Cambria Math" w:cs="Simplified Arabic"/>
                                            <w:i/>
                                            <w:iCs/>
                                            <w:sz w:val="24"/>
                                            <w:szCs w:val="24"/>
                                            <w:lang w:bidi="ar-SY"/>
                                          </w:rPr>
                                        </m:ctrlPr>
                                      </m:sSubPr>
                                      <m:e>
                                        <m:r>
                                          <w:rPr>
                                            <w:rFonts w:ascii="Cambria Math" w:hAnsi="Cambria Math" w:cs="Simplified Arabic"/>
                                            <w:sz w:val="24"/>
                                            <w:szCs w:val="24"/>
                                            <w:lang w:bidi="ar-SY"/>
                                          </w:rPr>
                                          <m:t>c</m:t>
                                        </m:r>
                                      </m:e>
                                      <m:sub>
                                        <m:r>
                                          <w:rPr>
                                            <w:rFonts w:ascii="Cambria Math" w:hAnsi="Cambria Math" w:cs="Simplified Arabic"/>
                                            <w:sz w:val="24"/>
                                            <w:szCs w:val="24"/>
                                            <w:lang w:bidi="ar-SY"/>
                                          </w:rPr>
                                          <m:t>2</m:t>
                                        </m:r>
                                      </m:sub>
                                    </m:sSub>
                                    <m:r>
                                      <w:rPr>
                                        <w:rFonts w:ascii="Cambria Math" w:hAnsi="Cambria Math" w:cs="Simplified Arabic"/>
                                        <w:sz w:val="24"/>
                                        <w:szCs w:val="24"/>
                                        <w:lang w:bidi="ar-SY"/>
                                      </w:rPr>
                                      <m:t>-ϑ</m:t>
                                    </m:r>
                                  </m:e>
                                </m:d>
                              </m:e>
                            </m:rad>
                          </m:e>
                        </m:d>
                        <m:r>
                          <w:rPr>
                            <w:rFonts w:ascii="Cambria Math" w:hAnsi="Cambria Math" w:cs="Simplified Arabic"/>
                            <w:sz w:val="24"/>
                            <w:szCs w:val="24"/>
                            <w:lang w:bidi="ar-SY"/>
                          </w:rPr>
                          <m:t xml:space="preserve">    if </m:t>
                        </m:r>
                        <m:f>
                          <m:fPr>
                            <m:ctrlPr>
                              <w:rPr>
                                <w:rFonts w:ascii="Cambria Math" w:hAnsi="Cambria Math" w:cs="Simplified Arabic"/>
                                <w:i/>
                                <w:iCs/>
                                <w:sz w:val="24"/>
                                <w:szCs w:val="24"/>
                                <w:lang w:bidi="ar-SY"/>
                              </w:rPr>
                            </m:ctrlPr>
                          </m:fPr>
                          <m:num>
                            <m:r>
                              <w:rPr>
                                <w:rFonts w:ascii="Cambria Math" w:hAnsi="Cambria Math" w:cs="Simplified Arabic"/>
                                <w:sz w:val="24"/>
                                <w:szCs w:val="24"/>
                                <w:lang w:bidi="ar-SY"/>
                              </w:rPr>
                              <m:t>x-a</m:t>
                            </m:r>
                          </m:num>
                          <m:den>
                            <m:r>
                              <w:rPr>
                                <w:rFonts w:ascii="Cambria Math" w:hAnsi="Cambria Math" w:cs="Simplified Arabic"/>
                                <w:sz w:val="24"/>
                                <w:szCs w:val="24"/>
                                <w:lang w:bidi="ar-SY"/>
                              </w:rPr>
                              <m:t>b-a</m:t>
                            </m:r>
                          </m:den>
                        </m:f>
                        <m:r>
                          <m:rPr>
                            <m:sty m:val="p"/>
                          </m:rPr>
                          <w:rPr>
                            <w:rFonts w:ascii="Cambria Math" w:hAnsi="Cambria Math" w:cs="Simplified Arabic"/>
                            <w:sz w:val="24"/>
                            <w:szCs w:val="24"/>
                            <w:lang w:bidi="ar-SY"/>
                          </w:rPr>
                          <m:t>-</m:t>
                        </m:r>
                        <m:r>
                          <w:rPr>
                            <w:rFonts w:ascii="Cambria Math" w:hAnsi="Cambria Math" w:cs="Simplified Arabic"/>
                            <w:sz w:val="24"/>
                            <w:szCs w:val="24"/>
                            <w:lang w:bidi="ar-SY"/>
                          </w:rPr>
                          <m:t>ϵ</m:t>
                        </m:r>
                        <m:r>
                          <m:rPr>
                            <m:sty m:val="p"/>
                          </m:rPr>
                          <w:rPr>
                            <w:rFonts w:ascii="Cambria Math" w:hAnsi="Cambria Math" w:cs="Simplified Arabic"/>
                            <w:sz w:val="24"/>
                            <w:szCs w:val="24"/>
                            <w:lang w:bidi="ar-SY"/>
                          </w:rPr>
                          <m:t>&lt;</m:t>
                        </m:r>
                        <m:r>
                          <w:rPr>
                            <w:rFonts w:ascii="Cambria Math" w:hAnsi="Cambria Math" w:cs="Simplified Arabic"/>
                            <w:sz w:val="24"/>
                            <w:szCs w:val="24"/>
                            <w:lang w:bidi="ar-SY"/>
                          </w:rPr>
                          <m:t>y</m:t>
                        </m:r>
                        <m:r>
                          <m:rPr>
                            <m:sty m:val="p"/>
                          </m:rPr>
                          <w:rPr>
                            <w:rFonts w:ascii="Cambria Math" w:hAnsi="Cambria Math" w:cs="Simplified Arabic"/>
                            <w:sz w:val="24"/>
                            <w:szCs w:val="24"/>
                            <w:lang w:bidi="ar-SY"/>
                          </w:rPr>
                          <m:t>&lt;</m:t>
                        </m:r>
                        <m:f>
                          <m:fPr>
                            <m:ctrlPr>
                              <w:rPr>
                                <w:rFonts w:ascii="Cambria Math" w:hAnsi="Cambria Math" w:cs="Simplified Arabic"/>
                                <w:i/>
                                <w:iCs/>
                                <w:sz w:val="24"/>
                                <w:szCs w:val="24"/>
                                <w:lang w:bidi="ar-SY"/>
                              </w:rPr>
                            </m:ctrlPr>
                          </m:fPr>
                          <m:num>
                            <m:r>
                              <w:rPr>
                                <w:rFonts w:ascii="Cambria Math" w:hAnsi="Cambria Math" w:cs="Simplified Arabic"/>
                                <w:sz w:val="24"/>
                                <w:szCs w:val="24"/>
                                <w:lang w:bidi="ar-SY"/>
                              </w:rPr>
                              <m:t>c-x</m:t>
                            </m:r>
                          </m:num>
                          <m:den>
                            <m:r>
                              <w:rPr>
                                <w:rFonts w:ascii="Cambria Math" w:hAnsi="Cambria Math" w:cs="Simplified Arabic"/>
                                <w:sz w:val="24"/>
                                <w:szCs w:val="24"/>
                                <w:lang w:bidi="ar-SY"/>
                              </w:rPr>
                              <m:t>c-b</m:t>
                            </m:r>
                          </m:den>
                        </m:f>
                        <m:r>
                          <w:rPr>
                            <w:rFonts w:ascii="Cambria Math" w:hAnsi="Cambria Math" w:cs="Simplified Arabic"/>
                            <w:sz w:val="24"/>
                            <w:szCs w:val="24"/>
                            <w:lang w:bidi="ar-SY"/>
                          </w:rPr>
                          <m:t>-ϵ</m:t>
                        </m:r>
                      </m:e>
                      <m:e>
                        <m:r>
                          <m:rPr>
                            <m:sty m:val="p"/>
                          </m:rPr>
                          <w:rPr>
                            <w:rFonts w:ascii="Cambria Math" w:hAnsi="Cambria Math" w:cs="Simplified Arabic"/>
                            <w:sz w:val="24"/>
                            <w:szCs w:val="24"/>
                            <w:lang w:bidi="ar-SY"/>
                          </w:rPr>
                          <m:t>≥</m:t>
                        </m:r>
                        <m:r>
                          <w:rPr>
                            <w:rFonts w:ascii="Cambria Math" w:hAnsi="Cambria Math" w:cs="Simplified Arabic"/>
                            <w:sz w:val="24"/>
                            <w:szCs w:val="24"/>
                            <w:lang w:bidi="ar-SY"/>
                          </w:rPr>
                          <m:t>c                                                                                                       if y=0</m:t>
                        </m:r>
                      </m:e>
                    </m:eqArr>
                  </m:e>
                </m:d>
              </m:oMath>
            </m:oMathPara>
          </w:p>
        </w:tc>
      </w:tr>
    </w:tbl>
    <w:p w14:paraId="3B80F36A" w14:textId="77777777" w:rsidR="00AD08BD" w:rsidRPr="00F240D2" w:rsidRDefault="00AD08BD" w:rsidP="00AD08BD">
      <w:pPr>
        <w:bidi/>
        <w:spacing w:line="240" w:lineRule="auto"/>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بحيث:</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6"/>
        <w:gridCol w:w="4740"/>
      </w:tblGrid>
      <w:tr w:rsidR="00AD08BD" w:rsidRPr="00F240D2" w14:paraId="4423DF3E" w14:textId="77777777" w:rsidTr="004F526A">
        <w:tc>
          <w:tcPr>
            <w:tcW w:w="3794" w:type="dxa"/>
          </w:tcPr>
          <w:p w14:paraId="5D0709DD" w14:textId="77777777" w:rsidR="00AD08BD" w:rsidRPr="00F240D2" w:rsidRDefault="00AD08BD" w:rsidP="004F526A">
            <w:pPr>
              <w:jc w:val="both"/>
              <w:rPr>
                <w:rFonts w:ascii="Simplified Arabic" w:eastAsiaTheme="minorEastAsia" w:hAnsi="Simplified Arabic" w:cs="Simplified Arabic"/>
                <w:sz w:val="24"/>
                <w:szCs w:val="24"/>
                <w:lang w:bidi="ar-SY"/>
              </w:rPr>
            </w:pPr>
            <m:oMath>
              <m:r>
                <w:rPr>
                  <w:rFonts w:ascii="Cambria Math" w:eastAsiaTheme="minorEastAsia" w:hAnsi="Cambria Math" w:cs="Simplified Arabic"/>
                  <w:sz w:val="24"/>
                  <w:szCs w:val="24"/>
                  <w:lang w:bidi="ar-SY"/>
                </w:rPr>
                <m:t>a</m:t>
              </m:r>
              <m:r>
                <m:rPr>
                  <m:sty m:val="p"/>
                </m:rPr>
                <w:rPr>
                  <w:rFonts w:ascii="Cambria Math" w:eastAsiaTheme="minorEastAsia" w:hAnsi="Cambria Math" w:cs="Simplified Arabic"/>
                  <w:sz w:val="24"/>
                  <w:szCs w:val="24"/>
                  <w:lang w:bidi="ar-SY"/>
                </w:rPr>
                <m:t>,</m:t>
              </m:r>
              <m:r>
                <w:rPr>
                  <w:rFonts w:ascii="Cambria Math" w:eastAsiaTheme="minorEastAsia" w:hAnsi="Cambria Math" w:cs="Simplified Arabic"/>
                  <w:sz w:val="24"/>
                  <w:szCs w:val="24"/>
                  <w:lang w:bidi="ar-SY"/>
                </w:rPr>
                <m:t>b</m:t>
              </m:r>
              <m:r>
                <m:rPr>
                  <m:sty m:val="p"/>
                </m:rPr>
                <w:rPr>
                  <w:rFonts w:ascii="Cambria Math" w:eastAsiaTheme="minorEastAsia" w:hAnsi="Cambria Math" w:cs="Simplified Arabic"/>
                  <w:sz w:val="24"/>
                  <w:szCs w:val="24"/>
                  <w:lang w:bidi="ar-SY"/>
                </w:rPr>
                <m:t>,</m:t>
              </m:r>
              <m:r>
                <w:rPr>
                  <w:rFonts w:ascii="Cambria Math" w:eastAsiaTheme="minorEastAsia" w:hAnsi="Cambria Math" w:cs="Simplified Arabic"/>
                  <w:sz w:val="24"/>
                  <w:szCs w:val="24"/>
                  <w:lang w:bidi="ar-SY"/>
                </w:rPr>
                <m:t>c</m:t>
              </m:r>
            </m:oMath>
            <w:r w:rsidRPr="00F240D2">
              <w:rPr>
                <w:rFonts w:ascii="Simplified Arabic" w:eastAsiaTheme="minorEastAsia" w:hAnsi="Simplified Arabic" w:cs="Simplified Arabic"/>
                <w:sz w:val="24"/>
                <w:szCs w:val="24"/>
                <w:lang w:bidi="ar-SY"/>
              </w:rPr>
              <w:t>,</w:t>
            </w:r>
            <w:r w:rsidRPr="00F240D2">
              <w:rPr>
                <w:rFonts w:ascii="Cambria Math" w:eastAsiaTheme="minorEastAsia" w:hAnsi="Cambria Math" w:cs="Cambria Math"/>
                <w:sz w:val="24"/>
                <w:szCs w:val="24"/>
                <w:lang w:bidi="ar-SY"/>
              </w:rPr>
              <w:t>𝜖</w:t>
            </w:r>
            <w:r w:rsidRPr="00F240D2">
              <w:rPr>
                <w:rFonts w:ascii="Simplified Arabic" w:eastAsiaTheme="minorEastAsia" w:hAnsi="Simplified Arabic" w:cs="Simplified Arabic"/>
                <w:sz w:val="24"/>
                <w:szCs w:val="24"/>
                <w:lang w:bidi="ar-SY"/>
              </w:rPr>
              <w:t xml:space="preserve"> </w:t>
            </w:r>
          </w:p>
        </w:tc>
        <w:tc>
          <w:tcPr>
            <w:tcW w:w="5062" w:type="dxa"/>
          </w:tcPr>
          <w:p w14:paraId="721253C0" w14:textId="77777777" w:rsidR="00AD08BD" w:rsidRPr="00F240D2" w:rsidRDefault="00AD08BD" w:rsidP="004F526A">
            <w:pPr>
              <w:jc w:val="right"/>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محددات تابع التضبيب المستخدم</w:t>
            </w:r>
          </w:p>
        </w:tc>
      </w:tr>
      <w:tr w:rsidR="00AD08BD" w:rsidRPr="00F240D2" w14:paraId="1D8E2743" w14:textId="77777777" w:rsidTr="004F526A">
        <w:tc>
          <w:tcPr>
            <w:tcW w:w="3794" w:type="dxa"/>
          </w:tcPr>
          <w:p w14:paraId="2F3815FB" w14:textId="77777777" w:rsidR="00AD08BD" w:rsidRPr="00F240D2" w:rsidRDefault="00AD08BD" w:rsidP="004F526A">
            <w:pPr>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 xml:space="preserve"> </w:t>
            </w:r>
            <m:oMath>
              <m:r>
                <m:rPr>
                  <m:sty m:val="p"/>
                </m:rPr>
                <w:rPr>
                  <w:rFonts w:ascii="Cambria Math" w:eastAsiaTheme="minorEastAsia" w:hAnsi="Cambria Math" w:cs="Simplified Arabic"/>
                  <w:sz w:val="24"/>
                  <w:szCs w:val="24"/>
                  <w:lang w:bidi="ar-SY"/>
                </w:rPr>
                <m:t xml:space="preserve">µ </m:t>
              </m:r>
            </m:oMath>
          </w:p>
        </w:tc>
        <w:tc>
          <w:tcPr>
            <w:tcW w:w="5062" w:type="dxa"/>
          </w:tcPr>
          <w:p w14:paraId="15B00A77" w14:textId="77777777" w:rsidR="00AD08BD" w:rsidRPr="00F240D2" w:rsidRDefault="00AD08BD" w:rsidP="004F526A">
            <w:pPr>
              <w:bidi/>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 xml:space="preserve">قيمة تابع الانتماء عند القيمة المدروسة  </w:t>
            </w:r>
          </w:p>
        </w:tc>
      </w:tr>
      <w:tr w:rsidR="00AD08BD" w:rsidRPr="00F240D2" w14:paraId="12CA0FE3" w14:textId="77777777" w:rsidTr="004F526A">
        <w:tc>
          <w:tcPr>
            <w:tcW w:w="3794" w:type="dxa"/>
          </w:tcPr>
          <w:p w14:paraId="7184F95F" w14:textId="77777777" w:rsidR="00AD08BD" w:rsidRPr="00F240D2" w:rsidRDefault="00AD08BD" w:rsidP="004F526A">
            <w:pPr>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sz w:val="24"/>
                <w:szCs w:val="24"/>
                <w:lang w:bidi="ar-SY"/>
              </w:rPr>
              <w:lastRenderedPageBreak/>
              <w:t>y</w:t>
            </w:r>
          </w:p>
        </w:tc>
        <w:tc>
          <w:tcPr>
            <w:tcW w:w="5062" w:type="dxa"/>
          </w:tcPr>
          <w:p w14:paraId="155FAF05" w14:textId="77777777" w:rsidR="00AD08BD" w:rsidRPr="00F240D2" w:rsidRDefault="00AD08BD" w:rsidP="004F526A">
            <w:pPr>
              <w:bidi/>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قيمة الوثوقية على خرج التوزيع الضبابي</w:t>
            </w:r>
          </w:p>
        </w:tc>
      </w:tr>
      <w:tr w:rsidR="00AD08BD" w:rsidRPr="00F240D2" w14:paraId="63030D18" w14:textId="77777777" w:rsidTr="004F526A">
        <w:tc>
          <w:tcPr>
            <w:tcW w:w="3794" w:type="dxa"/>
          </w:tcPr>
          <w:p w14:paraId="6CD02C5D" w14:textId="77777777" w:rsidR="00AD08BD" w:rsidRPr="00F240D2" w:rsidRDefault="00AD08BD" w:rsidP="004F526A">
            <w:pPr>
              <w:jc w:val="both"/>
              <w:rPr>
                <w:rFonts w:ascii="Simplified Arabic" w:eastAsiaTheme="minorEastAsia" w:hAnsi="Simplified Arabic" w:cs="Simplified Arabic"/>
                <w:sz w:val="24"/>
                <w:szCs w:val="24"/>
                <w:lang w:bidi="ar-SY"/>
              </w:rPr>
            </w:pPr>
            <m:oMathPara>
              <m:oMathParaPr>
                <m:jc m:val="left"/>
              </m:oMathParaPr>
              <m:oMath>
                <m:r>
                  <w:rPr>
                    <w:rFonts w:ascii="Cambria Math" w:eastAsiaTheme="minorEastAsia" w:hAnsi="Cambria Math" w:cs="Simplified Arabic"/>
                    <w:sz w:val="24"/>
                    <w:szCs w:val="24"/>
                    <w:lang w:bidi="ar-SY"/>
                  </w:rPr>
                  <m:t>ϑ</m:t>
                </m:r>
              </m:oMath>
            </m:oMathPara>
          </w:p>
        </w:tc>
        <w:tc>
          <w:tcPr>
            <w:tcW w:w="5062" w:type="dxa"/>
          </w:tcPr>
          <w:p w14:paraId="0942CEC5" w14:textId="77777777" w:rsidR="00AD08BD" w:rsidRPr="00F240D2" w:rsidRDefault="00AD08BD" w:rsidP="004F526A">
            <w:pPr>
              <w:jc w:val="right"/>
              <w:rPr>
                <w:rFonts w:ascii="Simplified Arabic" w:eastAsiaTheme="minorEastAsia" w:hAnsi="Simplified Arabic" w:cs="Simplified Arabic"/>
                <w:sz w:val="24"/>
                <w:szCs w:val="24"/>
                <w:lang w:bidi="ar-SY"/>
              </w:rPr>
            </w:pPr>
            <w:r w:rsidRPr="00F240D2">
              <w:rPr>
                <w:rFonts w:ascii="Simplified Arabic" w:eastAsiaTheme="minorEastAsia" w:hAnsi="Simplified Arabic" w:cs="Simplified Arabic" w:hint="cs"/>
                <w:sz w:val="24"/>
                <w:szCs w:val="24"/>
                <w:rtl/>
                <w:lang w:bidi="ar-SY"/>
              </w:rPr>
              <w:t>قيمة تابع عدم الانتماء عند القيمة المدروسة</w:t>
            </w:r>
          </w:p>
        </w:tc>
      </w:tr>
      <w:tr w:rsidR="00AD08BD" w:rsidRPr="00F240D2" w14:paraId="3D4DF98B" w14:textId="77777777" w:rsidTr="004F526A">
        <w:tc>
          <w:tcPr>
            <w:tcW w:w="3794" w:type="dxa"/>
          </w:tcPr>
          <w:p w14:paraId="071A2E09" w14:textId="77777777" w:rsidR="00AD08BD" w:rsidRPr="00F240D2" w:rsidRDefault="00AD08BD" w:rsidP="004F526A">
            <w:pPr>
              <w:jc w:val="both"/>
              <w:rPr>
                <w:rFonts w:ascii="Simplified Arabic" w:eastAsiaTheme="minorEastAsia" w:hAnsi="Simplified Arabic" w:cs="Simplified Arabic"/>
                <w:sz w:val="24"/>
                <w:szCs w:val="24"/>
                <w:lang w:bidi="ar-SY"/>
              </w:rPr>
            </w:pPr>
            <m:oMathPara>
              <m:oMathParaPr>
                <m:jc m:val="left"/>
              </m:oMathParaPr>
              <m:oMath>
                <m:sSub>
                  <m:sSubPr>
                    <m:ctrlPr>
                      <w:rPr>
                        <w:rFonts w:ascii="Cambria Math" w:eastAsiaTheme="minorEastAsia" w:hAnsi="Cambria Math" w:cs="Simplified Arabic"/>
                        <w:sz w:val="24"/>
                        <w:szCs w:val="24"/>
                        <w:lang w:bidi="ar-SY"/>
                      </w:rPr>
                    </m:ctrlPr>
                  </m:sSubPr>
                  <m:e>
                    <m:r>
                      <w:rPr>
                        <w:rFonts w:ascii="Cambria Math" w:eastAsiaTheme="minorEastAsia" w:hAnsi="Cambria Math" w:cs="Simplified Arabic"/>
                        <w:sz w:val="24"/>
                        <w:szCs w:val="24"/>
                        <w:lang w:bidi="ar-SY"/>
                      </w:rPr>
                      <m:t>c</m:t>
                    </m:r>
                  </m:e>
                  <m:sub>
                    <m:r>
                      <m:rPr>
                        <m:sty m:val="p"/>
                      </m:rPr>
                      <w:rPr>
                        <w:rFonts w:ascii="Cambria Math" w:eastAsiaTheme="minorEastAsia" w:hAnsi="Cambria Math" w:cs="Simplified Arabic"/>
                        <w:sz w:val="24"/>
                        <w:szCs w:val="24"/>
                        <w:lang w:bidi="ar-SY"/>
                      </w:rPr>
                      <m:t>1</m:t>
                    </m:r>
                  </m:sub>
                </m:sSub>
                <m:r>
                  <m:rPr>
                    <m:sty m:val="p"/>
                  </m:rPr>
                  <w:rPr>
                    <w:rFonts w:ascii="Cambria Math" w:eastAsiaTheme="minorEastAsia" w:hAnsi="Cambria Math" w:cs="Simplified Arabic"/>
                    <w:sz w:val="24"/>
                    <w:szCs w:val="24"/>
                    <w:lang w:bidi="ar-SY"/>
                  </w:rPr>
                  <m:t xml:space="preserve">, </m:t>
                </m:r>
                <m:sSub>
                  <m:sSubPr>
                    <m:ctrlPr>
                      <w:rPr>
                        <w:rFonts w:ascii="Cambria Math" w:eastAsiaTheme="minorEastAsia" w:hAnsi="Cambria Math" w:cs="Simplified Arabic"/>
                        <w:sz w:val="24"/>
                        <w:szCs w:val="24"/>
                        <w:lang w:bidi="ar-SY"/>
                      </w:rPr>
                    </m:ctrlPr>
                  </m:sSubPr>
                  <m:e>
                    <m:r>
                      <w:rPr>
                        <w:rFonts w:ascii="Cambria Math" w:eastAsiaTheme="minorEastAsia" w:hAnsi="Cambria Math" w:cs="Simplified Arabic"/>
                        <w:sz w:val="24"/>
                        <w:szCs w:val="24"/>
                        <w:lang w:bidi="ar-SY"/>
                      </w:rPr>
                      <m:t>c</m:t>
                    </m:r>
                  </m:e>
                  <m:sub>
                    <m:r>
                      <m:rPr>
                        <m:sty m:val="p"/>
                      </m:rPr>
                      <w:rPr>
                        <w:rFonts w:ascii="Cambria Math" w:eastAsiaTheme="minorEastAsia" w:hAnsi="Cambria Math" w:cs="Simplified Arabic"/>
                        <w:sz w:val="24"/>
                        <w:szCs w:val="24"/>
                        <w:lang w:bidi="ar-SY"/>
                      </w:rPr>
                      <m:t>2</m:t>
                    </m:r>
                  </m:sub>
                </m:sSub>
              </m:oMath>
            </m:oMathPara>
          </w:p>
        </w:tc>
        <w:tc>
          <w:tcPr>
            <w:tcW w:w="5062" w:type="dxa"/>
          </w:tcPr>
          <w:p w14:paraId="1264BA5B" w14:textId="77777777" w:rsidR="00AD08BD" w:rsidRPr="00F240D2" w:rsidRDefault="00AD08BD" w:rsidP="004F526A">
            <w:pPr>
              <w:jc w:val="right"/>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 xml:space="preserve">ثوابت عشوائية مرتبطة بخصوصية النظام المدروس </w:t>
            </w:r>
          </w:p>
        </w:tc>
      </w:tr>
    </w:tbl>
    <w:p w14:paraId="736B2415" w14:textId="71C7A7F9" w:rsidR="00AD08BD" w:rsidRDefault="00AD08BD" w:rsidP="00AD08BD">
      <w:pPr>
        <w:bidi/>
        <w:spacing w:after="0" w:line="240" w:lineRule="auto"/>
        <w:ind w:firstLine="720"/>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يبين الجدول (</w:t>
      </w:r>
      <w:r w:rsidR="00A37959">
        <w:rPr>
          <w:rFonts w:ascii="Simplified Arabic" w:eastAsiaTheme="minorEastAsia" w:hAnsi="Simplified Arabic" w:cs="Simplified Arabic" w:hint="cs"/>
          <w:sz w:val="24"/>
          <w:szCs w:val="24"/>
          <w:rtl/>
          <w:lang w:bidi="ar-SY"/>
        </w:rPr>
        <w:t>1</w:t>
      </w:r>
      <w:r w:rsidRPr="00F240D2">
        <w:rPr>
          <w:rFonts w:ascii="Simplified Arabic" w:eastAsiaTheme="minorEastAsia" w:hAnsi="Simplified Arabic" w:cs="Simplified Arabic" w:hint="cs"/>
          <w:sz w:val="24"/>
          <w:szCs w:val="24"/>
          <w:rtl/>
          <w:lang w:bidi="ar-SY"/>
        </w:rPr>
        <w:t>) عينة من نتائج إزالة التضبيب بالاعتماد على المعادلة (12) و</w:t>
      </w:r>
      <w:r>
        <w:rPr>
          <w:rFonts w:ascii="Simplified Arabic" w:eastAsiaTheme="minorEastAsia" w:hAnsi="Simplified Arabic" w:cs="Simplified Arabic" w:hint="cs"/>
          <w:sz w:val="24"/>
          <w:szCs w:val="24"/>
          <w:rtl/>
          <w:lang w:bidi="ar-SY"/>
        </w:rPr>
        <w:t xml:space="preserve">تطبيقها على </w:t>
      </w:r>
      <w:r w:rsidRPr="00F240D2">
        <w:rPr>
          <w:rFonts w:ascii="Simplified Arabic" w:eastAsiaTheme="minorEastAsia" w:hAnsi="Simplified Arabic" w:cs="Simplified Arabic" w:hint="cs"/>
          <w:sz w:val="24"/>
          <w:szCs w:val="24"/>
          <w:rtl/>
          <w:lang w:bidi="ar-SY"/>
        </w:rPr>
        <w:t xml:space="preserve">القيم المستنتجة </w:t>
      </w:r>
      <w:r w:rsidR="00A37959">
        <w:rPr>
          <w:rFonts w:ascii="Simplified Arabic" w:eastAsiaTheme="minorEastAsia" w:hAnsi="Simplified Arabic" w:cs="Simplified Arabic" w:hint="cs"/>
          <w:sz w:val="24"/>
          <w:szCs w:val="24"/>
          <w:rtl/>
          <w:lang w:bidi="ar-SY"/>
        </w:rPr>
        <w:t>سابقاً</w:t>
      </w:r>
      <w:r w:rsidRPr="00F240D2">
        <w:rPr>
          <w:rFonts w:ascii="Simplified Arabic" w:eastAsiaTheme="minorEastAsia" w:hAnsi="Simplified Arabic" w:cs="Simplified Arabic" w:hint="cs"/>
          <w:sz w:val="24"/>
          <w:szCs w:val="24"/>
          <w:rtl/>
          <w:lang w:bidi="ar-SY"/>
        </w:rPr>
        <w:t xml:space="preserve"> وذلك في الحالات الثلاث (بدون العوامل المساعدة، مع إدخال العامل المساعد الأول (</w:t>
      </w:r>
      <m:oMath>
        <m:r>
          <m:rPr>
            <m:sty m:val="p"/>
          </m:rPr>
          <w:rPr>
            <w:rFonts w:ascii="Cambria Math" w:eastAsiaTheme="minorEastAsia" w:hAnsi="Cambria Math" w:cs="Cambria Math" w:hint="cs"/>
            <w:sz w:val="24"/>
            <w:szCs w:val="24"/>
            <w:rtl/>
            <w:lang w:bidi="ar-SY"/>
          </w:rPr>
          <m:t>⊞</m:t>
        </m:r>
      </m:oMath>
      <w:r w:rsidRPr="00F240D2">
        <w:rPr>
          <w:rFonts w:ascii="Simplified Arabic" w:eastAsiaTheme="minorEastAsia" w:hAnsi="Simplified Arabic" w:cs="Simplified Arabic" w:hint="cs"/>
          <w:sz w:val="24"/>
          <w:szCs w:val="24"/>
          <w:rtl/>
          <w:lang w:bidi="ar-SY"/>
        </w:rPr>
        <w:t>), مع إدخال العامل المساعد الثاني (</w:t>
      </w:r>
      <m:oMath>
        <m:r>
          <m:rPr>
            <m:sty m:val="p"/>
          </m:rPr>
          <w:rPr>
            <w:rFonts w:ascii="Cambria Math" w:eastAsiaTheme="minorEastAsia" w:hAnsi="Cambria Math" w:cs="Cambria Math"/>
            <w:sz w:val="24"/>
            <w:szCs w:val="24"/>
            <w:rtl/>
            <w:lang w:bidi="ar-SY"/>
          </w:rPr>
          <m:t>⊠</m:t>
        </m:r>
      </m:oMath>
      <w:r w:rsidRPr="00F240D2">
        <w:rPr>
          <w:rFonts w:ascii="Simplified Arabic" w:eastAsiaTheme="minorEastAsia" w:hAnsi="Simplified Arabic" w:cs="Simplified Arabic" w:hint="cs"/>
          <w:sz w:val="24"/>
          <w:szCs w:val="24"/>
          <w:rtl/>
          <w:lang w:bidi="ar-SY"/>
        </w:rPr>
        <w:t>)):</w:t>
      </w:r>
    </w:p>
    <w:p w14:paraId="70542A9E" w14:textId="77777777" w:rsidR="00AD08BD" w:rsidRPr="00734DED" w:rsidRDefault="00AD08BD" w:rsidP="00AD08BD">
      <w:pPr>
        <w:bidi/>
        <w:spacing w:after="0" w:line="240" w:lineRule="auto"/>
        <w:jc w:val="both"/>
        <w:rPr>
          <w:rFonts w:ascii="Simplified Arabic" w:eastAsiaTheme="minorEastAsia" w:hAnsi="Simplified Arabic" w:cs="Simplified Arabic"/>
          <w:sz w:val="10"/>
          <w:szCs w:val="10"/>
          <w:rtl/>
          <w:lang w:bidi="ar-SY"/>
        </w:rPr>
      </w:pPr>
    </w:p>
    <w:tbl>
      <w:tblPr>
        <w:tblStyle w:val="aa"/>
        <w:bidiVisual/>
        <w:tblW w:w="0" w:type="auto"/>
        <w:tblLook w:val="04A0" w:firstRow="1" w:lastRow="0" w:firstColumn="1" w:lastColumn="0" w:noHBand="0" w:noVBand="1"/>
      </w:tblPr>
      <w:tblGrid>
        <w:gridCol w:w="2095"/>
        <w:gridCol w:w="2137"/>
        <w:gridCol w:w="2147"/>
        <w:gridCol w:w="1927"/>
      </w:tblGrid>
      <w:tr w:rsidR="00AD08BD" w14:paraId="13BD3E63" w14:textId="77777777" w:rsidTr="004F526A">
        <w:tc>
          <w:tcPr>
            <w:tcW w:w="8856" w:type="dxa"/>
            <w:gridSpan w:val="4"/>
            <w:tcBorders>
              <w:top w:val="nil"/>
              <w:left w:val="nil"/>
              <w:right w:val="nil"/>
            </w:tcBorders>
          </w:tcPr>
          <w:p w14:paraId="67F3EC4D" w14:textId="493215F4" w:rsidR="00AD08BD" w:rsidRPr="003748A7" w:rsidRDefault="00AD08BD" w:rsidP="004F526A">
            <w:pPr>
              <w:bidi/>
              <w:jc w:val="center"/>
              <w:rPr>
                <w:rFonts w:ascii="Simplified Arabic" w:hAnsi="Simplified Arabic" w:cs="Simplified Arabic"/>
                <w:i/>
                <w:rtl/>
                <w:lang w:bidi="ar-SY"/>
              </w:rPr>
            </w:pPr>
            <w:r w:rsidRPr="003748A7">
              <w:rPr>
                <w:rFonts w:ascii="Simplified Arabic" w:eastAsiaTheme="minorEastAsia" w:hAnsi="Simplified Arabic" w:cs="Simplified Arabic" w:hint="cs"/>
                <w:rtl/>
                <w:lang w:bidi="ar-SY"/>
              </w:rPr>
              <w:t>جدول (</w:t>
            </w:r>
            <w:r w:rsidR="00A37959">
              <w:rPr>
                <w:rFonts w:ascii="Simplified Arabic" w:eastAsiaTheme="minorEastAsia" w:hAnsi="Simplified Arabic" w:cs="Simplified Arabic" w:hint="cs"/>
                <w:rtl/>
                <w:lang w:bidi="ar-SY"/>
              </w:rPr>
              <w:t>1</w:t>
            </w:r>
            <w:r w:rsidRPr="003748A7">
              <w:rPr>
                <w:rFonts w:ascii="Simplified Arabic" w:eastAsiaTheme="minorEastAsia" w:hAnsi="Simplified Arabic" w:cs="Simplified Arabic" w:hint="cs"/>
                <w:rtl/>
                <w:lang w:bidi="ar-SY"/>
              </w:rPr>
              <w:t>) الوثوقية النهائية بعد إزالة التضبيب</w:t>
            </w:r>
            <w:r w:rsidRPr="003748A7">
              <w:rPr>
                <w:rFonts w:ascii="Simplified Arabic" w:hAnsi="Simplified Arabic" w:cs="Simplified Arabic" w:hint="cs"/>
                <w:i/>
                <w:rtl/>
                <w:lang w:bidi="ar-SY"/>
              </w:rPr>
              <w:t xml:space="preserve"> </w:t>
            </w:r>
          </w:p>
        </w:tc>
      </w:tr>
      <w:tr w:rsidR="00AD08BD" w14:paraId="5929E166" w14:textId="77777777" w:rsidTr="004F526A">
        <w:tc>
          <w:tcPr>
            <w:tcW w:w="2232" w:type="dxa"/>
          </w:tcPr>
          <w:p w14:paraId="5E0F0B78"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قيمة الوثوقية بعد إزالة التضبيب وبإدخال العامل المساعد (</w:t>
            </w:r>
            <m:oMath>
              <m:r>
                <m:rPr>
                  <m:sty m:val="bi"/>
                </m:rPr>
                <w:rPr>
                  <w:rFonts w:ascii="Cambria Math" w:hAnsi="Cambria Math" w:cs="Cambria Math" w:hint="cs"/>
                  <w:sz w:val="16"/>
                  <w:szCs w:val="16"/>
                  <w:rtl/>
                  <w:lang w:bidi="ar-SY"/>
                </w:rPr>
                <m:t>⊠</m:t>
              </m:r>
            </m:oMath>
            <w:r w:rsidRPr="004F72DE">
              <w:rPr>
                <w:rFonts w:ascii="Simplified Arabic" w:hAnsi="Simplified Arabic" w:cs="Simplified Arabic"/>
                <w:b/>
                <w:bCs/>
                <w:i/>
                <w:sz w:val="16"/>
                <w:szCs w:val="16"/>
                <w:rtl/>
                <w:lang w:bidi="ar-SY"/>
              </w:rPr>
              <w:t>)</w:t>
            </w:r>
          </w:p>
        </w:tc>
        <w:tc>
          <w:tcPr>
            <w:tcW w:w="2268" w:type="dxa"/>
          </w:tcPr>
          <w:p w14:paraId="0237DA95"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قيمة الوثوقية بعد إزالة التضبيب وبإدخال العامل المساعد (</w:t>
            </w:r>
            <m:oMath>
              <m:r>
                <m:rPr>
                  <m:sty m:val="bi"/>
                </m:rPr>
                <w:rPr>
                  <w:rFonts w:ascii="Cambria Math" w:hAnsi="Cambria Math" w:cs="Cambria Math" w:hint="cs"/>
                  <w:sz w:val="16"/>
                  <w:szCs w:val="16"/>
                  <w:rtl/>
                  <w:lang w:bidi="ar-SY"/>
                </w:rPr>
                <m:t>⊞</m:t>
              </m:r>
            </m:oMath>
            <w:r w:rsidRPr="004F72DE">
              <w:rPr>
                <w:rFonts w:ascii="Simplified Arabic" w:hAnsi="Simplified Arabic" w:cs="Simplified Arabic"/>
                <w:b/>
                <w:bCs/>
                <w:i/>
                <w:sz w:val="16"/>
                <w:szCs w:val="16"/>
                <w:rtl/>
                <w:lang w:bidi="ar-SY"/>
              </w:rPr>
              <w:t>)</w:t>
            </w:r>
          </w:p>
        </w:tc>
        <w:tc>
          <w:tcPr>
            <w:tcW w:w="2268" w:type="dxa"/>
          </w:tcPr>
          <w:p w14:paraId="33C92D64"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قيمة الوثوقية بعد إزالة التضبيب وبدون عوامل مساعدة</w:t>
            </w:r>
          </w:p>
        </w:tc>
        <w:tc>
          <w:tcPr>
            <w:tcW w:w="2088" w:type="dxa"/>
          </w:tcPr>
          <w:p w14:paraId="47DF3610"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الوثوقية على خرج التوزيع الضبابي (</w:t>
            </w:r>
            <w:r w:rsidRPr="004F72DE">
              <w:rPr>
                <w:rFonts w:ascii="Simplified Arabic" w:hAnsi="Simplified Arabic" w:cs="Simplified Arabic"/>
                <w:b/>
                <w:bCs/>
                <w:i/>
                <w:sz w:val="16"/>
                <w:szCs w:val="16"/>
                <w:lang w:bidi="ar-SY"/>
              </w:rPr>
              <w:t>R</w:t>
            </w:r>
            <w:r w:rsidRPr="004F72DE">
              <w:rPr>
                <w:rFonts w:ascii="Simplified Arabic" w:hAnsi="Simplified Arabic" w:cs="Simplified Arabic"/>
                <w:b/>
                <w:bCs/>
                <w:i/>
                <w:sz w:val="16"/>
                <w:szCs w:val="16"/>
                <w:rtl/>
                <w:lang w:bidi="ar-SY"/>
              </w:rPr>
              <w:t>)</w:t>
            </w:r>
          </w:p>
        </w:tc>
      </w:tr>
      <w:tr w:rsidR="00AD08BD" w14:paraId="5A659DBF" w14:textId="77777777" w:rsidTr="004F526A">
        <w:tc>
          <w:tcPr>
            <w:tcW w:w="2232" w:type="dxa"/>
            <w:vAlign w:val="bottom"/>
          </w:tcPr>
          <w:p w14:paraId="36B8DAE0" w14:textId="77777777" w:rsidR="00AD08BD" w:rsidRPr="004F72DE" w:rsidRDefault="00AD08BD" w:rsidP="004F526A">
            <w:pPr>
              <w:bidi/>
              <w:jc w:val="center"/>
              <w:rPr>
                <w:rFonts w:ascii="Simplified Arabic" w:hAnsi="Simplified Arabic" w:cs="Simplified Arabic"/>
                <w:b/>
                <w:bCs/>
                <w:color w:val="000000"/>
                <w:sz w:val="16"/>
                <w:szCs w:val="16"/>
              </w:rPr>
            </w:pPr>
            <w:r w:rsidRPr="004F72DE">
              <w:rPr>
                <w:rFonts w:ascii="Simplified Arabic" w:hAnsi="Simplified Arabic" w:cs="Simplified Arabic"/>
                <w:b/>
                <w:bCs/>
                <w:color w:val="000000"/>
                <w:sz w:val="16"/>
                <w:szCs w:val="16"/>
              </w:rPr>
              <w:t>0.9906093</w:t>
            </w:r>
          </w:p>
        </w:tc>
        <w:tc>
          <w:tcPr>
            <w:tcW w:w="2268" w:type="dxa"/>
            <w:vAlign w:val="bottom"/>
          </w:tcPr>
          <w:p w14:paraId="6CB18E87" w14:textId="77777777" w:rsidR="00AD08BD" w:rsidRPr="004F72DE" w:rsidRDefault="00AD08BD" w:rsidP="004F526A">
            <w:pPr>
              <w:tabs>
                <w:tab w:val="left" w:pos="985"/>
                <w:tab w:val="center" w:pos="1205"/>
              </w:tabs>
              <w:bidi/>
              <w:jc w:val="center"/>
              <w:rPr>
                <w:rFonts w:ascii="Simplified Arabic" w:hAnsi="Simplified Arabic" w:cs="Simplified Arabic"/>
                <w:b/>
                <w:bCs/>
                <w:color w:val="000000"/>
                <w:sz w:val="16"/>
                <w:szCs w:val="16"/>
              </w:rPr>
            </w:pPr>
            <w:r w:rsidRPr="004F72DE">
              <w:rPr>
                <w:rFonts w:ascii="Simplified Arabic" w:hAnsi="Simplified Arabic" w:cs="Simplified Arabic"/>
                <w:b/>
                <w:bCs/>
                <w:color w:val="000000"/>
                <w:sz w:val="16"/>
                <w:szCs w:val="16"/>
              </w:rPr>
              <w:t>0.49286439</w:t>
            </w:r>
          </w:p>
        </w:tc>
        <w:tc>
          <w:tcPr>
            <w:tcW w:w="2268" w:type="dxa"/>
            <w:vAlign w:val="bottom"/>
          </w:tcPr>
          <w:p w14:paraId="72B5B1FF" w14:textId="77777777" w:rsidR="00AD08BD" w:rsidRPr="004F72DE" w:rsidRDefault="00AD08BD" w:rsidP="004F526A">
            <w:pPr>
              <w:bidi/>
              <w:jc w:val="center"/>
              <w:rPr>
                <w:rFonts w:ascii="Simplified Arabic" w:hAnsi="Simplified Arabic" w:cs="Simplified Arabic"/>
                <w:b/>
                <w:bCs/>
                <w:color w:val="000000"/>
                <w:sz w:val="16"/>
                <w:szCs w:val="16"/>
              </w:rPr>
            </w:pPr>
            <w:r w:rsidRPr="004F72DE">
              <w:rPr>
                <w:rFonts w:ascii="Simplified Arabic" w:hAnsi="Simplified Arabic" w:cs="Simplified Arabic"/>
                <w:b/>
                <w:bCs/>
                <w:color w:val="000000"/>
                <w:sz w:val="16"/>
                <w:szCs w:val="16"/>
              </w:rPr>
              <w:t>0.9906093</w:t>
            </w:r>
          </w:p>
        </w:tc>
        <w:tc>
          <w:tcPr>
            <w:tcW w:w="2088" w:type="dxa"/>
            <w:vAlign w:val="bottom"/>
          </w:tcPr>
          <w:p w14:paraId="3F7A85A3"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w:t>
            </w:r>
          </w:p>
        </w:tc>
      </w:tr>
      <w:tr w:rsidR="00AD08BD" w14:paraId="0EF3DEEF" w14:textId="77777777" w:rsidTr="004F526A">
        <w:tc>
          <w:tcPr>
            <w:tcW w:w="2232" w:type="dxa"/>
            <w:vAlign w:val="bottom"/>
          </w:tcPr>
          <w:p w14:paraId="076198EF" w14:textId="77777777" w:rsidR="00AD08BD" w:rsidRPr="004F72DE" w:rsidRDefault="00AD08BD" w:rsidP="004F526A">
            <w:pPr>
              <w:bidi/>
              <w:jc w:val="center"/>
              <w:rPr>
                <w:rFonts w:ascii="Simplified Arabic" w:hAnsi="Simplified Arabic" w:cs="Simplified Arabic"/>
                <w:b/>
                <w:bCs/>
                <w:iCs/>
                <w:sz w:val="16"/>
                <w:szCs w:val="16"/>
                <w:rtl/>
                <w:lang w:bidi="ar-SY"/>
              </w:rPr>
            </w:pPr>
            <w:r w:rsidRPr="004F72DE">
              <w:rPr>
                <w:rFonts w:ascii="Simplified Arabic" w:hAnsi="Simplified Arabic" w:cs="Simplified Arabic"/>
                <w:b/>
                <w:bCs/>
                <w:color w:val="000000"/>
                <w:sz w:val="16"/>
                <w:szCs w:val="16"/>
              </w:rPr>
              <w:t>0.7744801</w:t>
            </w:r>
          </w:p>
        </w:tc>
        <w:tc>
          <w:tcPr>
            <w:tcW w:w="2268" w:type="dxa"/>
            <w:vAlign w:val="bottom"/>
          </w:tcPr>
          <w:p w14:paraId="4634B58E" w14:textId="77777777" w:rsidR="00AD08BD" w:rsidRPr="004F72DE" w:rsidRDefault="00AD08BD" w:rsidP="004F526A">
            <w:pPr>
              <w:tabs>
                <w:tab w:val="left" w:pos="985"/>
                <w:tab w:val="center" w:pos="1205"/>
              </w:tabs>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0.49661359</w:t>
            </w:r>
          </w:p>
        </w:tc>
        <w:tc>
          <w:tcPr>
            <w:tcW w:w="2268" w:type="dxa"/>
            <w:vAlign w:val="bottom"/>
          </w:tcPr>
          <w:p w14:paraId="6F25F348"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0.692811932</w:t>
            </w:r>
          </w:p>
        </w:tc>
        <w:tc>
          <w:tcPr>
            <w:tcW w:w="2088" w:type="dxa"/>
            <w:vAlign w:val="bottom"/>
          </w:tcPr>
          <w:p w14:paraId="1DF3042C"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0.91</w:t>
            </w:r>
          </w:p>
        </w:tc>
      </w:tr>
      <w:tr w:rsidR="00AD08BD" w14:paraId="1598A1F4" w14:textId="77777777" w:rsidTr="004F526A">
        <w:tc>
          <w:tcPr>
            <w:tcW w:w="2232" w:type="dxa"/>
            <w:vAlign w:val="bottom"/>
          </w:tcPr>
          <w:p w14:paraId="3CBC2D39"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0.7297374</w:t>
            </w:r>
          </w:p>
        </w:tc>
        <w:tc>
          <w:tcPr>
            <w:tcW w:w="2268" w:type="dxa"/>
            <w:vAlign w:val="bottom"/>
          </w:tcPr>
          <w:p w14:paraId="1A1FB89A"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0.50040068</w:t>
            </w:r>
          </w:p>
        </w:tc>
        <w:tc>
          <w:tcPr>
            <w:tcW w:w="2268" w:type="dxa"/>
            <w:vAlign w:val="bottom"/>
          </w:tcPr>
          <w:p w14:paraId="4DF9BE11"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0.636574565</w:t>
            </w:r>
          </w:p>
        </w:tc>
        <w:tc>
          <w:tcPr>
            <w:tcW w:w="2088" w:type="dxa"/>
            <w:vAlign w:val="bottom"/>
          </w:tcPr>
          <w:p w14:paraId="00FD6F04"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0.915</w:t>
            </w:r>
          </w:p>
        </w:tc>
      </w:tr>
      <w:tr w:rsidR="00AD08BD" w14:paraId="6FE9F1E6" w14:textId="77777777" w:rsidTr="004F526A">
        <w:tc>
          <w:tcPr>
            <w:tcW w:w="2232" w:type="dxa"/>
            <w:vAlign w:val="bottom"/>
          </w:tcPr>
          <w:p w14:paraId="1B89DBA5"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0.6637623</w:t>
            </w:r>
          </w:p>
        </w:tc>
        <w:tc>
          <w:tcPr>
            <w:tcW w:w="2268" w:type="dxa"/>
            <w:vAlign w:val="bottom"/>
          </w:tcPr>
          <w:p w14:paraId="12BC0B4B"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0.51193049</w:t>
            </w:r>
          </w:p>
        </w:tc>
        <w:tc>
          <w:tcPr>
            <w:tcW w:w="2268" w:type="dxa"/>
            <w:vAlign w:val="bottom"/>
          </w:tcPr>
          <w:p w14:paraId="5309FCDF"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0.562266852</w:t>
            </w:r>
          </w:p>
        </w:tc>
        <w:tc>
          <w:tcPr>
            <w:tcW w:w="2088" w:type="dxa"/>
            <w:vAlign w:val="bottom"/>
          </w:tcPr>
          <w:p w14:paraId="4136D72F"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0.925</w:t>
            </w:r>
          </w:p>
        </w:tc>
      </w:tr>
      <w:tr w:rsidR="00AD08BD" w14:paraId="3AD9933A" w14:textId="77777777" w:rsidTr="004F526A">
        <w:tc>
          <w:tcPr>
            <w:tcW w:w="2232" w:type="dxa"/>
            <w:vAlign w:val="bottom"/>
          </w:tcPr>
          <w:p w14:paraId="7CF1FDDC"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0.6200394</w:t>
            </w:r>
          </w:p>
        </w:tc>
        <w:tc>
          <w:tcPr>
            <w:tcW w:w="2268" w:type="dxa"/>
            <w:vAlign w:val="bottom"/>
          </w:tcPr>
          <w:p w14:paraId="6AA4E41E"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0.52707298</w:t>
            </w:r>
          </w:p>
        </w:tc>
        <w:tc>
          <w:tcPr>
            <w:tcW w:w="2268" w:type="dxa"/>
            <w:vAlign w:val="bottom"/>
          </w:tcPr>
          <w:p w14:paraId="52D05533"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0.523064215</w:t>
            </w:r>
          </w:p>
        </w:tc>
        <w:tc>
          <w:tcPr>
            <w:tcW w:w="2088" w:type="dxa"/>
            <w:vAlign w:val="bottom"/>
          </w:tcPr>
          <w:p w14:paraId="1D615A80"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0.934</w:t>
            </w:r>
          </w:p>
        </w:tc>
      </w:tr>
      <w:tr w:rsidR="00AD08BD" w14:paraId="5B62EE62" w14:textId="77777777" w:rsidTr="004F526A">
        <w:tc>
          <w:tcPr>
            <w:tcW w:w="2232" w:type="dxa"/>
            <w:vAlign w:val="bottom"/>
          </w:tcPr>
          <w:p w14:paraId="47F1F0C9"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0.5795365</w:t>
            </w:r>
          </w:p>
        </w:tc>
        <w:tc>
          <w:tcPr>
            <w:tcW w:w="2268" w:type="dxa"/>
            <w:vAlign w:val="bottom"/>
          </w:tcPr>
          <w:p w14:paraId="27AF2B42"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0.55237454</w:t>
            </w:r>
          </w:p>
        </w:tc>
        <w:tc>
          <w:tcPr>
            <w:tcW w:w="2268" w:type="dxa"/>
            <w:vAlign w:val="bottom"/>
          </w:tcPr>
          <w:p w14:paraId="061B4D76"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0.501200722</w:t>
            </w:r>
          </w:p>
        </w:tc>
        <w:tc>
          <w:tcPr>
            <w:tcW w:w="2088" w:type="dxa"/>
            <w:vAlign w:val="bottom"/>
          </w:tcPr>
          <w:p w14:paraId="60774A1C"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0.945</w:t>
            </w:r>
          </w:p>
        </w:tc>
      </w:tr>
      <w:tr w:rsidR="00AD08BD" w14:paraId="6E5583F7" w14:textId="77777777" w:rsidTr="004F526A">
        <w:tc>
          <w:tcPr>
            <w:tcW w:w="2232" w:type="dxa"/>
            <w:vAlign w:val="bottom"/>
          </w:tcPr>
          <w:p w14:paraId="7D601A1D"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0.5647644</w:t>
            </w:r>
          </w:p>
        </w:tc>
        <w:tc>
          <w:tcPr>
            <w:tcW w:w="2268" w:type="dxa"/>
            <w:vAlign w:val="bottom"/>
          </w:tcPr>
          <w:p w14:paraId="6AD6B5AE"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0.56665362</w:t>
            </w:r>
          </w:p>
        </w:tc>
        <w:tc>
          <w:tcPr>
            <w:tcW w:w="2268" w:type="dxa"/>
            <w:vAlign w:val="bottom"/>
          </w:tcPr>
          <w:p w14:paraId="4A04CAD2"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0.499624718</w:t>
            </w:r>
          </w:p>
        </w:tc>
        <w:tc>
          <w:tcPr>
            <w:tcW w:w="2088" w:type="dxa"/>
            <w:vAlign w:val="bottom"/>
          </w:tcPr>
          <w:p w14:paraId="34E5C8CF"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w:t>
            </w:r>
          </w:p>
        </w:tc>
      </w:tr>
      <w:tr w:rsidR="00AD08BD" w14:paraId="0F6CEA4E" w14:textId="77777777" w:rsidTr="004F526A">
        <w:tc>
          <w:tcPr>
            <w:tcW w:w="2232" w:type="dxa"/>
            <w:vAlign w:val="bottom"/>
          </w:tcPr>
          <w:p w14:paraId="61B4819B" w14:textId="77777777" w:rsidR="00AD08BD" w:rsidRPr="004F72DE" w:rsidRDefault="00AD08BD" w:rsidP="004F526A">
            <w:pPr>
              <w:bidi/>
              <w:jc w:val="center"/>
              <w:rPr>
                <w:rFonts w:ascii="Simplified Arabic" w:hAnsi="Simplified Arabic" w:cs="Simplified Arabic"/>
                <w:b/>
                <w:bCs/>
                <w:iCs/>
                <w:sz w:val="16"/>
                <w:szCs w:val="16"/>
                <w:rtl/>
                <w:lang w:bidi="ar-SY"/>
              </w:rPr>
            </w:pPr>
            <w:r w:rsidRPr="004F72DE">
              <w:rPr>
                <w:rFonts w:ascii="Simplified Arabic" w:hAnsi="Simplified Arabic" w:cs="Simplified Arabic"/>
                <w:b/>
                <w:bCs/>
                <w:color w:val="000000"/>
                <w:sz w:val="16"/>
                <w:szCs w:val="16"/>
              </w:rPr>
              <w:t>0.551923</w:t>
            </w:r>
          </w:p>
        </w:tc>
        <w:tc>
          <w:tcPr>
            <w:tcW w:w="2268" w:type="dxa"/>
            <w:vAlign w:val="bottom"/>
          </w:tcPr>
          <w:p w14:paraId="64DD0048"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0.58290314</w:t>
            </w:r>
          </w:p>
        </w:tc>
        <w:tc>
          <w:tcPr>
            <w:tcW w:w="2268" w:type="dxa"/>
            <w:vAlign w:val="bottom"/>
          </w:tcPr>
          <w:p w14:paraId="0D60B65B" w14:textId="77777777" w:rsidR="00AD08BD" w:rsidRPr="004F72DE" w:rsidRDefault="00AD08BD"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0.503112687</w:t>
            </w:r>
          </w:p>
        </w:tc>
        <w:tc>
          <w:tcPr>
            <w:tcW w:w="2088" w:type="dxa"/>
            <w:vAlign w:val="bottom"/>
          </w:tcPr>
          <w:p w14:paraId="52407F9F"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0.955</w:t>
            </w:r>
          </w:p>
        </w:tc>
      </w:tr>
      <w:tr w:rsidR="00AD08BD" w14:paraId="71F9D07B" w14:textId="77777777" w:rsidTr="004F526A">
        <w:tc>
          <w:tcPr>
            <w:tcW w:w="2232" w:type="dxa"/>
            <w:vAlign w:val="bottom"/>
          </w:tcPr>
          <w:p w14:paraId="60656942"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0.5313924</w:t>
            </w:r>
          </w:p>
        </w:tc>
        <w:tc>
          <w:tcPr>
            <w:tcW w:w="2268" w:type="dxa"/>
            <w:vAlign w:val="bottom"/>
          </w:tcPr>
          <w:p w14:paraId="2D83E849"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0.62233691</w:t>
            </w:r>
          </w:p>
        </w:tc>
        <w:tc>
          <w:tcPr>
            <w:tcW w:w="2268" w:type="dxa"/>
            <w:vAlign w:val="bottom"/>
          </w:tcPr>
          <w:p w14:paraId="38731428"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0.525828807</w:t>
            </w:r>
          </w:p>
        </w:tc>
        <w:tc>
          <w:tcPr>
            <w:tcW w:w="2088" w:type="dxa"/>
            <w:vAlign w:val="bottom"/>
          </w:tcPr>
          <w:p w14:paraId="31D921FE"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0.965</w:t>
            </w:r>
          </w:p>
        </w:tc>
      </w:tr>
      <w:tr w:rsidR="00AD08BD" w14:paraId="7183491B" w14:textId="77777777" w:rsidTr="004F526A">
        <w:tc>
          <w:tcPr>
            <w:tcW w:w="2232" w:type="dxa"/>
            <w:vAlign w:val="bottom"/>
          </w:tcPr>
          <w:p w14:paraId="17BFFC44"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0.5234692</w:t>
            </w:r>
          </w:p>
        </w:tc>
        <w:tc>
          <w:tcPr>
            <w:tcW w:w="2268" w:type="dxa"/>
            <w:vAlign w:val="bottom"/>
          </w:tcPr>
          <w:p w14:paraId="3B3D80AA"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0.64627901</w:t>
            </w:r>
          </w:p>
        </w:tc>
        <w:tc>
          <w:tcPr>
            <w:tcW w:w="2268" w:type="dxa"/>
            <w:vAlign w:val="bottom"/>
          </w:tcPr>
          <w:p w14:paraId="417DC9EE"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0.545812943</w:t>
            </w:r>
          </w:p>
        </w:tc>
        <w:tc>
          <w:tcPr>
            <w:tcW w:w="2088" w:type="dxa"/>
            <w:vAlign w:val="bottom"/>
          </w:tcPr>
          <w:p w14:paraId="11B896F1"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0.97</w:t>
            </w:r>
          </w:p>
        </w:tc>
      </w:tr>
      <w:tr w:rsidR="00AD08BD" w14:paraId="0B7AACD3" w14:textId="77777777" w:rsidTr="004F526A">
        <w:tc>
          <w:tcPr>
            <w:tcW w:w="2232" w:type="dxa"/>
            <w:vAlign w:val="bottom"/>
          </w:tcPr>
          <w:p w14:paraId="54987B6E"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0.5181757</w:t>
            </w:r>
          </w:p>
        </w:tc>
        <w:tc>
          <w:tcPr>
            <w:tcW w:w="2268" w:type="dxa"/>
            <w:vAlign w:val="bottom"/>
          </w:tcPr>
          <w:p w14:paraId="78C41714"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0.66798808</w:t>
            </w:r>
          </w:p>
        </w:tc>
        <w:tc>
          <w:tcPr>
            <w:tcW w:w="2268" w:type="dxa"/>
            <w:vAlign w:val="bottom"/>
          </w:tcPr>
          <w:p w14:paraId="15B65E98"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0.566587981</w:t>
            </w:r>
          </w:p>
        </w:tc>
        <w:tc>
          <w:tcPr>
            <w:tcW w:w="2088" w:type="dxa"/>
            <w:vAlign w:val="bottom"/>
          </w:tcPr>
          <w:p w14:paraId="1057984E"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0.974</w:t>
            </w:r>
          </w:p>
        </w:tc>
      </w:tr>
      <w:tr w:rsidR="00AD08BD" w14:paraId="725B2846" w14:textId="77777777" w:rsidTr="004F526A">
        <w:tc>
          <w:tcPr>
            <w:tcW w:w="2232" w:type="dxa"/>
            <w:vAlign w:val="bottom"/>
          </w:tcPr>
          <w:p w14:paraId="7C44CEE0"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0.5081474</w:t>
            </w:r>
          </w:p>
        </w:tc>
        <w:tc>
          <w:tcPr>
            <w:tcW w:w="2268" w:type="dxa"/>
            <w:vAlign w:val="bottom"/>
          </w:tcPr>
          <w:p w14:paraId="76C1585D"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0.74444654</w:t>
            </w:r>
          </w:p>
        </w:tc>
        <w:tc>
          <w:tcPr>
            <w:tcW w:w="2268" w:type="dxa"/>
            <w:vAlign w:val="bottom"/>
          </w:tcPr>
          <w:p w14:paraId="7267E4B0"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0.652550842</w:t>
            </w:r>
          </w:p>
        </w:tc>
        <w:tc>
          <w:tcPr>
            <w:tcW w:w="2088" w:type="dxa"/>
            <w:vAlign w:val="bottom"/>
          </w:tcPr>
          <w:p w14:paraId="16BD2C5A"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0.985</w:t>
            </w:r>
          </w:p>
        </w:tc>
      </w:tr>
      <w:tr w:rsidR="00AD08BD" w14:paraId="33EF3303" w14:textId="77777777" w:rsidTr="004F526A">
        <w:tc>
          <w:tcPr>
            <w:tcW w:w="2232" w:type="dxa"/>
            <w:vAlign w:val="bottom"/>
          </w:tcPr>
          <w:p w14:paraId="2E24EC62"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0.5056962</w:t>
            </w:r>
          </w:p>
        </w:tc>
        <w:tc>
          <w:tcPr>
            <w:tcW w:w="2268" w:type="dxa"/>
            <w:vAlign w:val="bottom"/>
          </w:tcPr>
          <w:p w14:paraId="598D3541"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0.79267673</w:t>
            </w:r>
          </w:p>
        </w:tc>
        <w:tc>
          <w:tcPr>
            <w:tcW w:w="2268" w:type="dxa"/>
            <w:vAlign w:val="bottom"/>
          </w:tcPr>
          <w:p w14:paraId="1940EDA9"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0.71311948</w:t>
            </w:r>
          </w:p>
        </w:tc>
        <w:tc>
          <w:tcPr>
            <w:tcW w:w="2088" w:type="dxa"/>
            <w:vAlign w:val="bottom"/>
          </w:tcPr>
          <w:p w14:paraId="6AEA2736"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0.99</w:t>
            </w:r>
          </w:p>
        </w:tc>
      </w:tr>
      <w:tr w:rsidR="00AD08BD" w14:paraId="13EEB818" w14:textId="77777777" w:rsidTr="004F526A">
        <w:tc>
          <w:tcPr>
            <w:tcW w:w="2232" w:type="dxa"/>
            <w:vAlign w:val="bottom"/>
          </w:tcPr>
          <w:p w14:paraId="7A84BF3F"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0.5045246</w:t>
            </w:r>
          </w:p>
        </w:tc>
        <w:tc>
          <w:tcPr>
            <w:tcW w:w="2268" w:type="dxa"/>
            <w:vAlign w:val="bottom"/>
          </w:tcPr>
          <w:p w14:paraId="51A9C6D3"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0.86033774</w:t>
            </w:r>
          </w:p>
        </w:tc>
        <w:tc>
          <w:tcPr>
            <w:tcW w:w="2268" w:type="dxa"/>
            <w:vAlign w:val="bottom"/>
          </w:tcPr>
          <w:p w14:paraId="793D7F11"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0.802525429</w:t>
            </w:r>
          </w:p>
        </w:tc>
        <w:tc>
          <w:tcPr>
            <w:tcW w:w="2088" w:type="dxa"/>
            <w:vAlign w:val="bottom"/>
          </w:tcPr>
          <w:p w14:paraId="47409707"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0.995</w:t>
            </w:r>
          </w:p>
        </w:tc>
      </w:tr>
      <w:tr w:rsidR="00AD08BD" w14:paraId="687C8C55" w14:textId="77777777" w:rsidTr="004F526A">
        <w:tc>
          <w:tcPr>
            <w:tcW w:w="2232" w:type="dxa"/>
            <w:vAlign w:val="bottom"/>
          </w:tcPr>
          <w:p w14:paraId="48192E4F" w14:textId="77777777" w:rsidR="00AD08BD" w:rsidRPr="004F72DE" w:rsidRDefault="00AD08BD"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0.5044997</w:t>
            </w:r>
          </w:p>
        </w:tc>
        <w:tc>
          <w:tcPr>
            <w:tcW w:w="2268" w:type="dxa"/>
            <w:vAlign w:val="bottom"/>
          </w:tcPr>
          <w:p w14:paraId="09127261"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0.9980317</w:t>
            </w:r>
          </w:p>
        </w:tc>
        <w:tc>
          <w:tcPr>
            <w:tcW w:w="2268" w:type="dxa"/>
            <w:vAlign w:val="bottom"/>
          </w:tcPr>
          <w:p w14:paraId="23BAB960" w14:textId="77777777" w:rsidR="00AD08BD" w:rsidRPr="004F72DE" w:rsidRDefault="00AD08BD"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0.968877907</w:t>
            </w:r>
          </w:p>
        </w:tc>
        <w:tc>
          <w:tcPr>
            <w:tcW w:w="2088" w:type="dxa"/>
            <w:vAlign w:val="bottom"/>
          </w:tcPr>
          <w:p w14:paraId="4D664BF3" w14:textId="77777777" w:rsidR="00AD08BD" w:rsidRPr="004F72DE" w:rsidRDefault="00AD08BD"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0.999</w:t>
            </w:r>
          </w:p>
        </w:tc>
      </w:tr>
    </w:tbl>
    <w:p w14:paraId="0D2077AB" w14:textId="77777777" w:rsidR="00AD08BD" w:rsidRPr="00F240D2" w:rsidRDefault="00AD08BD" w:rsidP="00AD08BD">
      <w:pPr>
        <w:bidi/>
        <w:spacing w:after="0" w:line="240" w:lineRule="auto"/>
        <w:ind w:firstLine="720"/>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تم اختيار (</w:t>
      </w:r>
      <w:r w:rsidRPr="00F240D2">
        <w:rPr>
          <w:rFonts w:ascii="Simplified Arabic" w:eastAsiaTheme="minorEastAsia" w:hAnsi="Simplified Arabic" w:cs="Simplified Arabic"/>
          <w:sz w:val="24"/>
          <w:szCs w:val="24"/>
          <w:lang w:bidi="ar-SY"/>
        </w:rPr>
        <w:t>C1= 0.001</w:t>
      </w:r>
      <w:r w:rsidRPr="00F240D2">
        <w:rPr>
          <w:rFonts w:ascii="Simplified Arabic" w:eastAsiaTheme="minorEastAsia" w:hAnsi="Simplified Arabic" w:cs="Simplified Arabic" w:hint="cs"/>
          <w:sz w:val="24"/>
          <w:szCs w:val="24"/>
          <w:rtl/>
          <w:lang w:bidi="ar-SY"/>
        </w:rPr>
        <w:t>) في كل الحسابات السابقة وهذه القيم توضع بناءً على خصوصية النظام المدروس أو التجهيزة المدروسة.</w:t>
      </w:r>
    </w:p>
    <w:p w14:paraId="59E5CBF4" w14:textId="77777777" w:rsidR="00AD08BD" w:rsidRDefault="00AD08BD" w:rsidP="00AD08BD">
      <w:pPr>
        <w:rPr>
          <w:rtl/>
          <w:lang w:bidi="ar-SY"/>
        </w:rPr>
      </w:pPr>
    </w:p>
    <w:p w14:paraId="3265D26C" w14:textId="50B5F827" w:rsidR="00D10CEA" w:rsidRDefault="00D10CEA" w:rsidP="00D10CEA">
      <w:pPr>
        <w:bidi/>
        <w:spacing w:after="0" w:line="240" w:lineRule="auto"/>
        <w:ind w:firstLine="720"/>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lastRenderedPageBreak/>
        <w:t xml:space="preserve">إن قيم الوثوقية بعد التضبيب الحدسي ومن ثم إزالة التضبيب هي قيم من المجال </w:t>
      </w:r>
      <w:r w:rsidRPr="00F240D2">
        <w:rPr>
          <w:rFonts w:ascii="Simplified Arabic" w:eastAsiaTheme="minorEastAsia" w:hAnsi="Simplified Arabic" w:cs="Simplified Arabic"/>
          <w:sz w:val="24"/>
          <w:szCs w:val="24"/>
          <w:lang w:bidi="ar-SY"/>
        </w:rPr>
        <w:t>[0,1]</w:t>
      </w:r>
      <w:r w:rsidRPr="00F240D2">
        <w:rPr>
          <w:rFonts w:ascii="Simplified Arabic" w:eastAsiaTheme="minorEastAsia" w:hAnsi="Simplified Arabic" w:cs="Simplified Arabic" w:hint="cs"/>
          <w:sz w:val="24"/>
          <w:szCs w:val="24"/>
          <w:rtl/>
          <w:lang w:bidi="ar-SY"/>
        </w:rPr>
        <w:t xml:space="preserve">، أما المجال المستهدف في دراستنا فهو المجال </w:t>
      </w:r>
      <w:r w:rsidRPr="00F240D2">
        <w:rPr>
          <w:rFonts w:ascii="Simplified Arabic" w:eastAsiaTheme="minorEastAsia" w:hAnsi="Simplified Arabic" w:cs="Simplified Arabic"/>
          <w:sz w:val="24"/>
          <w:szCs w:val="24"/>
          <w:lang w:bidi="ar-SY"/>
        </w:rPr>
        <w:t>[0.9,1]</w:t>
      </w:r>
      <w:r w:rsidRPr="00F240D2">
        <w:rPr>
          <w:rFonts w:ascii="Simplified Arabic" w:eastAsiaTheme="minorEastAsia" w:hAnsi="Simplified Arabic" w:cs="Simplified Arabic" w:hint="cs"/>
          <w:sz w:val="24"/>
          <w:szCs w:val="24"/>
          <w:rtl/>
          <w:lang w:bidi="ar-SY"/>
        </w:rPr>
        <w:t>، سنقوم بإزاحة القيم السابقة إلى مجال الدراسة المستهدف لتصبح النتائج كما في الجدول (</w:t>
      </w:r>
      <w:r w:rsidR="00A37959">
        <w:rPr>
          <w:rFonts w:ascii="Simplified Arabic" w:eastAsiaTheme="minorEastAsia" w:hAnsi="Simplified Arabic" w:cs="Simplified Arabic" w:hint="cs"/>
          <w:sz w:val="24"/>
          <w:szCs w:val="24"/>
          <w:rtl/>
          <w:lang w:bidi="ar-SY"/>
        </w:rPr>
        <w:t>2</w:t>
      </w:r>
      <w:r w:rsidRPr="00F240D2">
        <w:rPr>
          <w:rFonts w:ascii="Simplified Arabic" w:eastAsiaTheme="minorEastAsia" w:hAnsi="Simplified Arabic" w:cs="Simplified Arabic" w:hint="cs"/>
          <w:sz w:val="24"/>
          <w:szCs w:val="24"/>
          <w:rtl/>
          <w:lang w:bidi="ar-SY"/>
        </w:rPr>
        <w:t>)</w:t>
      </w:r>
      <w:r>
        <w:rPr>
          <w:rFonts w:ascii="Simplified Arabic" w:eastAsiaTheme="minorEastAsia" w:hAnsi="Simplified Arabic" w:cs="Simplified Arabic" w:hint="cs"/>
          <w:sz w:val="24"/>
          <w:szCs w:val="24"/>
          <w:rtl/>
          <w:lang w:bidi="ar-SY"/>
        </w:rPr>
        <w:t xml:space="preserve"> والشكل (</w:t>
      </w:r>
      <w:r w:rsidR="00A37959">
        <w:rPr>
          <w:rFonts w:ascii="Simplified Arabic" w:eastAsiaTheme="minorEastAsia" w:hAnsi="Simplified Arabic" w:cs="Simplified Arabic" w:hint="cs"/>
          <w:sz w:val="24"/>
          <w:szCs w:val="24"/>
          <w:rtl/>
          <w:lang w:bidi="ar-SY"/>
        </w:rPr>
        <w:t>1</w:t>
      </w:r>
      <w:r>
        <w:rPr>
          <w:rFonts w:ascii="Simplified Arabic" w:eastAsiaTheme="minorEastAsia" w:hAnsi="Simplified Arabic" w:cs="Simplified Arabic" w:hint="cs"/>
          <w:sz w:val="24"/>
          <w:szCs w:val="24"/>
          <w:rtl/>
          <w:lang w:bidi="ar-SY"/>
        </w:rPr>
        <w:t>)</w:t>
      </w:r>
      <w:r w:rsidRPr="00F240D2">
        <w:rPr>
          <w:rFonts w:ascii="Simplified Arabic" w:eastAsiaTheme="minorEastAsia" w:hAnsi="Simplified Arabic" w:cs="Simplified Arabic" w:hint="cs"/>
          <w:sz w:val="24"/>
          <w:szCs w:val="24"/>
          <w:rtl/>
          <w:lang w:bidi="ar-SY"/>
        </w:rPr>
        <w:t>.</w:t>
      </w:r>
    </w:p>
    <w:tbl>
      <w:tblPr>
        <w:tblStyle w:val="aa"/>
        <w:bidiVisual/>
        <w:tblW w:w="0" w:type="auto"/>
        <w:tblLook w:val="04A0" w:firstRow="1" w:lastRow="0" w:firstColumn="1" w:lastColumn="0" w:noHBand="0" w:noVBand="1"/>
      </w:tblPr>
      <w:tblGrid>
        <w:gridCol w:w="2099"/>
        <w:gridCol w:w="2132"/>
        <w:gridCol w:w="2132"/>
        <w:gridCol w:w="1943"/>
      </w:tblGrid>
      <w:tr w:rsidR="00D10CEA" w14:paraId="2D41B05B" w14:textId="77777777" w:rsidTr="004F526A">
        <w:tc>
          <w:tcPr>
            <w:tcW w:w="8856" w:type="dxa"/>
            <w:gridSpan w:val="4"/>
            <w:tcBorders>
              <w:top w:val="nil"/>
              <w:left w:val="nil"/>
              <w:right w:val="nil"/>
            </w:tcBorders>
          </w:tcPr>
          <w:p w14:paraId="0746413F" w14:textId="75E54446" w:rsidR="00D10CEA" w:rsidRPr="003748A7" w:rsidRDefault="00D10CEA" w:rsidP="004F526A">
            <w:pPr>
              <w:bidi/>
              <w:jc w:val="center"/>
              <w:rPr>
                <w:rFonts w:ascii="Simplified Arabic" w:eastAsiaTheme="minorEastAsia" w:hAnsi="Simplified Arabic" w:cs="Simplified Arabic"/>
                <w:lang w:bidi="ar-SY"/>
              </w:rPr>
            </w:pPr>
            <w:r w:rsidRPr="003748A7">
              <w:rPr>
                <w:rFonts w:ascii="Simplified Arabic" w:eastAsiaTheme="minorEastAsia" w:hAnsi="Simplified Arabic" w:cs="Simplified Arabic" w:hint="cs"/>
                <w:rtl/>
                <w:lang w:bidi="ar-SY"/>
              </w:rPr>
              <w:t xml:space="preserve"> جدول (</w:t>
            </w:r>
            <w:r w:rsidR="00A37959">
              <w:rPr>
                <w:rFonts w:ascii="Simplified Arabic" w:eastAsiaTheme="minorEastAsia" w:hAnsi="Simplified Arabic" w:cs="Simplified Arabic" w:hint="cs"/>
                <w:rtl/>
                <w:lang w:bidi="ar-SY"/>
              </w:rPr>
              <w:t>2</w:t>
            </w:r>
            <w:r w:rsidRPr="003748A7">
              <w:rPr>
                <w:rFonts w:ascii="Simplified Arabic" w:eastAsiaTheme="minorEastAsia" w:hAnsi="Simplified Arabic" w:cs="Simplified Arabic" w:hint="cs"/>
                <w:rtl/>
                <w:lang w:bidi="ar-SY"/>
              </w:rPr>
              <w:t xml:space="preserve">) الوثوقية النهائية بعد إزالة التضبيب وإزاحة القيم إلى مجال الدراسة </w:t>
            </w:r>
          </w:p>
        </w:tc>
      </w:tr>
      <w:tr w:rsidR="00D10CEA" w14:paraId="64C4F057" w14:textId="77777777" w:rsidTr="004F526A">
        <w:tc>
          <w:tcPr>
            <w:tcW w:w="2232" w:type="dxa"/>
          </w:tcPr>
          <w:p w14:paraId="4C175BD0"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قيمة الوثوقية بعد إزالة التضبيب وبإدخال العامل المساعد (</w:t>
            </w:r>
            <m:oMath>
              <m:r>
                <m:rPr>
                  <m:sty m:val="bi"/>
                </m:rPr>
                <w:rPr>
                  <w:rFonts w:ascii="Cambria Math" w:hAnsi="Cambria Math" w:cs="Cambria Math" w:hint="cs"/>
                  <w:sz w:val="16"/>
                  <w:szCs w:val="16"/>
                  <w:rtl/>
                  <w:lang w:bidi="ar-SY"/>
                </w:rPr>
                <m:t>⊠</m:t>
              </m:r>
            </m:oMath>
            <w:r w:rsidRPr="004F72DE">
              <w:rPr>
                <w:rFonts w:ascii="Simplified Arabic" w:hAnsi="Simplified Arabic" w:cs="Simplified Arabic"/>
                <w:b/>
                <w:bCs/>
                <w:i/>
                <w:sz w:val="16"/>
                <w:szCs w:val="16"/>
                <w:rtl/>
                <w:lang w:bidi="ar-SY"/>
              </w:rPr>
              <w:t>)</w:t>
            </w:r>
          </w:p>
        </w:tc>
        <w:tc>
          <w:tcPr>
            <w:tcW w:w="2268" w:type="dxa"/>
          </w:tcPr>
          <w:p w14:paraId="372A22B7"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قيمة الوثوقية بعد إزالة التضبيب وبإدخال العامل المساعد (</w:t>
            </w:r>
            <m:oMath>
              <m:r>
                <m:rPr>
                  <m:sty m:val="bi"/>
                </m:rPr>
                <w:rPr>
                  <w:rFonts w:ascii="Cambria Math" w:hAnsi="Cambria Math" w:cs="Cambria Math" w:hint="cs"/>
                  <w:sz w:val="16"/>
                  <w:szCs w:val="16"/>
                  <w:rtl/>
                  <w:lang w:bidi="ar-SY"/>
                </w:rPr>
                <m:t>⊞</m:t>
              </m:r>
            </m:oMath>
            <w:r w:rsidRPr="004F72DE">
              <w:rPr>
                <w:rFonts w:ascii="Simplified Arabic" w:hAnsi="Simplified Arabic" w:cs="Simplified Arabic"/>
                <w:b/>
                <w:bCs/>
                <w:i/>
                <w:sz w:val="16"/>
                <w:szCs w:val="16"/>
                <w:rtl/>
                <w:lang w:bidi="ar-SY"/>
              </w:rPr>
              <w:t>)</w:t>
            </w:r>
          </w:p>
        </w:tc>
        <w:tc>
          <w:tcPr>
            <w:tcW w:w="2268" w:type="dxa"/>
          </w:tcPr>
          <w:p w14:paraId="66828C63"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قيمة الوثوقية بعد إزالة التضبيب وبدون عوامل مساعدة</w:t>
            </w:r>
          </w:p>
        </w:tc>
        <w:tc>
          <w:tcPr>
            <w:tcW w:w="2088" w:type="dxa"/>
          </w:tcPr>
          <w:p w14:paraId="39509DDD"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i/>
                <w:sz w:val="16"/>
                <w:szCs w:val="16"/>
                <w:rtl/>
                <w:lang w:bidi="ar-SY"/>
              </w:rPr>
              <w:t>الوثوقية على خرج التوزيع الضبابي (</w:t>
            </w:r>
            <w:r w:rsidRPr="004F72DE">
              <w:rPr>
                <w:rFonts w:ascii="Simplified Arabic" w:hAnsi="Simplified Arabic" w:cs="Simplified Arabic"/>
                <w:b/>
                <w:bCs/>
                <w:i/>
                <w:sz w:val="16"/>
                <w:szCs w:val="16"/>
                <w:lang w:bidi="ar-SY"/>
              </w:rPr>
              <w:t>R</w:t>
            </w:r>
            <w:r w:rsidRPr="004F72DE">
              <w:rPr>
                <w:rFonts w:ascii="Simplified Arabic" w:hAnsi="Simplified Arabic" w:cs="Simplified Arabic"/>
                <w:b/>
                <w:bCs/>
                <w:i/>
                <w:sz w:val="16"/>
                <w:szCs w:val="16"/>
                <w:rtl/>
                <w:lang w:bidi="ar-SY"/>
              </w:rPr>
              <w:t>)</w:t>
            </w:r>
          </w:p>
        </w:tc>
      </w:tr>
      <w:tr w:rsidR="00D10CEA" w14:paraId="4D1D5E7A" w14:textId="77777777" w:rsidTr="004F526A">
        <w:tc>
          <w:tcPr>
            <w:tcW w:w="2232" w:type="dxa"/>
            <w:vAlign w:val="bottom"/>
          </w:tcPr>
          <w:p w14:paraId="72451743" w14:textId="77777777" w:rsidR="00D10CEA" w:rsidRPr="004F72DE" w:rsidRDefault="00D10CEA" w:rsidP="004F526A">
            <w:pPr>
              <w:bidi/>
              <w:jc w:val="center"/>
              <w:rPr>
                <w:rFonts w:ascii="Simplified Arabic" w:hAnsi="Simplified Arabic" w:cs="Simplified Arabic"/>
                <w:b/>
                <w:bCs/>
                <w:color w:val="000000"/>
                <w:sz w:val="16"/>
                <w:szCs w:val="16"/>
              </w:rPr>
            </w:pPr>
            <w:r w:rsidRPr="004F72DE">
              <w:rPr>
                <w:rFonts w:ascii="Simplified Arabic" w:hAnsi="Simplified Arabic" w:cs="Simplified Arabic"/>
                <w:b/>
                <w:bCs/>
                <w:color w:val="000000"/>
                <w:sz w:val="16"/>
                <w:szCs w:val="16"/>
              </w:rPr>
              <w:t>0.999061</w:t>
            </w:r>
          </w:p>
        </w:tc>
        <w:tc>
          <w:tcPr>
            <w:tcW w:w="2268" w:type="dxa"/>
            <w:vAlign w:val="bottom"/>
          </w:tcPr>
          <w:p w14:paraId="5F9A677D" w14:textId="77777777" w:rsidR="00D10CEA" w:rsidRPr="004F72DE" w:rsidRDefault="00D10CEA" w:rsidP="004F526A">
            <w:pPr>
              <w:tabs>
                <w:tab w:val="left" w:pos="985"/>
                <w:tab w:val="center" w:pos="1205"/>
              </w:tabs>
              <w:bidi/>
              <w:jc w:val="center"/>
              <w:rPr>
                <w:rFonts w:ascii="Simplified Arabic" w:hAnsi="Simplified Arabic" w:cs="Simplified Arabic"/>
                <w:b/>
                <w:bCs/>
                <w:color w:val="000000"/>
                <w:sz w:val="16"/>
                <w:szCs w:val="16"/>
              </w:rPr>
            </w:pPr>
            <w:r w:rsidRPr="004F72DE">
              <w:rPr>
                <w:rFonts w:ascii="Simplified Arabic" w:hAnsi="Simplified Arabic" w:cs="Simplified Arabic"/>
                <w:b/>
                <w:bCs/>
                <w:color w:val="000000"/>
                <w:sz w:val="16"/>
                <w:szCs w:val="16"/>
              </w:rPr>
              <w:t>0.949286</w:t>
            </w:r>
          </w:p>
        </w:tc>
        <w:tc>
          <w:tcPr>
            <w:tcW w:w="2268" w:type="dxa"/>
            <w:vAlign w:val="bottom"/>
          </w:tcPr>
          <w:p w14:paraId="418113E1" w14:textId="77777777" w:rsidR="00D10CEA" w:rsidRPr="004F72DE" w:rsidRDefault="00D10CEA" w:rsidP="004F526A">
            <w:pPr>
              <w:bidi/>
              <w:jc w:val="center"/>
              <w:rPr>
                <w:rFonts w:ascii="Simplified Arabic" w:hAnsi="Simplified Arabic" w:cs="Simplified Arabic"/>
                <w:b/>
                <w:bCs/>
                <w:color w:val="000000"/>
                <w:sz w:val="16"/>
                <w:szCs w:val="16"/>
                <w:rtl/>
              </w:rPr>
            </w:pPr>
            <w:r w:rsidRPr="004F72DE">
              <w:rPr>
                <w:rFonts w:ascii="Simplified Arabic" w:hAnsi="Simplified Arabic" w:cs="Simplified Arabic"/>
                <w:b/>
                <w:bCs/>
                <w:color w:val="000000"/>
                <w:sz w:val="16"/>
                <w:szCs w:val="16"/>
              </w:rPr>
              <w:t>0.999061</w:t>
            </w:r>
          </w:p>
        </w:tc>
        <w:tc>
          <w:tcPr>
            <w:tcW w:w="2088" w:type="dxa"/>
            <w:vAlign w:val="bottom"/>
          </w:tcPr>
          <w:p w14:paraId="0FE4870B"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w:t>
            </w:r>
          </w:p>
        </w:tc>
      </w:tr>
      <w:tr w:rsidR="00D10CEA" w14:paraId="28ED3646" w14:textId="77777777" w:rsidTr="004F526A">
        <w:tc>
          <w:tcPr>
            <w:tcW w:w="2232" w:type="dxa"/>
            <w:vAlign w:val="bottom"/>
          </w:tcPr>
          <w:p w14:paraId="7ABE51F9" w14:textId="77777777" w:rsidR="00D10CEA" w:rsidRPr="004F72DE" w:rsidRDefault="00D10CEA" w:rsidP="004F526A">
            <w:pPr>
              <w:bidi/>
              <w:jc w:val="center"/>
              <w:rPr>
                <w:rFonts w:ascii="Simplified Arabic" w:hAnsi="Simplified Arabic" w:cs="Simplified Arabic"/>
                <w:b/>
                <w:bCs/>
                <w:iCs/>
                <w:sz w:val="16"/>
                <w:szCs w:val="16"/>
                <w:rtl/>
                <w:lang w:bidi="ar-SY"/>
              </w:rPr>
            </w:pPr>
            <w:r w:rsidRPr="004F72DE">
              <w:rPr>
                <w:rFonts w:ascii="Simplified Arabic" w:hAnsi="Simplified Arabic" w:cs="Simplified Arabic"/>
                <w:b/>
                <w:bCs/>
                <w:color w:val="000000"/>
                <w:sz w:val="16"/>
                <w:szCs w:val="16"/>
              </w:rPr>
              <w:t>0.977408</w:t>
            </w:r>
          </w:p>
        </w:tc>
        <w:tc>
          <w:tcPr>
            <w:tcW w:w="2268" w:type="dxa"/>
            <w:vAlign w:val="bottom"/>
          </w:tcPr>
          <w:p w14:paraId="725BAD9F" w14:textId="77777777" w:rsidR="00D10CEA" w:rsidRPr="004F72DE" w:rsidRDefault="00D10CEA" w:rsidP="004F526A">
            <w:pPr>
              <w:tabs>
                <w:tab w:val="left" w:pos="985"/>
                <w:tab w:val="center" w:pos="1205"/>
              </w:tabs>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0.949661</w:t>
            </w:r>
          </w:p>
        </w:tc>
        <w:tc>
          <w:tcPr>
            <w:tcW w:w="2268" w:type="dxa"/>
            <w:vAlign w:val="bottom"/>
          </w:tcPr>
          <w:p w14:paraId="4220A9D1"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0.969281</w:t>
            </w:r>
          </w:p>
        </w:tc>
        <w:tc>
          <w:tcPr>
            <w:tcW w:w="2088" w:type="dxa"/>
            <w:vAlign w:val="bottom"/>
          </w:tcPr>
          <w:p w14:paraId="7A1F96E8"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0.91</w:t>
            </w:r>
          </w:p>
        </w:tc>
      </w:tr>
      <w:tr w:rsidR="00D10CEA" w14:paraId="1103D7ED" w14:textId="77777777" w:rsidTr="004F526A">
        <w:tc>
          <w:tcPr>
            <w:tcW w:w="2232" w:type="dxa"/>
            <w:vAlign w:val="bottom"/>
          </w:tcPr>
          <w:p w14:paraId="2F47D5CD"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0.972924</w:t>
            </w:r>
          </w:p>
        </w:tc>
        <w:tc>
          <w:tcPr>
            <w:tcW w:w="2268" w:type="dxa"/>
            <w:vAlign w:val="bottom"/>
          </w:tcPr>
          <w:p w14:paraId="71E1E00D"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0.95004</w:t>
            </w:r>
          </w:p>
        </w:tc>
        <w:tc>
          <w:tcPr>
            <w:tcW w:w="2268" w:type="dxa"/>
            <w:vAlign w:val="bottom"/>
          </w:tcPr>
          <w:p w14:paraId="015D56FA"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0.963657</w:t>
            </w:r>
          </w:p>
        </w:tc>
        <w:tc>
          <w:tcPr>
            <w:tcW w:w="2088" w:type="dxa"/>
            <w:vAlign w:val="bottom"/>
          </w:tcPr>
          <w:p w14:paraId="74DE58DC"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0.915</w:t>
            </w:r>
          </w:p>
        </w:tc>
      </w:tr>
      <w:tr w:rsidR="00D10CEA" w14:paraId="7BD3E6AC" w14:textId="77777777" w:rsidTr="004F526A">
        <w:tc>
          <w:tcPr>
            <w:tcW w:w="2232" w:type="dxa"/>
            <w:vAlign w:val="bottom"/>
          </w:tcPr>
          <w:p w14:paraId="5B7F629B"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0.96631</w:t>
            </w:r>
          </w:p>
        </w:tc>
        <w:tc>
          <w:tcPr>
            <w:tcW w:w="2268" w:type="dxa"/>
            <w:vAlign w:val="bottom"/>
          </w:tcPr>
          <w:p w14:paraId="40F6C766"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0.951193</w:t>
            </w:r>
          </w:p>
        </w:tc>
        <w:tc>
          <w:tcPr>
            <w:tcW w:w="2268" w:type="dxa"/>
            <w:vAlign w:val="bottom"/>
          </w:tcPr>
          <w:p w14:paraId="564C6DE5"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0.956227</w:t>
            </w:r>
          </w:p>
        </w:tc>
        <w:tc>
          <w:tcPr>
            <w:tcW w:w="2088" w:type="dxa"/>
            <w:vAlign w:val="bottom"/>
          </w:tcPr>
          <w:p w14:paraId="4D20BBDD"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0.925</w:t>
            </w:r>
          </w:p>
        </w:tc>
      </w:tr>
      <w:tr w:rsidR="00D10CEA" w14:paraId="23A49BEF" w14:textId="77777777" w:rsidTr="004F526A">
        <w:tc>
          <w:tcPr>
            <w:tcW w:w="2232" w:type="dxa"/>
            <w:vAlign w:val="bottom"/>
          </w:tcPr>
          <w:p w14:paraId="0B454914"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0.961924</w:t>
            </w:r>
          </w:p>
        </w:tc>
        <w:tc>
          <w:tcPr>
            <w:tcW w:w="2268" w:type="dxa"/>
            <w:vAlign w:val="bottom"/>
          </w:tcPr>
          <w:p w14:paraId="7C1129A7"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0.952707</w:t>
            </w:r>
          </w:p>
        </w:tc>
        <w:tc>
          <w:tcPr>
            <w:tcW w:w="2268" w:type="dxa"/>
            <w:vAlign w:val="bottom"/>
          </w:tcPr>
          <w:p w14:paraId="3977DE02"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0.952306</w:t>
            </w:r>
          </w:p>
        </w:tc>
        <w:tc>
          <w:tcPr>
            <w:tcW w:w="2088" w:type="dxa"/>
            <w:vAlign w:val="bottom"/>
          </w:tcPr>
          <w:p w14:paraId="468CD3C2"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0.934</w:t>
            </w:r>
          </w:p>
        </w:tc>
      </w:tr>
      <w:tr w:rsidR="00D10CEA" w14:paraId="70E5E13B" w14:textId="77777777" w:rsidTr="004F526A">
        <w:tc>
          <w:tcPr>
            <w:tcW w:w="2232" w:type="dxa"/>
            <w:vAlign w:val="bottom"/>
          </w:tcPr>
          <w:p w14:paraId="7CFEED39"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0.957859</w:t>
            </w:r>
          </w:p>
        </w:tc>
        <w:tc>
          <w:tcPr>
            <w:tcW w:w="2268" w:type="dxa"/>
            <w:vAlign w:val="bottom"/>
          </w:tcPr>
          <w:p w14:paraId="5ADF95E5"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0.955237</w:t>
            </w:r>
          </w:p>
        </w:tc>
        <w:tc>
          <w:tcPr>
            <w:tcW w:w="2268" w:type="dxa"/>
            <w:vAlign w:val="bottom"/>
          </w:tcPr>
          <w:p w14:paraId="4E866B80"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0.95012</w:t>
            </w:r>
          </w:p>
        </w:tc>
        <w:tc>
          <w:tcPr>
            <w:tcW w:w="2088" w:type="dxa"/>
            <w:vAlign w:val="bottom"/>
          </w:tcPr>
          <w:p w14:paraId="15D6EA44"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0.945</w:t>
            </w:r>
          </w:p>
        </w:tc>
      </w:tr>
      <w:tr w:rsidR="00D10CEA" w14:paraId="2E2295C4" w14:textId="77777777" w:rsidTr="004F526A">
        <w:tc>
          <w:tcPr>
            <w:tcW w:w="2232" w:type="dxa"/>
            <w:vAlign w:val="bottom"/>
          </w:tcPr>
          <w:p w14:paraId="3DFE8CEB"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0.956375</w:t>
            </w:r>
          </w:p>
        </w:tc>
        <w:tc>
          <w:tcPr>
            <w:tcW w:w="2268" w:type="dxa"/>
            <w:vAlign w:val="bottom"/>
          </w:tcPr>
          <w:p w14:paraId="6970F034"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0.956665</w:t>
            </w:r>
          </w:p>
        </w:tc>
        <w:tc>
          <w:tcPr>
            <w:tcW w:w="2268" w:type="dxa"/>
            <w:vAlign w:val="bottom"/>
          </w:tcPr>
          <w:p w14:paraId="2CBBFD1E"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0.949962</w:t>
            </w:r>
          </w:p>
        </w:tc>
        <w:tc>
          <w:tcPr>
            <w:tcW w:w="2088" w:type="dxa"/>
            <w:vAlign w:val="bottom"/>
          </w:tcPr>
          <w:p w14:paraId="42EA35E6"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w:t>
            </w:r>
          </w:p>
        </w:tc>
      </w:tr>
      <w:tr w:rsidR="00D10CEA" w14:paraId="330C3F15" w14:textId="77777777" w:rsidTr="004F526A">
        <w:tc>
          <w:tcPr>
            <w:tcW w:w="2232" w:type="dxa"/>
            <w:vAlign w:val="bottom"/>
          </w:tcPr>
          <w:p w14:paraId="7FD8588A" w14:textId="77777777" w:rsidR="00D10CEA" w:rsidRPr="004F72DE" w:rsidRDefault="00D10CEA" w:rsidP="004F526A">
            <w:pPr>
              <w:bidi/>
              <w:jc w:val="center"/>
              <w:rPr>
                <w:rFonts w:ascii="Simplified Arabic" w:hAnsi="Simplified Arabic" w:cs="Simplified Arabic"/>
                <w:b/>
                <w:bCs/>
                <w:iCs/>
                <w:sz w:val="16"/>
                <w:szCs w:val="16"/>
                <w:rtl/>
                <w:lang w:bidi="ar-SY"/>
              </w:rPr>
            </w:pPr>
            <w:r w:rsidRPr="004F72DE">
              <w:rPr>
                <w:rFonts w:ascii="Simplified Arabic" w:hAnsi="Simplified Arabic" w:cs="Simplified Arabic"/>
                <w:b/>
                <w:bCs/>
                <w:color w:val="000000"/>
                <w:sz w:val="16"/>
                <w:szCs w:val="16"/>
              </w:rPr>
              <w:t>0.955084</w:t>
            </w:r>
          </w:p>
        </w:tc>
        <w:tc>
          <w:tcPr>
            <w:tcW w:w="2268" w:type="dxa"/>
            <w:vAlign w:val="bottom"/>
          </w:tcPr>
          <w:p w14:paraId="29C9AC42"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0.95829</w:t>
            </w:r>
          </w:p>
        </w:tc>
        <w:tc>
          <w:tcPr>
            <w:tcW w:w="2268" w:type="dxa"/>
            <w:vAlign w:val="bottom"/>
          </w:tcPr>
          <w:p w14:paraId="38E218D9" w14:textId="77777777" w:rsidR="00D10CEA" w:rsidRPr="004F72DE" w:rsidRDefault="00D10CEA" w:rsidP="004F526A">
            <w:pPr>
              <w:bidi/>
              <w:jc w:val="center"/>
              <w:rPr>
                <w:rFonts w:ascii="Simplified Arabic" w:hAnsi="Simplified Arabic" w:cs="Simplified Arabic"/>
                <w:b/>
                <w:bCs/>
                <w:i/>
                <w:sz w:val="16"/>
                <w:szCs w:val="16"/>
                <w:rtl/>
                <w:lang w:bidi="ar-SY"/>
              </w:rPr>
            </w:pPr>
            <w:r w:rsidRPr="004F72DE">
              <w:rPr>
                <w:rFonts w:ascii="Simplified Arabic" w:hAnsi="Simplified Arabic" w:cs="Simplified Arabic"/>
                <w:b/>
                <w:bCs/>
                <w:color w:val="000000"/>
                <w:sz w:val="16"/>
                <w:szCs w:val="16"/>
              </w:rPr>
              <w:t>0.950311</w:t>
            </w:r>
          </w:p>
        </w:tc>
        <w:tc>
          <w:tcPr>
            <w:tcW w:w="2088" w:type="dxa"/>
            <w:vAlign w:val="bottom"/>
          </w:tcPr>
          <w:p w14:paraId="54E01180"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0.955</w:t>
            </w:r>
          </w:p>
        </w:tc>
      </w:tr>
      <w:tr w:rsidR="00D10CEA" w14:paraId="212E7E26" w14:textId="77777777" w:rsidTr="004F526A">
        <w:tc>
          <w:tcPr>
            <w:tcW w:w="2232" w:type="dxa"/>
            <w:vAlign w:val="bottom"/>
          </w:tcPr>
          <w:p w14:paraId="77DCCB76"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0.953017</w:t>
            </w:r>
          </w:p>
        </w:tc>
        <w:tc>
          <w:tcPr>
            <w:tcW w:w="2268" w:type="dxa"/>
            <w:vAlign w:val="bottom"/>
          </w:tcPr>
          <w:p w14:paraId="6C766EF7"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0.962234</w:t>
            </w:r>
          </w:p>
        </w:tc>
        <w:tc>
          <w:tcPr>
            <w:tcW w:w="2268" w:type="dxa"/>
            <w:vAlign w:val="bottom"/>
          </w:tcPr>
          <w:p w14:paraId="168BF8BD"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0.952583</w:t>
            </w:r>
          </w:p>
        </w:tc>
        <w:tc>
          <w:tcPr>
            <w:tcW w:w="2088" w:type="dxa"/>
            <w:vAlign w:val="bottom"/>
          </w:tcPr>
          <w:p w14:paraId="12D219A5"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0.965</w:t>
            </w:r>
          </w:p>
        </w:tc>
      </w:tr>
      <w:tr w:rsidR="00D10CEA" w14:paraId="6E266065" w14:textId="77777777" w:rsidTr="004F526A">
        <w:tc>
          <w:tcPr>
            <w:tcW w:w="2232" w:type="dxa"/>
            <w:vAlign w:val="bottom"/>
          </w:tcPr>
          <w:p w14:paraId="0FAA3BEB"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0.952218</w:t>
            </w:r>
          </w:p>
        </w:tc>
        <w:tc>
          <w:tcPr>
            <w:tcW w:w="2268" w:type="dxa"/>
            <w:vAlign w:val="bottom"/>
          </w:tcPr>
          <w:p w14:paraId="10C95E1F"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0.964628</w:t>
            </w:r>
          </w:p>
        </w:tc>
        <w:tc>
          <w:tcPr>
            <w:tcW w:w="2268" w:type="dxa"/>
            <w:vAlign w:val="bottom"/>
          </w:tcPr>
          <w:p w14:paraId="182C8423"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0.954581</w:t>
            </w:r>
          </w:p>
        </w:tc>
        <w:tc>
          <w:tcPr>
            <w:tcW w:w="2088" w:type="dxa"/>
            <w:vAlign w:val="bottom"/>
          </w:tcPr>
          <w:p w14:paraId="7ED5E104"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0.97</w:t>
            </w:r>
          </w:p>
        </w:tc>
      </w:tr>
      <w:tr w:rsidR="00D10CEA" w14:paraId="5A88AFF2" w14:textId="77777777" w:rsidTr="004F526A">
        <w:tc>
          <w:tcPr>
            <w:tcW w:w="2232" w:type="dxa"/>
            <w:vAlign w:val="bottom"/>
          </w:tcPr>
          <w:p w14:paraId="514CEBF7"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0.951683</w:t>
            </w:r>
          </w:p>
        </w:tc>
        <w:tc>
          <w:tcPr>
            <w:tcW w:w="2268" w:type="dxa"/>
            <w:vAlign w:val="bottom"/>
          </w:tcPr>
          <w:p w14:paraId="0F054484"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0.966799</w:t>
            </w:r>
          </w:p>
        </w:tc>
        <w:tc>
          <w:tcPr>
            <w:tcW w:w="2268" w:type="dxa"/>
            <w:vAlign w:val="bottom"/>
          </w:tcPr>
          <w:p w14:paraId="58223100"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0.956659</w:t>
            </w:r>
          </w:p>
        </w:tc>
        <w:tc>
          <w:tcPr>
            <w:tcW w:w="2088" w:type="dxa"/>
            <w:vAlign w:val="bottom"/>
          </w:tcPr>
          <w:p w14:paraId="32BEBDEB"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0.974</w:t>
            </w:r>
          </w:p>
        </w:tc>
      </w:tr>
      <w:tr w:rsidR="00D10CEA" w14:paraId="1EAA32D1" w14:textId="77777777" w:rsidTr="004F526A">
        <w:tc>
          <w:tcPr>
            <w:tcW w:w="2232" w:type="dxa"/>
            <w:vAlign w:val="bottom"/>
          </w:tcPr>
          <w:p w14:paraId="48D2AD02"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0.950663</w:t>
            </w:r>
          </w:p>
        </w:tc>
        <w:tc>
          <w:tcPr>
            <w:tcW w:w="2268" w:type="dxa"/>
            <w:vAlign w:val="bottom"/>
          </w:tcPr>
          <w:p w14:paraId="5543F440"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0.974445</w:t>
            </w:r>
          </w:p>
        </w:tc>
        <w:tc>
          <w:tcPr>
            <w:tcW w:w="2268" w:type="dxa"/>
            <w:vAlign w:val="bottom"/>
          </w:tcPr>
          <w:p w14:paraId="2AFE22E1"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0.965255</w:t>
            </w:r>
          </w:p>
        </w:tc>
        <w:tc>
          <w:tcPr>
            <w:tcW w:w="2088" w:type="dxa"/>
            <w:vAlign w:val="bottom"/>
          </w:tcPr>
          <w:p w14:paraId="728CCD3B"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0.985</w:t>
            </w:r>
          </w:p>
        </w:tc>
      </w:tr>
      <w:tr w:rsidR="00D10CEA" w14:paraId="01219AD0" w14:textId="77777777" w:rsidTr="004F526A">
        <w:tc>
          <w:tcPr>
            <w:tcW w:w="2232" w:type="dxa"/>
            <w:vAlign w:val="bottom"/>
          </w:tcPr>
          <w:p w14:paraId="026C4270"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0.95041</w:t>
            </w:r>
          </w:p>
        </w:tc>
        <w:tc>
          <w:tcPr>
            <w:tcW w:w="2268" w:type="dxa"/>
            <w:vAlign w:val="bottom"/>
          </w:tcPr>
          <w:p w14:paraId="0E3D733F"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0.979268</w:t>
            </w:r>
          </w:p>
        </w:tc>
        <w:tc>
          <w:tcPr>
            <w:tcW w:w="2268" w:type="dxa"/>
            <w:vAlign w:val="bottom"/>
          </w:tcPr>
          <w:p w14:paraId="667ADFF9"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0.971312</w:t>
            </w:r>
          </w:p>
        </w:tc>
        <w:tc>
          <w:tcPr>
            <w:tcW w:w="2088" w:type="dxa"/>
            <w:vAlign w:val="bottom"/>
          </w:tcPr>
          <w:p w14:paraId="12EF4B1F"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0.99</w:t>
            </w:r>
          </w:p>
        </w:tc>
      </w:tr>
      <w:tr w:rsidR="00D10CEA" w14:paraId="6880F80F" w14:textId="77777777" w:rsidTr="004F526A">
        <w:tc>
          <w:tcPr>
            <w:tcW w:w="2232" w:type="dxa"/>
            <w:vAlign w:val="bottom"/>
          </w:tcPr>
          <w:p w14:paraId="013CDA09"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0.950285</w:t>
            </w:r>
          </w:p>
        </w:tc>
        <w:tc>
          <w:tcPr>
            <w:tcW w:w="2268" w:type="dxa"/>
            <w:vAlign w:val="bottom"/>
          </w:tcPr>
          <w:p w14:paraId="16852ECA"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0.986034</w:t>
            </w:r>
          </w:p>
        </w:tc>
        <w:tc>
          <w:tcPr>
            <w:tcW w:w="2268" w:type="dxa"/>
            <w:vAlign w:val="bottom"/>
          </w:tcPr>
          <w:p w14:paraId="0E60BE1C"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0.980253</w:t>
            </w:r>
          </w:p>
        </w:tc>
        <w:tc>
          <w:tcPr>
            <w:tcW w:w="2088" w:type="dxa"/>
            <w:vAlign w:val="bottom"/>
          </w:tcPr>
          <w:p w14:paraId="3069DE46"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0.995</w:t>
            </w:r>
          </w:p>
        </w:tc>
      </w:tr>
      <w:tr w:rsidR="00D10CEA" w14:paraId="1A90F7EF" w14:textId="77777777" w:rsidTr="004F526A">
        <w:tc>
          <w:tcPr>
            <w:tcW w:w="2232" w:type="dxa"/>
            <w:vAlign w:val="bottom"/>
          </w:tcPr>
          <w:p w14:paraId="36B94ABA" w14:textId="77777777" w:rsidR="00D10CEA" w:rsidRPr="004F72DE" w:rsidRDefault="00D10CEA" w:rsidP="004F526A">
            <w:pPr>
              <w:bidi/>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0.950275</w:t>
            </w:r>
          </w:p>
        </w:tc>
        <w:tc>
          <w:tcPr>
            <w:tcW w:w="2268" w:type="dxa"/>
            <w:vAlign w:val="bottom"/>
          </w:tcPr>
          <w:p w14:paraId="7D7499AF"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0.999838</w:t>
            </w:r>
          </w:p>
        </w:tc>
        <w:tc>
          <w:tcPr>
            <w:tcW w:w="2268" w:type="dxa"/>
            <w:vAlign w:val="bottom"/>
          </w:tcPr>
          <w:p w14:paraId="7D38BFCA" w14:textId="77777777" w:rsidR="00D10CEA" w:rsidRPr="004F72DE" w:rsidRDefault="00D10CEA" w:rsidP="004F526A">
            <w:pPr>
              <w:bidi/>
              <w:jc w:val="center"/>
              <w:rPr>
                <w:rFonts w:ascii="Simplified Arabic" w:hAnsi="Simplified Arabic" w:cs="Simplified Arabic"/>
                <w:b/>
                <w:bCs/>
                <w:i/>
                <w:sz w:val="16"/>
                <w:szCs w:val="16"/>
                <w:lang w:bidi="ar-SY"/>
              </w:rPr>
            </w:pPr>
            <w:r w:rsidRPr="004F72DE">
              <w:rPr>
                <w:rFonts w:ascii="Simplified Arabic" w:hAnsi="Simplified Arabic" w:cs="Simplified Arabic"/>
                <w:b/>
                <w:bCs/>
                <w:color w:val="000000"/>
                <w:sz w:val="16"/>
                <w:szCs w:val="16"/>
              </w:rPr>
              <w:t>0.996888</w:t>
            </w:r>
          </w:p>
        </w:tc>
        <w:tc>
          <w:tcPr>
            <w:tcW w:w="2088" w:type="dxa"/>
            <w:vAlign w:val="bottom"/>
          </w:tcPr>
          <w:p w14:paraId="052293E9" w14:textId="77777777" w:rsidR="00D10CEA" w:rsidRPr="004F72DE" w:rsidRDefault="00D10CEA" w:rsidP="004F526A">
            <w:pPr>
              <w:tabs>
                <w:tab w:val="left" w:pos="513"/>
                <w:tab w:val="center" w:pos="999"/>
              </w:tabs>
              <w:jc w:val="center"/>
              <w:rPr>
                <w:rFonts w:ascii="Simplified Arabic" w:hAnsi="Simplified Arabic" w:cs="Simplified Arabic"/>
                <w:b/>
                <w:bCs/>
                <w:iCs/>
                <w:sz w:val="16"/>
                <w:szCs w:val="16"/>
                <w:lang w:bidi="ar-SY"/>
              </w:rPr>
            </w:pPr>
            <w:r w:rsidRPr="004F72DE">
              <w:rPr>
                <w:rFonts w:ascii="Simplified Arabic" w:hAnsi="Simplified Arabic" w:cs="Simplified Arabic"/>
                <w:b/>
                <w:bCs/>
                <w:color w:val="000000"/>
                <w:sz w:val="16"/>
                <w:szCs w:val="16"/>
              </w:rPr>
              <w:t>0.999</w:t>
            </w:r>
          </w:p>
        </w:tc>
      </w:tr>
    </w:tbl>
    <w:p w14:paraId="46845EB2" w14:textId="77777777" w:rsidR="00D10CEA" w:rsidRPr="001B379D" w:rsidRDefault="00D10CEA" w:rsidP="00D10CEA">
      <w:pPr>
        <w:bidi/>
        <w:jc w:val="both"/>
        <w:rPr>
          <w:rFonts w:ascii="Simplified Arabic" w:hAnsi="Simplified Arabic" w:cs="Simplified Arabic"/>
          <w:sz w:val="2"/>
          <w:szCs w:val="2"/>
          <w:rtl/>
          <w:lang w:bidi="ar-SY"/>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0CEA" w14:paraId="0F186986" w14:textId="77777777" w:rsidTr="004F526A">
        <w:tc>
          <w:tcPr>
            <w:tcW w:w="8856" w:type="dxa"/>
          </w:tcPr>
          <w:p w14:paraId="5F31A875" w14:textId="77777777" w:rsidR="00D10CEA" w:rsidRDefault="00D10CEA" w:rsidP="004F526A">
            <w:pPr>
              <w:bidi/>
              <w:jc w:val="center"/>
              <w:rPr>
                <w:rFonts w:ascii="Simplified Arabic" w:hAnsi="Simplified Arabic" w:cs="Simplified Arabic"/>
                <w:sz w:val="28"/>
                <w:szCs w:val="28"/>
                <w:rtl/>
                <w:lang w:bidi="ar-SY"/>
              </w:rPr>
            </w:pPr>
            <w:r>
              <w:rPr>
                <w:noProof/>
              </w:rPr>
              <w:lastRenderedPageBreak/>
              <w:drawing>
                <wp:inline distT="0" distB="0" distL="0" distR="0" wp14:anchorId="487A2881" wp14:editId="1170A925">
                  <wp:extent cx="4533089" cy="2704290"/>
                  <wp:effectExtent l="0" t="0" r="1270" b="1270"/>
                  <wp:docPr id="1395462634" name="مخطط 1">
                    <a:extLst xmlns:a="http://schemas.openxmlformats.org/drawingml/2006/main">
                      <a:ext uri="{FF2B5EF4-FFF2-40B4-BE49-F238E27FC236}">
                        <a16:creationId xmlns:a16="http://schemas.microsoft.com/office/drawing/2014/main" id="{4CF0990A-A329-563B-3FD7-481866EF3D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c>
      </w:tr>
      <w:tr w:rsidR="00D10CEA" w14:paraId="0924772D" w14:textId="77777777" w:rsidTr="004F526A">
        <w:tc>
          <w:tcPr>
            <w:tcW w:w="8856" w:type="dxa"/>
          </w:tcPr>
          <w:p w14:paraId="3694E510" w14:textId="1A9A0D63" w:rsidR="00D10CEA" w:rsidRPr="003748A7" w:rsidRDefault="00D10CEA" w:rsidP="004F526A">
            <w:pPr>
              <w:bidi/>
              <w:jc w:val="center"/>
              <w:rPr>
                <w:rFonts w:ascii="Simplified Arabic" w:hAnsi="Simplified Arabic" w:cs="Simplified Arabic"/>
                <w:rtl/>
                <w:lang w:bidi="ar-SY"/>
              </w:rPr>
            </w:pPr>
            <w:r w:rsidRPr="003748A7">
              <w:rPr>
                <w:rFonts w:ascii="Simplified Arabic" w:eastAsiaTheme="minorEastAsia" w:hAnsi="Simplified Arabic" w:cs="Simplified Arabic" w:hint="cs"/>
                <w:rtl/>
                <w:lang w:bidi="ar-SY"/>
              </w:rPr>
              <w:t>الشكل(</w:t>
            </w:r>
            <w:r w:rsidR="00A37959">
              <w:rPr>
                <w:rFonts w:ascii="Simplified Arabic" w:eastAsiaTheme="minorEastAsia" w:hAnsi="Simplified Arabic" w:cs="Simplified Arabic" w:hint="cs"/>
                <w:rtl/>
                <w:lang w:bidi="ar-SY"/>
              </w:rPr>
              <w:t>1</w:t>
            </w:r>
            <w:r w:rsidRPr="003748A7">
              <w:rPr>
                <w:rFonts w:ascii="Simplified Arabic" w:eastAsiaTheme="minorEastAsia" w:hAnsi="Simplified Arabic" w:cs="Simplified Arabic" w:hint="cs"/>
                <w:rtl/>
                <w:lang w:bidi="ar-SY"/>
              </w:rPr>
              <w:t>) الوثوقية النهائية بعد إزالة التضبيب وإزاحة القيم إلى مجال الدراسة</w:t>
            </w:r>
          </w:p>
        </w:tc>
      </w:tr>
    </w:tbl>
    <w:p w14:paraId="56FC9D16" w14:textId="77777777" w:rsidR="00D10CEA" w:rsidRPr="00D62DFC" w:rsidRDefault="00D10CEA" w:rsidP="00D10CEA">
      <w:pPr>
        <w:bidi/>
        <w:jc w:val="both"/>
        <w:rPr>
          <w:rFonts w:ascii="Simplified Arabic" w:hAnsi="Simplified Arabic" w:cs="Simplified Arabic"/>
          <w:sz w:val="8"/>
          <w:szCs w:val="8"/>
          <w:rtl/>
          <w:lang w:bidi="ar-SY"/>
        </w:rPr>
      </w:pPr>
    </w:p>
    <w:p w14:paraId="3423477C" w14:textId="77777777" w:rsidR="00D10CEA" w:rsidRDefault="00D10CEA" w:rsidP="00D10CEA">
      <w:pPr>
        <w:bidi/>
        <w:spacing w:after="0" w:line="240" w:lineRule="auto"/>
        <w:ind w:firstLine="720"/>
        <w:jc w:val="both"/>
        <w:rPr>
          <w:rFonts w:ascii="Simplified Arabic" w:eastAsiaTheme="minorEastAsia" w:hAnsi="Simplified Arabic" w:cs="Simplified Arabic"/>
          <w:sz w:val="24"/>
          <w:szCs w:val="24"/>
          <w:rtl/>
          <w:lang w:bidi="ar-SY"/>
        </w:rPr>
      </w:pPr>
      <w:r w:rsidRPr="00F240D2">
        <w:rPr>
          <w:rFonts w:ascii="Simplified Arabic" w:eastAsiaTheme="minorEastAsia" w:hAnsi="Simplified Arabic" w:cs="Simplified Arabic" w:hint="cs"/>
          <w:sz w:val="24"/>
          <w:szCs w:val="24"/>
          <w:rtl/>
          <w:lang w:bidi="ar-SY"/>
        </w:rPr>
        <w:t>من خلال دراسة النتائج السابقة يتبين أن تحسين التوزيع الضبابي التقليدي من خلال المجموعات الضبابية الحدسية يعطي نتائج مقبولة عند إدخال المعامل المساعد (</w:t>
      </w:r>
      <m:oMath>
        <m:r>
          <m:rPr>
            <m:sty m:val="p"/>
          </m:rPr>
          <w:rPr>
            <w:rFonts w:ascii="Cambria Math" w:eastAsiaTheme="minorEastAsia" w:hAnsi="Cambria Math" w:cs="Cambria Math" w:hint="cs"/>
            <w:sz w:val="24"/>
            <w:szCs w:val="24"/>
            <w:rtl/>
            <w:lang w:bidi="ar-SY"/>
          </w:rPr>
          <m:t>⊞</m:t>
        </m:r>
      </m:oMath>
      <w:r w:rsidRPr="00F240D2">
        <w:rPr>
          <w:rFonts w:ascii="Simplified Arabic" w:eastAsiaTheme="minorEastAsia" w:hAnsi="Simplified Arabic" w:cs="Simplified Arabic" w:hint="cs"/>
          <w:sz w:val="24"/>
          <w:szCs w:val="24"/>
          <w:rtl/>
          <w:lang w:bidi="ar-SY"/>
        </w:rPr>
        <w:t>)، حيث أن النتائج هنا كانت منطقية ومحسنة عند القيم الصغرى من مجال الدراسة وهناك تقابل منطقي في القيم على العكس في الحالتين الأخريين (التضبيب من دون عوامل مساعدة، والتضبيب باستخدام المعامل (</w:t>
      </w:r>
      <m:oMath>
        <m:r>
          <m:rPr>
            <m:sty m:val="p"/>
          </m:rPr>
          <w:rPr>
            <w:rFonts w:ascii="Cambria Math" w:eastAsiaTheme="minorEastAsia" w:hAnsi="Cambria Math" w:cs="Cambria Math"/>
            <w:sz w:val="24"/>
            <w:szCs w:val="24"/>
            <w:rtl/>
            <w:lang w:bidi="ar-SY"/>
          </w:rPr>
          <m:t>⊠</m:t>
        </m:r>
      </m:oMath>
      <w:r w:rsidRPr="00F240D2">
        <w:rPr>
          <w:rFonts w:ascii="Simplified Arabic" w:eastAsiaTheme="minorEastAsia" w:hAnsi="Simplified Arabic" w:cs="Simplified Arabic" w:hint="cs"/>
          <w:sz w:val="24"/>
          <w:szCs w:val="24"/>
          <w:rtl/>
          <w:lang w:bidi="ar-SY"/>
        </w:rPr>
        <w:t>), حيث كانت النتائج بعيدة عن المتوقع</w:t>
      </w:r>
      <w:r>
        <w:rPr>
          <w:rFonts w:ascii="Simplified Arabic" w:eastAsiaTheme="minorEastAsia" w:hAnsi="Simplified Arabic" w:cs="Simplified Arabic" w:hint="cs"/>
          <w:sz w:val="24"/>
          <w:szCs w:val="24"/>
          <w:rtl/>
          <w:lang w:bidi="ar-SY"/>
        </w:rPr>
        <w:t xml:space="preserve">، </w:t>
      </w:r>
      <w:r w:rsidRPr="00F240D2">
        <w:rPr>
          <w:rFonts w:ascii="Simplified Arabic" w:eastAsiaTheme="minorEastAsia" w:hAnsi="Simplified Arabic" w:cs="Simplified Arabic" w:hint="cs"/>
          <w:sz w:val="24"/>
          <w:szCs w:val="24"/>
          <w:rtl/>
          <w:lang w:bidi="ar-SY"/>
        </w:rPr>
        <w:t>لذلك سوف نعتمد على التحسين الذي استخدمنا فيه المعامل (</w:t>
      </w:r>
      <m:oMath>
        <m:r>
          <m:rPr>
            <m:sty m:val="p"/>
          </m:rPr>
          <w:rPr>
            <w:rFonts w:ascii="Cambria Math" w:eastAsiaTheme="minorEastAsia" w:hAnsi="Cambria Math" w:cs="Cambria Math" w:hint="cs"/>
            <w:sz w:val="24"/>
            <w:szCs w:val="24"/>
            <w:rtl/>
            <w:lang w:bidi="ar-SY"/>
          </w:rPr>
          <m:t>⊞</m:t>
        </m:r>
      </m:oMath>
      <w:r w:rsidRPr="00F240D2">
        <w:rPr>
          <w:rFonts w:ascii="Simplified Arabic" w:eastAsiaTheme="minorEastAsia" w:hAnsi="Simplified Arabic" w:cs="Simplified Arabic" w:hint="cs"/>
          <w:sz w:val="24"/>
          <w:szCs w:val="24"/>
          <w:rtl/>
          <w:lang w:bidi="ar-SY"/>
        </w:rPr>
        <w:t>) في دراسة منظومة اتصالات خلوية كمثال تطبيقي لاختبار التحسين المطبق.</w:t>
      </w:r>
    </w:p>
    <w:p w14:paraId="29854131" w14:textId="77777777" w:rsidR="00D10CEA" w:rsidRPr="00F240D2" w:rsidRDefault="00D10CEA" w:rsidP="00D10CEA">
      <w:pPr>
        <w:bidi/>
        <w:spacing w:after="0" w:line="240" w:lineRule="auto"/>
        <w:ind w:firstLine="720"/>
        <w:jc w:val="both"/>
        <w:rPr>
          <w:rFonts w:ascii="Simplified Arabic" w:eastAsiaTheme="minorEastAsia" w:hAnsi="Simplified Arabic" w:cs="Simplified Arabic"/>
          <w:sz w:val="24"/>
          <w:szCs w:val="24"/>
          <w:rtl/>
          <w:lang w:bidi="ar-SY"/>
        </w:rPr>
      </w:pPr>
    </w:p>
    <w:p w14:paraId="3B2E2061" w14:textId="77777777" w:rsidR="00D10CEA" w:rsidRPr="00D10CEA" w:rsidRDefault="00D10CEA" w:rsidP="00D10CEA">
      <w:pPr>
        <w:bidi/>
        <w:jc w:val="both"/>
        <w:rPr>
          <w:rFonts w:ascii="Simplified Arabic" w:hAnsi="Simplified Arabic" w:cs="Simplified Arabic"/>
          <w:b/>
          <w:bCs/>
          <w:i/>
          <w:sz w:val="28"/>
          <w:szCs w:val="28"/>
          <w:lang w:bidi="ar-SY"/>
        </w:rPr>
      </w:pPr>
      <w:r w:rsidRPr="00D10CEA">
        <w:rPr>
          <w:rFonts w:ascii="Simplified Arabic" w:hAnsi="Simplified Arabic" w:cs="Simplified Arabic" w:hint="cs"/>
          <w:b/>
          <w:bCs/>
          <w:i/>
          <w:sz w:val="28"/>
          <w:szCs w:val="28"/>
          <w:rtl/>
          <w:lang w:bidi="ar-SY"/>
        </w:rPr>
        <w:t xml:space="preserve">مقارنة النتائج التقليدية لحساب الوثوقية في البحث </w:t>
      </w:r>
      <w:r w:rsidRPr="00D10CEA">
        <w:rPr>
          <w:rFonts w:ascii="Simplified Arabic" w:hAnsi="Simplified Arabic" w:cs="Simplified Arabic"/>
          <w:b/>
          <w:bCs/>
          <w:iCs/>
          <w:sz w:val="28"/>
          <w:szCs w:val="28"/>
          <w:lang w:bidi="ar-SY"/>
        </w:rPr>
        <w:t>[26]</w:t>
      </w:r>
      <w:r w:rsidRPr="00D10CEA">
        <w:rPr>
          <w:rFonts w:ascii="Simplified Arabic" w:hAnsi="Simplified Arabic" w:cs="Simplified Arabic" w:hint="cs"/>
          <w:b/>
          <w:bCs/>
          <w:i/>
          <w:sz w:val="28"/>
          <w:szCs w:val="28"/>
          <w:rtl/>
          <w:lang w:bidi="ar-SY"/>
        </w:rPr>
        <w:t xml:space="preserve"> مع كل من نتائج التوزيع الضبابي والضبابي المحسن:</w:t>
      </w:r>
    </w:p>
    <w:p w14:paraId="739D0CAA" w14:textId="2D52E36D" w:rsidR="00D10CEA" w:rsidRDefault="00D10CEA" w:rsidP="00D10CEA">
      <w:pPr>
        <w:bidi/>
        <w:spacing w:after="0" w:line="240" w:lineRule="auto"/>
        <w:jc w:val="both"/>
        <w:rPr>
          <w:rFonts w:ascii="Simplified Arabic" w:eastAsiaTheme="minorEastAsia" w:hAnsi="Simplified Arabic" w:cs="Simplified Arabic"/>
          <w:sz w:val="24"/>
          <w:szCs w:val="24"/>
          <w:rtl/>
          <w:lang w:bidi="ar-SY"/>
        </w:rPr>
      </w:pPr>
      <w:r w:rsidRPr="00711A8C">
        <w:rPr>
          <w:rFonts w:ascii="Simplified Arabic" w:eastAsiaTheme="minorEastAsia" w:hAnsi="Simplified Arabic" w:cs="Simplified Arabic" w:hint="cs"/>
          <w:sz w:val="24"/>
          <w:szCs w:val="24"/>
          <w:rtl/>
          <w:lang w:bidi="ar-SY"/>
        </w:rPr>
        <w:t>بتلخيص النتائج السابقة نحصل على الجدول (</w:t>
      </w:r>
      <w:r w:rsidR="00A37959">
        <w:rPr>
          <w:rFonts w:ascii="Simplified Arabic" w:eastAsiaTheme="minorEastAsia" w:hAnsi="Simplified Arabic" w:cs="Simplified Arabic" w:hint="cs"/>
          <w:sz w:val="24"/>
          <w:szCs w:val="24"/>
          <w:rtl/>
          <w:lang w:bidi="ar-SY"/>
        </w:rPr>
        <w:t>3</w:t>
      </w:r>
      <w:r w:rsidRPr="00711A8C">
        <w:rPr>
          <w:rFonts w:ascii="Simplified Arabic" w:eastAsiaTheme="minorEastAsia" w:hAnsi="Simplified Arabic" w:cs="Simplified Arabic" w:hint="cs"/>
          <w:sz w:val="24"/>
          <w:szCs w:val="24"/>
          <w:rtl/>
          <w:lang w:bidi="ar-SY"/>
        </w:rPr>
        <w:t>)</w:t>
      </w:r>
      <w:r>
        <w:rPr>
          <w:rFonts w:ascii="Simplified Arabic" w:eastAsiaTheme="minorEastAsia" w:hAnsi="Simplified Arabic" w:cs="Simplified Arabic" w:hint="cs"/>
          <w:sz w:val="24"/>
          <w:szCs w:val="24"/>
          <w:rtl/>
          <w:lang w:bidi="ar-SY"/>
        </w:rPr>
        <w:t xml:space="preserve"> والشكل (</w:t>
      </w:r>
      <w:r w:rsidR="00A37959">
        <w:rPr>
          <w:rFonts w:ascii="Simplified Arabic" w:eastAsiaTheme="minorEastAsia" w:hAnsi="Simplified Arabic" w:cs="Simplified Arabic" w:hint="cs"/>
          <w:sz w:val="24"/>
          <w:szCs w:val="24"/>
          <w:rtl/>
          <w:lang w:bidi="ar-SY"/>
        </w:rPr>
        <w:t>2</w:t>
      </w:r>
      <w:r>
        <w:rPr>
          <w:rFonts w:ascii="Simplified Arabic" w:eastAsiaTheme="minorEastAsia" w:hAnsi="Simplified Arabic" w:cs="Simplified Arabic" w:hint="cs"/>
          <w:sz w:val="24"/>
          <w:szCs w:val="24"/>
          <w:rtl/>
          <w:lang w:bidi="ar-SY"/>
        </w:rPr>
        <w:t>)</w:t>
      </w:r>
      <w:r w:rsidRPr="00711A8C">
        <w:rPr>
          <w:rFonts w:ascii="Simplified Arabic" w:eastAsiaTheme="minorEastAsia" w:hAnsi="Simplified Arabic" w:cs="Simplified Arabic" w:hint="cs"/>
          <w:sz w:val="24"/>
          <w:szCs w:val="24"/>
          <w:rtl/>
          <w:lang w:bidi="ar-SY"/>
        </w:rPr>
        <w:t>:</w:t>
      </w:r>
    </w:p>
    <w:p w14:paraId="67E8B792" w14:textId="77777777" w:rsidR="00D10CEA" w:rsidRPr="00D10CEA" w:rsidRDefault="00D10CEA" w:rsidP="00D10CEA">
      <w:pPr>
        <w:bidi/>
        <w:spacing w:after="0" w:line="240" w:lineRule="auto"/>
        <w:jc w:val="both"/>
        <w:rPr>
          <w:rFonts w:ascii="Simplified Arabic" w:eastAsiaTheme="minorEastAsia" w:hAnsi="Simplified Arabic" w:cs="Simplified Arabic"/>
          <w:sz w:val="16"/>
          <w:szCs w:val="16"/>
          <w:rtl/>
          <w:lang w:bidi="ar-SY"/>
        </w:rPr>
      </w:pPr>
    </w:p>
    <w:tbl>
      <w:tblPr>
        <w:tblStyle w:val="aa"/>
        <w:bidiVisual/>
        <w:tblW w:w="9409" w:type="dxa"/>
        <w:tblInd w:w="-317" w:type="dxa"/>
        <w:tblLayout w:type="fixed"/>
        <w:tblLook w:val="04A0" w:firstRow="1" w:lastRow="0" w:firstColumn="1" w:lastColumn="0" w:noHBand="0" w:noVBand="1"/>
      </w:tblPr>
      <w:tblGrid>
        <w:gridCol w:w="1616"/>
        <w:gridCol w:w="1051"/>
        <w:gridCol w:w="1276"/>
        <w:gridCol w:w="1276"/>
        <w:gridCol w:w="1275"/>
        <w:gridCol w:w="1512"/>
        <w:gridCol w:w="1403"/>
      </w:tblGrid>
      <w:tr w:rsidR="00D10CEA" w14:paraId="5A82ADBB" w14:textId="77777777" w:rsidTr="004F526A">
        <w:tc>
          <w:tcPr>
            <w:tcW w:w="9409" w:type="dxa"/>
            <w:gridSpan w:val="7"/>
            <w:tcBorders>
              <w:top w:val="nil"/>
              <w:left w:val="nil"/>
              <w:right w:val="nil"/>
            </w:tcBorders>
          </w:tcPr>
          <w:p w14:paraId="6AFBD762" w14:textId="6DE70DA9" w:rsidR="00D10CEA" w:rsidRPr="003748A7" w:rsidRDefault="00D10CEA" w:rsidP="004F526A">
            <w:pPr>
              <w:bidi/>
              <w:jc w:val="center"/>
              <w:rPr>
                <w:rFonts w:ascii="Simplified Arabic" w:eastAsiaTheme="minorEastAsia" w:hAnsi="Simplified Arabic" w:cs="Simplified Arabic"/>
                <w:rtl/>
                <w:lang w:bidi="ar-SY"/>
              </w:rPr>
            </w:pPr>
            <w:r w:rsidRPr="003748A7">
              <w:rPr>
                <w:rFonts w:ascii="Simplified Arabic" w:eastAsiaTheme="minorEastAsia" w:hAnsi="Simplified Arabic" w:cs="Simplified Arabic" w:hint="cs"/>
                <w:rtl/>
                <w:lang w:bidi="ar-SY"/>
              </w:rPr>
              <w:t>الجدول (</w:t>
            </w:r>
            <w:r w:rsidR="00A37959">
              <w:rPr>
                <w:rFonts w:ascii="Simplified Arabic" w:eastAsiaTheme="minorEastAsia" w:hAnsi="Simplified Arabic" w:cs="Simplified Arabic" w:hint="cs"/>
                <w:rtl/>
                <w:lang w:bidi="ar-SY"/>
              </w:rPr>
              <w:t>3</w:t>
            </w:r>
            <w:r w:rsidRPr="003748A7">
              <w:rPr>
                <w:rFonts w:ascii="Simplified Arabic" w:eastAsiaTheme="minorEastAsia" w:hAnsi="Simplified Arabic" w:cs="Simplified Arabic" w:hint="cs"/>
                <w:rtl/>
                <w:lang w:bidi="ar-SY"/>
              </w:rPr>
              <w:t>) قيم الوثوقية للمحطات الخمس والوثوقية الاجمالية وفق التوزيعات الثلاث</w:t>
            </w:r>
          </w:p>
        </w:tc>
      </w:tr>
      <w:tr w:rsidR="00D10CEA" w14:paraId="074B8359" w14:textId="77777777" w:rsidTr="004F526A">
        <w:tc>
          <w:tcPr>
            <w:tcW w:w="1616" w:type="dxa"/>
          </w:tcPr>
          <w:p w14:paraId="624FC4C2" w14:textId="77777777" w:rsidR="00D10CEA" w:rsidRPr="004F72DE" w:rsidRDefault="00D10CEA" w:rsidP="004F526A">
            <w:pPr>
              <w:bidi/>
              <w:jc w:val="both"/>
              <w:rPr>
                <w:rFonts w:ascii="Simplified Arabic"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System</w:t>
            </w:r>
            <w:r w:rsidRPr="004F72DE">
              <w:rPr>
                <w:rFonts w:ascii="Simplified Arabic" w:hAnsi="Simplified Arabic" w:cs="Simplified Arabic"/>
                <w:b/>
                <w:bCs/>
                <w:sz w:val="16"/>
                <w:szCs w:val="16"/>
                <w:lang w:bidi="ar-SY"/>
              </w:rPr>
              <w:t xml:space="preserve"> </w:t>
            </w:r>
            <w:r w:rsidRPr="004F72DE">
              <w:rPr>
                <w:rFonts w:ascii="Simplified Arabic" w:eastAsiaTheme="minorEastAsia" w:hAnsi="Simplified Arabic" w:cs="Simplified Arabic"/>
                <w:b/>
                <w:bCs/>
                <w:sz w:val="16"/>
                <w:szCs w:val="16"/>
                <w:lang w:bidi="ar-SY"/>
              </w:rPr>
              <w:t>reliability</w:t>
            </w:r>
          </w:p>
        </w:tc>
        <w:tc>
          <w:tcPr>
            <w:tcW w:w="1051" w:type="dxa"/>
            <w:vAlign w:val="center"/>
          </w:tcPr>
          <w:p w14:paraId="293C40E9" w14:textId="77777777" w:rsidR="00D10CEA" w:rsidRPr="004F72DE" w:rsidRDefault="00D10CEA" w:rsidP="004F526A">
            <w:pPr>
              <w:bidi/>
              <w:jc w:val="center"/>
              <w:rPr>
                <w:rFonts w:ascii="Simplified Arabic"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BTS5 Reliability</w:t>
            </w:r>
          </w:p>
        </w:tc>
        <w:tc>
          <w:tcPr>
            <w:tcW w:w="1276" w:type="dxa"/>
            <w:vAlign w:val="center"/>
          </w:tcPr>
          <w:p w14:paraId="0792FCD8" w14:textId="77777777" w:rsidR="00D10CEA" w:rsidRPr="004F72DE" w:rsidRDefault="00D10CEA" w:rsidP="004F526A">
            <w:pPr>
              <w:bidi/>
              <w:jc w:val="center"/>
              <w:rPr>
                <w:rFonts w:ascii="Simplified Arabic"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BTS4 Reliability</w:t>
            </w:r>
          </w:p>
        </w:tc>
        <w:tc>
          <w:tcPr>
            <w:tcW w:w="1276" w:type="dxa"/>
            <w:vAlign w:val="center"/>
          </w:tcPr>
          <w:p w14:paraId="2CFAA7E9" w14:textId="77777777" w:rsidR="00D10CEA" w:rsidRPr="004F72DE" w:rsidRDefault="00D10CEA" w:rsidP="004F526A">
            <w:pPr>
              <w:bidi/>
              <w:jc w:val="center"/>
              <w:rPr>
                <w:rFonts w:ascii="Simplified Arabic"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BTS3 Reliability</w:t>
            </w:r>
          </w:p>
        </w:tc>
        <w:tc>
          <w:tcPr>
            <w:tcW w:w="1275" w:type="dxa"/>
            <w:vAlign w:val="center"/>
          </w:tcPr>
          <w:p w14:paraId="27086D63" w14:textId="77777777" w:rsidR="00D10CEA" w:rsidRPr="004F72DE" w:rsidRDefault="00D10CEA" w:rsidP="004F526A">
            <w:pPr>
              <w:bidi/>
              <w:jc w:val="center"/>
              <w:rPr>
                <w:rFonts w:ascii="Simplified Arabic"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BTS2 Reliability</w:t>
            </w:r>
          </w:p>
        </w:tc>
        <w:tc>
          <w:tcPr>
            <w:tcW w:w="1512" w:type="dxa"/>
            <w:vAlign w:val="center"/>
          </w:tcPr>
          <w:p w14:paraId="09593D58" w14:textId="77777777" w:rsidR="00D10CEA" w:rsidRPr="004F72DE" w:rsidRDefault="00D10CEA" w:rsidP="004F526A">
            <w:pPr>
              <w:bidi/>
              <w:jc w:val="center"/>
              <w:rPr>
                <w:rFonts w:ascii="Simplified Arabic"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BTS1 Reliability</w:t>
            </w:r>
          </w:p>
        </w:tc>
        <w:tc>
          <w:tcPr>
            <w:tcW w:w="1403" w:type="dxa"/>
          </w:tcPr>
          <w:p w14:paraId="3F930C4C" w14:textId="77777777" w:rsidR="00D10CEA" w:rsidRPr="004F72DE" w:rsidRDefault="00D10CEA" w:rsidP="004F526A">
            <w:pPr>
              <w:bidi/>
              <w:jc w:val="both"/>
              <w:rPr>
                <w:rFonts w:ascii="Simplified Arabic" w:hAnsi="Simplified Arabic" w:cs="Simplified Arabic"/>
                <w:b/>
                <w:bCs/>
                <w:sz w:val="16"/>
                <w:szCs w:val="16"/>
                <w:rtl/>
                <w:lang w:bidi="ar-SY"/>
              </w:rPr>
            </w:pPr>
            <w:r w:rsidRPr="004F72DE">
              <w:rPr>
                <w:rFonts w:ascii="Simplified Arabic" w:hAnsi="Simplified Arabic" w:cs="Simplified Arabic"/>
                <w:b/>
                <w:bCs/>
                <w:sz w:val="16"/>
                <w:szCs w:val="16"/>
                <w:rtl/>
                <w:lang w:bidi="ar-SY"/>
              </w:rPr>
              <w:t>التوزيع المستخدم</w:t>
            </w:r>
          </w:p>
        </w:tc>
      </w:tr>
      <w:tr w:rsidR="00D10CEA" w14:paraId="11CA0535" w14:textId="77777777" w:rsidTr="004F526A">
        <w:tc>
          <w:tcPr>
            <w:tcW w:w="1616" w:type="dxa"/>
          </w:tcPr>
          <w:p w14:paraId="76FAA899" w14:textId="77777777" w:rsidR="00D10CEA" w:rsidRPr="004F72DE" w:rsidRDefault="00D10CEA" w:rsidP="004F526A">
            <w:pPr>
              <w:bidi/>
              <w:jc w:val="both"/>
              <w:rPr>
                <w:rFonts w:ascii="Simplified Arabic" w:hAnsi="Simplified Arabic" w:cs="Simplified Arabic"/>
                <w:b/>
                <w:bCs/>
                <w:sz w:val="16"/>
                <w:szCs w:val="16"/>
                <w:rtl/>
                <w:lang w:bidi="ar-SY"/>
              </w:rPr>
            </w:pPr>
            <m:oMathPara>
              <m:oMath>
                <m:r>
                  <m:rPr>
                    <m:sty m:val="bi"/>
                  </m:rPr>
                  <w:rPr>
                    <w:rFonts w:ascii="Cambria Math" w:eastAsiaTheme="minorEastAsia" w:hAnsi="Cambria Math" w:cs="Simplified Arabic"/>
                    <w:sz w:val="16"/>
                    <w:szCs w:val="16"/>
                    <w:lang w:bidi="ar-SY"/>
                  </w:rPr>
                  <m:t>0.999999</m:t>
                </m:r>
              </m:oMath>
            </m:oMathPara>
          </w:p>
        </w:tc>
        <w:tc>
          <w:tcPr>
            <w:tcW w:w="1051" w:type="dxa"/>
          </w:tcPr>
          <w:p w14:paraId="0922E96D" w14:textId="77777777" w:rsidR="00D10CEA" w:rsidRPr="004F72DE" w:rsidRDefault="00D10CEA" w:rsidP="004F526A">
            <w:pPr>
              <w:bidi/>
              <w:jc w:val="center"/>
              <w:rPr>
                <w:rFonts w:ascii="Simplified Arabic" w:eastAsiaTheme="minorEastAsia"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0.91</w:t>
            </w:r>
          </w:p>
        </w:tc>
        <w:tc>
          <w:tcPr>
            <w:tcW w:w="1276" w:type="dxa"/>
          </w:tcPr>
          <w:p w14:paraId="1B61A72F"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eastAsiaTheme="minorEastAsia" w:hAnsi="Simplified Arabic" w:cs="Simplified Arabic"/>
                <w:b/>
                <w:bCs/>
                <w:sz w:val="16"/>
                <w:szCs w:val="16"/>
                <w:lang w:bidi="ar-SY"/>
              </w:rPr>
              <w:t>0.918</w:t>
            </w:r>
          </w:p>
        </w:tc>
        <w:tc>
          <w:tcPr>
            <w:tcW w:w="1276" w:type="dxa"/>
          </w:tcPr>
          <w:p w14:paraId="0C576C7A"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eastAsiaTheme="minorEastAsia" w:hAnsi="Simplified Arabic" w:cs="Simplified Arabic"/>
                <w:b/>
                <w:bCs/>
                <w:sz w:val="16"/>
                <w:szCs w:val="16"/>
                <w:lang w:bidi="ar-SY"/>
              </w:rPr>
              <w:t>0.934</w:t>
            </w:r>
          </w:p>
        </w:tc>
        <w:tc>
          <w:tcPr>
            <w:tcW w:w="1275" w:type="dxa"/>
          </w:tcPr>
          <w:p w14:paraId="10E932DB"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eastAsiaTheme="minorEastAsia" w:hAnsi="Simplified Arabic" w:cs="Simplified Arabic"/>
                <w:b/>
                <w:bCs/>
                <w:sz w:val="16"/>
                <w:szCs w:val="16"/>
                <w:lang w:bidi="ar-SY"/>
              </w:rPr>
              <w:t>0.948</w:t>
            </w:r>
          </w:p>
        </w:tc>
        <w:tc>
          <w:tcPr>
            <w:tcW w:w="1512" w:type="dxa"/>
          </w:tcPr>
          <w:p w14:paraId="5D50A751" w14:textId="77777777" w:rsidR="00D10CEA" w:rsidRPr="004F72DE" w:rsidRDefault="00D10CEA" w:rsidP="004F526A">
            <w:pPr>
              <w:bidi/>
              <w:jc w:val="center"/>
              <w:rPr>
                <w:rFonts w:ascii="Simplified Arabic" w:eastAsiaTheme="minorEastAsia" w:hAnsi="Simplified Arabic" w:cs="Simplified Arabic"/>
                <w:b/>
                <w:bCs/>
                <w:sz w:val="16"/>
                <w:szCs w:val="16"/>
                <w:rtl/>
                <w:lang w:bidi="ar-SY"/>
              </w:rPr>
            </w:pPr>
            <w:r w:rsidRPr="004F72DE">
              <w:rPr>
                <w:rFonts w:ascii="Simplified Arabic" w:eastAsiaTheme="minorEastAsia" w:hAnsi="Simplified Arabic" w:cs="Simplified Arabic"/>
                <w:b/>
                <w:bCs/>
                <w:sz w:val="16"/>
                <w:szCs w:val="16"/>
                <w:lang w:bidi="ar-SY"/>
              </w:rPr>
              <w:t>0.971</w:t>
            </w:r>
          </w:p>
        </w:tc>
        <w:tc>
          <w:tcPr>
            <w:tcW w:w="1403" w:type="dxa"/>
          </w:tcPr>
          <w:p w14:paraId="7A2FAB42" w14:textId="77777777" w:rsidR="00D10CEA" w:rsidRPr="004F72DE" w:rsidRDefault="00D10CEA" w:rsidP="004F526A">
            <w:pPr>
              <w:bidi/>
              <w:jc w:val="both"/>
              <w:rPr>
                <w:rFonts w:ascii="Simplified Arabic" w:hAnsi="Simplified Arabic" w:cs="Simplified Arabic"/>
                <w:b/>
                <w:bCs/>
                <w:sz w:val="16"/>
                <w:szCs w:val="16"/>
                <w:lang w:bidi="ar-SY"/>
              </w:rPr>
            </w:pPr>
            <w:r w:rsidRPr="004F72DE">
              <w:rPr>
                <w:rFonts w:ascii="Simplified Arabic" w:eastAsiaTheme="minorEastAsia" w:hAnsi="Simplified Arabic" w:cs="Simplified Arabic"/>
                <w:b/>
                <w:bCs/>
                <w:sz w:val="16"/>
                <w:szCs w:val="16"/>
                <w:lang w:bidi="ar-SY"/>
              </w:rPr>
              <w:t>weibull</w:t>
            </w:r>
          </w:p>
        </w:tc>
      </w:tr>
      <w:tr w:rsidR="00D10CEA" w14:paraId="53F594A2" w14:textId="77777777" w:rsidTr="004F526A">
        <w:tc>
          <w:tcPr>
            <w:tcW w:w="1616" w:type="dxa"/>
          </w:tcPr>
          <w:p w14:paraId="0E366A0B" w14:textId="77777777" w:rsidR="00D10CEA" w:rsidRPr="004F72DE" w:rsidRDefault="00D10CEA" w:rsidP="004F526A">
            <w:pPr>
              <w:bidi/>
              <w:jc w:val="both"/>
              <w:rPr>
                <w:rFonts w:ascii="Simplified Arabic" w:hAnsi="Simplified Arabic" w:cs="Simplified Arabic"/>
                <w:b/>
                <w:bCs/>
                <w:sz w:val="16"/>
                <w:szCs w:val="16"/>
                <w:rtl/>
                <w:lang w:bidi="ar-SY"/>
              </w:rPr>
            </w:pPr>
            <w:r w:rsidRPr="004F72DE">
              <w:rPr>
                <w:rFonts w:ascii="Simplified Arabic" w:eastAsia="Times New Roman" w:hAnsi="Simplified Arabic" w:cs="Simplified Arabic"/>
                <w:b/>
                <w:bCs/>
                <w:color w:val="000000"/>
                <w:sz w:val="16"/>
                <w:szCs w:val="16"/>
              </w:rPr>
              <w:t>0.999999979</w:t>
            </w:r>
          </w:p>
        </w:tc>
        <w:tc>
          <w:tcPr>
            <w:tcW w:w="1051" w:type="dxa"/>
            <w:vAlign w:val="center"/>
          </w:tcPr>
          <w:p w14:paraId="588EECC7"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hAnsi="Simplified Arabic" w:cs="Simplified Arabic"/>
                <w:b/>
                <w:bCs/>
                <w:color w:val="000000"/>
                <w:sz w:val="16"/>
                <w:szCs w:val="16"/>
              </w:rPr>
              <w:t>0.9998806</w:t>
            </w:r>
          </w:p>
        </w:tc>
        <w:tc>
          <w:tcPr>
            <w:tcW w:w="1276" w:type="dxa"/>
            <w:vAlign w:val="center"/>
          </w:tcPr>
          <w:p w14:paraId="7E1E84C0"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hAnsi="Simplified Arabic" w:cs="Simplified Arabic"/>
                <w:b/>
                <w:bCs/>
                <w:color w:val="000000"/>
                <w:sz w:val="16"/>
                <w:szCs w:val="16"/>
              </w:rPr>
              <w:t>0.907815</w:t>
            </w:r>
          </w:p>
        </w:tc>
        <w:tc>
          <w:tcPr>
            <w:tcW w:w="1276" w:type="dxa"/>
            <w:vAlign w:val="center"/>
          </w:tcPr>
          <w:p w14:paraId="73D7C09E"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hAnsi="Simplified Arabic" w:cs="Simplified Arabic"/>
                <w:b/>
                <w:bCs/>
                <w:color w:val="000000"/>
                <w:sz w:val="16"/>
                <w:szCs w:val="16"/>
              </w:rPr>
              <w:t>0.7481194</w:t>
            </w:r>
          </w:p>
        </w:tc>
        <w:tc>
          <w:tcPr>
            <w:tcW w:w="1275" w:type="dxa"/>
            <w:vAlign w:val="center"/>
          </w:tcPr>
          <w:p w14:paraId="37056BCE"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hAnsi="Simplified Arabic" w:cs="Simplified Arabic"/>
                <w:b/>
                <w:bCs/>
                <w:color w:val="000000"/>
                <w:sz w:val="16"/>
                <w:szCs w:val="16"/>
              </w:rPr>
              <w:t>0.92969</w:t>
            </w:r>
          </w:p>
        </w:tc>
        <w:tc>
          <w:tcPr>
            <w:tcW w:w="1512" w:type="dxa"/>
            <w:vAlign w:val="center"/>
          </w:tcPr>
          <w:p w14:paraId="660581CB"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hAnsi="Simplified Arabic" w:cs="Simplified Arabic"/>
                <w:b/>
                <w:bCs/>
                <w:color w:val="000000"/>
                <w:sz w:val="16"/>
                <w:szCs w:val="16"/>
              </w:rPr>
              <w:t>0.8898515</w:t>
            </w:r>
          </w:p>
        </w:tc>
        <w:tc>
          <w:tcPr>
            <w:tcW w:w="1403" w:type="dxa"/>
          </w:tcPr>
          <w:p w14:paraId="7C513F47" w14:textId="77777777" w:rsidR="00D10CEA" w:rsidRPr="004F72DE" w:rsidRDefault="00D10CEA" w:rsidP="004F526A">
            <w:pPr>
              <w:bidi/>
              <w:jc w:val="both"/>
              <w:rPr>
                <w:rFonts w:ascii="Simplified Arabic" w:hAnsi="Simplified Arabic" w:cs="Simplified Arabic"/>
                <w:b/>
                <w:bCs/>
                <w:sz w:val="16"/>
                <w:szCs w:val="16"/>
                <w:rtl/>
                <w:lang w:bidi="ar-SY"/>
              </w:rPr>
            </w:pPr>
            <w:r w:rsidRPr="004F72DE">
              <w:rPr>
                <w:rFonts w:ascii="Simplified Arabic" w:hAnsi="Simplified Arabic" w:cs="Simplified Arabic"/>
                <w:b/>
                <w:bCs/>
                <w:sz w:val="16"/>
                <w:szCs w:val="16"/>
                <w:rtl/>
                <w:lang w:bidi="ar-SY"/>
              </w:rPr>
              <w:t>الضبابي</w:t>
            </w:r>
          </w:p>
        </w:tc>
      </w:tr>
      <w:tr w:rsidR="00D10CEA" w14:paraId="406448D0" w14:textId="77777777" w:rsidTr="004F526A">
        <w:tc>
          <w:tcPr>
            <w:tcW w:w="1616" w:type="dxa"/>
            <w:vAlign w:val="center"/>
          </w:tcPr>
          <w:p w14:paraId="0F53DED9" w14:textId="77777777" w:rsidR="00D10CEA" w:rsidRPr="004F72DE" w:rsidRDefault="00D10CEA" w:rsidP="004F526A">
            <w:pPr>
              <w:bidi/>
              <w:jc w:val="center"/>
              <w:rPr>
                <w:rFonts w:ascii="Simplified Arabic" w:hAnsi="Simplified Arabic" w:cs="Simplified Arabic"/>
                <w:b/>
                <w:bCs/>
                <w:sz w:val="16"/>
                <w:szCs w:val="16"/>
                <w:lang w:bidi="ar-SY"/>
              </w:rPr>
            </w:pPr>
            <w:r w:rsidRPr="004F72DE">
              <w:rPr>
                <w:rFonts w:ascii="Simplified Arabic" w:eastAsia="Times New Roman" w:hAnsi="Simplified Arabic" w:cs="Simplified Arabic"/>
                <w:b/>
                <w:bCs/>
                <w:color w:val="000000"/>
                <w:sz w:val="16"/>
                <w:szCs w:val="16"/>
              </w:rPr>
              <w:t>0.999999995</w:t>
            </w:r>
          </w:p>
        </w:tc>
        <w:tc>
          <w:tcPr>
            <w:tcW w:w="1051" w:type="dxa"/>
            <w:vAlign w:val="center"/>
          </w:tcPr>
          <w:p w14:paraId="1F98F610" w14:textId="77777777" w:rsidR="00D10CEA" w:rsidRPr="004F72DE" w:rsidRDefault="00D10CEA" w:rsidP="004F526A">
            <w:pPr>
              <w:jc w:val="center"/>
              <w:rPr>
                <w:rFonts w:ascii="Simplified Arabic" w:hAnsi="Simplified Arabic" w:cs="Simplified Arabic"/>
                <w:b/>
                <w:bCs/>
                <w:color w:val="000000"/>
                <w:sz w:val="16"/>
                <w:szCs w:val="16"/>
                <w:rtl/>
              </w:rPr>
            </w:pPr>
            <w:r w:rsidRPr="004F72DE">
              <w:rPr>
                <w:rFonts w:ascii="Simplified Arabic" w:hAnsi="Simplified Arabic" w:cs="Simplified Arabic"/>
                <w:b/>
                <w:bCs/>
                <w:color w:val="000000"/>
                <w:sz w:val="16"/>
                <w:szCs w:val="16"/>
              </w:rPr>
              <w:t>0.949536</w:t>
            </w:r>
          </w:p>
        </w:tc>
        <w:tc>
          <w:tcPr>
            <w:tcW w:w="1276" w:type="dxa"/>
            <w:vAlign w:val="center"/>
          </w:tcPr>
          <w:p w14:paraId="4A248560" w14:textId="77777777" w:rsidR="00D10CEA" w:rsidRPr="004F72DE" w:rsidRDefault="00D10CEA" w:rsidP="004F526A">
            <w:pPr>
              <w:jc w:val="center"/>
              <w:rPr>
                <w:rFonts w:ascii="Simplified Arabic" w:hAnsi="Simplified Arabic" w:cs="Simplified Arabic"/>
                <w:b/>
                <w:bCs/>
                <w:color w:val="000000"/>
                <w:sz w:val="16"/>
                <w:szCs w:val="16"/>
              </w:rPr>
            </w:pPr>
            <w:r w:rsidRPr="004F72DE">
              <w:rPr>
                <w:rFonts w:ascii="Simplified Arabic" w:hAnsi="Simplified Arabic" w:cs="Simplified Arabic"/>
                <w:b/>
                <w:bCs/>
                <w:color w:val="000000"/>
                <w:sz w:val="16"/>
                <w:szCs w:val="16"/>
              </w:rPr>
              <w:t>0.949536</w:t>
            </w:r>
          </w:p>
        </w:tc>
        <w:tc>
          <w:tcPr>
            <w:tcW w:w="1276" w:type="dxa"/>
            <w:vAlign w:val="center"/>
          </w:tcPr>
          <w:p w14:paraId="761D8B3D"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hAnsi="Simplified Arabic" w:cs="Simplified Arabic"/>
                <w:b/>
                <w:bCs/>
                <w:color w:val="000000"/>
                <w:sz w:val="16"/>
                <w:szCs w:val="16"/>
              </w:rPr>
              <w:t>0.7481194</w:t>
            </w:r>
          </w:p>
        </w:tc>
        <w:tc>
          <w:tcPr>
            <w:tcW w:w="1275" w:type="dxa"/>
            <w:vAlign w:val="center"/>
          </w:tcPr>
          <w:p w14:paraId="66739B6B" w14:textId="77777777" w:rsidR="00D10CEA" w:rsidRPr="004F72DE" w:rsidRDefault="00D10CEA" w:rsidP="004F526A">
            <w:pPr>
              <w:jc w:val="center"/>
              <w:rPr>
                <w:rFonts w:ascii="Simplified Arabic" w:hAnsi="Simplified Arabic" w:cs="Simplified Arabic"/>
                <w:b/>
                <w:bCs/>
                <w:color w:val="000000"/>
                <w:sz w:val="16"/>
                <w:szCs w:val="16"/>
              </w:rPr>
            </w:pPr>
            <w:r w:rsidRPr="004F72DE">
              <w:rPr>
                <w:rFonts w:ascii="Simplified Arabic" w:hAnsi="Simplified Arabic" w:cs="Simplified Arabic"/>
                <w:b/>
                <w:bCs/>
                <w:color w:val="000000"/>
                <w:sz w:val="16"/>
                <w:szCs w:val="16"/>
              </w:rPr>
              <w:t>0.951923</w:t>
            </w:r>
          </w:p>
        </w:tc>
        <w:tc>
          <w:tcPr>
            <w:tcW w:w="1512" w:type="dxa"/>
            <w:vAlign w:val="center"/>
          </w:tcPr>
          <w:p w14:paraId="7C1E463D" w14:textId="77777777" w:rsidR="00D10CEA" w:rsidRPr="004F72DE" w:rsidRDefault="00D10CEA" w:rsidP="004F526A">
            <w:pPr>
              <w:bidi/>
              <w:jc w:val="center"/>
              <w:rPr>
                <w:rFonts w:ascii="Simplified Arabic" w:eastAsiaTheme="minorEastAsia" w:hAnsi="Simplified Arabic" w:cs="Simplified Arabic"/>
                <w:b/>
                <w:bCs/>
                <w:sz w:val="16"/>
                <w:szCs w:val="16"/>
                <w:lang w:bidi="ar-SY"/>
              </w:rPr>
            </w:pPr>
            <w:r w:rsidRPr="004F72DE">
              <w:rPr>
                <w:rFonts w:ascii="Simplified Arabic" w:hAnsi="Simplified Arabic" w:cs="Simplified Arabic"/>
                <w:b/>
                <w:bCs/>
                <w:color w:val="000000"/>
                <w:sz w:val="16"/>
                <w:szCs w:val="16"/>
              </w:rPr>
              <w:t>0.949422</w:t>
            </w:r>
          </w:p>
        </w:tc>
        <w:tc>
          <w:tcPr>
            <w:tcW w:w="1403" w:type="dxa"/>
          </w:tcPr>
          <w:p w14:paraId="3079815B" w14:textId="77777777" w:rsidR="00D10CEA" w:rsidRPr="004F72DE" w:rsidRDefault="00D10CEA" w:rsidP="004F526A">
            <w:pPr>
              <w:bidi/>
              <w:jc w:val="both"/>
              <w:rPr>
                <w:rFonts w:ascii="Simplified Arabic" w:hAnsi="Simplified Arabic" w:cs="Simplified Arabic"/>
                <w:b/>
                <w:bCs/>
                <w:sz w:val="16"/>
                <w:szCs w:val="16"/>
                <w:lang w:bidi="ar-SY"/>
              </w:rPr>
            </w:pPr>
            <w:r w:rsidRPr="004F72DE">
              <w:rPr>
                <w:rFonts w:ascii="Simplified Arabic" w:hAnsi="Simplified Arabic" w:cs="Simplified Arabic"/>
                <w:b/>
                <w:bCs/>
                <w:sz w:val="16"/>
                <w:szCs w:val="16"/>
                <w:rtl/>
                <w:lang w:bidi="ar-SY"/>
              </w:rPr>
              <w:t>الضبابي المحسن</w:t>
            </w:r>
          </w:p>
        </w:tc>
      </w:tr>
    </w:tbl>
    <w:p w14:paraId="624A3BB6" w14:textId="77777777" w:rsidR="00D10CEA" w:rsidRDefault="00D10CEA" w:rsidP="00D10CEA">
      <w:pPr>
        <w:bidi/>
        <w:spacing w:after="0" w:line="240" w:lineRule="auto"/>
        <w:jc w:val="both"/>
        <w:rPr>
          <w:rStyle w:val="fontstyle01"/>
          <w:rFonts w:ascii="Simplified Arabic" w:hAnsi="Simplified Arabic" w:cs="Simplified Arabic"/>
          <w:color w:val="auto"/>
          <w:sz w:val="28"/>
          <w:szCs w:val="28"/>
          <w:rtl/>
          <w:lang w:bidi="ar-SY"/>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0CEA" w14:paraId="6EF93EDC" w14:textId="77777777" w:rsidTr="004F526A">
        <w:trPr>
          <w:trHeight w:val="3959"/>
        </w:trPr>
        <w:tc>
          <w:tcPr>
            <w:tcW w:w="8856" w:type="dxa"/>
          </w:tcPr>
          <w:p w14:paraId="54E1A163" w14:textId="77777777" w:rsidR="00D10CEA" w:rsidRDefault="00D10CEA" w:rsidP="004F526A">
            <w:pPr>
              <w:bidi/>
              <w:jc w:val="center"/>
              <w:rPr>
                <w:rStyle w:val="fontstyle01"/>
                <w:rFonts w:ascii="Simplified Arabic" w:hAnsi="Simplified Arabic" w:cs="Simplified Arabic"/>
                <w:color w:val="auto"/>
                <w:sz w:val="28"/>
                <w:szCs w:val="28"/>
                <w:rtl/>
                <w:lang w:bidi="ar-SY"/>
              </w:rPr>
            </w:pPr>
            <w:r>
              <w:rPr>
                <w:noProof/>
              </w:rPr>
              <w:lastRenderedPageBreak/>
              <w:drawing>
                <wp:inline distT="0" distB="0" distL="0" distR="0" wp14:anchorId="20016FF5" wp14:editId="7230C78E">
                  <wp:extent cx="4298950" cy="2781300"/>
                  <wp:effectExtent l="0" t="0" r="6350" b="0"/>
                  <wp:docPr id="2082447065" name="مخطط 1">
                    <a:extLst xmlns:a="http://schemas.openxmlformats.org/drawingml/2006/main">
                      <a:ext uri="{FF2B5EF4-FFF2-40B4-BE49-F238E27FC236}">
                        <a16:creationId xmlns:a16="http://schemas.microsoft.com/office/drawing/2014/main" id="{8047E3B8-7B0F-BD92-9C4E-7AB20D63E9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D10CEA" w:rsidRPr="0007691C" w14:paraId="31888058" w14:textId="77777777" w:rsidTr="004F526A">
        <w:tc>
          <w:tcPr>
            <w:tcW w:w="8856" w:type="dxa"/>
          </w:tcPr>
          <w:p w14:paraId="6AED6D57" w14:textId="5D748A0A" w:rsidR="00D10CEA" w:rsidRPr="003748A7" w:rsidRDefault="00D10CEA" w:rsidP="004F526A">
            <w:pPr>
              <w:bidi/>
              <w:jc w:val="center"/>
              <w:rPr>
                <w:rFonts w:eastAsiaTheme="minorEastAsia"/>
                <w:rtl/>
              </w:rPr>
            </w:pPr>
            <w:r w:rsidRPr="003748A7">
              <w:rPr>
                <w:rFonts w:ascii="Simplified Arabic" w:eastAsiaTheme="minorEastAsia" w:hAnsi="Simplified Arabic" w:cs="Simplified Arabic" w:hint="cs"/>
                <w:rtl/>
                <w:lang w:bidi="ar-SY"/>
              </w:rPr>
              <w:t>الشكل (</w:t>
            </w:r>
            <w:r w:rsidR="00A37959">
              <w:rPr>
                <w:rFonts w:ascii="Simplified Arabic" w:eastAsiaTheme="minorEastAsia" w:hAnsi="Simplified Arabic" w:cs="Simplified Arabic" w:hint="cs"/>
                <w:rtl/>
                <w:lang w:bidi="ar-SY"/>
              </w:rPr>
              <w:t>2</w:t>
            </w:r>
            <w:r w:rsidRPr="003748A7">
              <w:rPr>
                <w:rFonts w:ascii="Simplified Arabic" w:eastAsiaTheme="minorEastAsia" w:hAnsi="Simplified Arabic" w:cs="Simplified Arabic" w:hint="cs"/>
                <w:rtl/>
                <w:lang w:bidi="ar-SY"/>
              </w:rPr>
              <w:t xml:space="preserve">) </w:t>
            </w:r>
            <w:r w:rsidRPr="003748A7">
              <w:rPr>
                <w:rFonts w:ascii="Simplified Arabic" w:eastAsiaTheme="minorEastAsia" w:hAnsi="Simplified Arabic" w:cs="Simplified Arabic"/>
                <w:rtl/>
                <w:lang w:bidi="ar-SY"/>
              </w:rPr>
              <w:t>مقارنة وثوقية المحطات الخمس والوثوقية الكلية وفق التوزيعات الثلاث</w:t>
            </w:r>
          </w:p>
        </w:tc>
      </w:tr>
    </w:tbl>
    <w:p w14:paraId="5CB06C6F" w14:textId="77777777" w:rsidR="00D10CEA" w:rsidRPr="00D10CEA" w:rsidRDefault="00D10CEA" w:rsidP="00D10CEA">
      <w:pPr>
        <w:bidi/>
        <w:spacing w:after="0" w:line="240" w:lineRule="auto"/>
        <w:jc w:val="both"/>
        <w:rPr>
          <w:rFonts w:ascii="Simplified Arabic" w:hAnsi="Simplified Arabic" w:cs="Simplified Arabic" w:hint="cs"/>
          <w:b/>
          <w:bCs/>
          <w:sz w:val="8"/>
          <w:szCs w:val="8"/>
        </w:rPr>
      </w:pPr>
    </w:p>
    <w:p w14:paraId="773CCE90" w14:textId="77777777" w:rsidR="00D10CEA" w:rsidRPr="00277648" w:rsidRDefault="00D10CEA" w:rsidP="00D10CEA">
      <w:pPr>
        <w:pStyle w:val="a6"/>
        <w:numPr>
          <w:ilvl w:val="0"/>
          <w:numId w:val="4"/>
        </w:numPr>
        <w:bidi/>
        <w:spacing w:after="0" w:line="240" w:lineRule="auto"/>
        <w:jc w:val="both"/>
        <w:rPr>
          <w:rFonts w:ascii="Simplified Arabic" w:hAnsi="Simplified Arabic" w:cs="Simplified Arabic"/>
          <w:b/>
          <w:bCs/>
          <w:sz w:val="28"/>
          <w:szCs w:val="28"/>
          <w:rtl/>
        </w:rPr>
      </w:pPr>
      <w:r w:rsidRPr="00277648">
        <w:rPr>
          <w:rFonts w:ascii="Simplified Arabic" w:hAnsi="Simplified Arabic" w:cs="Simplified Arabic"/>
          <w:b/>
          <w:bCs/>
          <w:sz w:val="28"/>
          <w:szCs w:val="28"/>
          <w:rtl/>
        </w:rPr>
        <w:t>النتائج والمناقشة</w:t>
      </w:r>
      <w:r w:rsidRPr="00277648">
        <w:rPr>
          <w:rFonts w:ascii="Simplified Arabic" w:hAnsi="Simplified Arabic" w:cs="Simplified Arabic" w:hint="cs"/>
          <w:b/>
          <w:bCs/>
          <w:sz w:val="28"/>
          <w:szCs w:val="28"/>
          <w:rtl/>
        </w:rPr>
        <w:t>:</w:t>
      </w:r>
    </w:p>
    <w:p w14:paraId="72CD6E42" w14:textId="77777777" w:rsidR="00D10CEA" w:rsidRPr="001D6556" w:rsidRDefault="00D10CEA" w:rsidP="00D10CEA">
      <w:pPr>
        <w:bidi/>
        <w:spacing w:after="0" w:line="240" w:lineRule="auto"/>
        <w:ind w:firstLine="720"/>
        <w:jc w:val="both"/>
        <w:rPr>
          <w:rFonts w:ascii="Simplified Arabic" w:eastAsiaTheme="minorEastAsia" w:hAnsi="Simplified Arabic" w:cs="Simplified Arabic"/>
          <w:sz w:val="24"/>
          <w:szCs w:val="24"/>
          <w:rtl/>
        </w:rPr>
      </w:pPr>
      <w:r w:rsidRPr="001D6556">
        <w:rPr>
          <w:rFonts w:ascii="Simplified Arabic" w:eastAsiaTheme="minorEastAsia" w:hAnsi="Simplified Arabic" w:cs="Simplified Arabic"/>
          <w:sz w:val="24"/>
          <w:szCs w:val="24"/>
          <w:rtl/>
        </w:rPr>
        <w:t>بدراسة الجدول والشكل السابقين نحصل على النتائج التالية:</w:t>
      </w:r>
    </w:p>
    <w:p w14:paraId="4E0BD53C" w14:textId="77777777" w:rsidR="00D10CEA" w:rsidRPr="001D6556" w:rsidRDefault="00D10CEA" w:rsidP="00D10CEA">
      <w:pPr>
        <w:pStyle w:val="a6"/>
        <w:numPr>
          <w:ilvl w:val="0"/>
          <w:numId w:val="3"/>
        </w:numPr>
        <w:bidi/>
        <w:spacing w:after="0" w:line="240" w:lineRule="auto"/>
        <w:jc w:val="both"/>
        <w:rPr>
          <w:rFonts w:ascii="Simplified Arabic" w:eastAsiaTheme="minorEastAsia" w:hAnsi="Simplified Arabic" w:cs="Simplified Arabic"/>
          <w:sz w:val="24"/>
          <w:szCs w:val="24"/>
          <w:lang w:bidi="ar-SY"/>
        </w:rPr>
      </w:pPr>
      <w:r w:rsidRPr="001D6556">
        <w:rPr>
          <w:rFonts w:ascii="Simplified Arabic" w:eastAsiaTheme="minorEastAsia" w:hAnsi="Simplified Arabic" w:cs="Simplified Arabic"/>
          <w:sz w:val="24"/>
          <w:szCs w:val="24"/>
          <w:rtl/>
        </w:rPr>
        <w:t>تقارب القيمة النهائية للوثوقية الإجمالية للنظام ككل بالرغم من اختلاف قيم الوثوقية للمحطات الخمس باختلاف التوزيع المستخدم.</w:t>
      </w:r>
    </w:p>
    <w:p w14:paraId="370030FE" w14:textId="77777777" w:rsidR="00D10CEA" w:rsidRPr="001D6556" w:rsidRDefault="00D10CEA" w:rsidP="00D10CEA">
      <w:pPr>
        <w:pStyle w:val="a6"/>
        <w:numPr>
          <w:ilvl w:val="0"/>
          <w:numId w:val="3"/>
        </w:numPr>
        <w:bidi/>
        <w:spacing w:line="240" w:lineRule="auto"/>
        <w:jc w:val="both"/>
        <w:rPr>
          <w:rFonts w:ascii="Simplified Arabic" w:eastAsiaTheme="minorEastAsia" w:hAnsi="Simplified Arabic" w:cs="Simplified Arabic"/>
          <w:sz w:val="24"/>
          <w:szCs w:val="24"/>
        </w:rPr>
      </w:pPr>
      <w:r w:rsidRPr="001D6556">
        <w:rPr>
          <w:rFonts w:ascii="Simplified Arabic" w:eastAsiaTheme="minorEastAsia" w:hAnsi="Simplified Arabic" w:cs="Simplified Arabic"/>
          <w:sz w:val="24"/>
          <w:szCs w:val="24"/>
          <w:rtl/>
        </w:rPr>
        <w:t>التوزيع الضبابي المحسن يتوقع وثوقية أعلى للنظام بعد مضي ستة أشهر من العمل (مدة المراقبة والقياس).</w:t>
      </w:r>
    </w:p>
    <w:p w14:paraId="1D646415" w14:textId="77777777" w:rsidR="00D10CEA" w:rsidRPr="001D6556" w:rsidRDefault="00D10CEA" w:rsidP="00D10CEA">
      <w:pPr>
        <w:pStyle w:val="a6"/>
        <w:numPr>
          <w:ilvl w:val="0"/>
          <w:numId w:val="3"/>
        </w:numPr>
        <w:bidi/>
        <w:spacing w:line="240" w:lineRule="auto"/>
        <w:jc w:val="both"/>
        <w:rPr>
          <w:rFonts w:ascii="Simplified Arabic" w:eastAsiaTheme="minorEastAsia" w:hAnsi="Simplified Arabic" w:cs="Simplified Arabic"/>
          <w:sz w:val="24"/>
          <w:szCs w:val="24"/>
          <w:lang w:bidi="ar-SY"/>
        </w:rPr>
      </w:pPr>
      <w:r w:rsidRPr="001D6556">
        <w:rPr>
          <w:rFonts w:ascii="Simplified Arabic" w:eastAsiaTheme="minorEastAsia" w:hAnsi="Simplified Arabic" w:cs="Simplified Arabic"/>
          <w:sz w:val="24"/>
          <w:szCs w:val="24"/>
          <w:rtl/>
          <w:lang w:bidi="ar-SY"/>
        </w:rPr>
        <w:t>لم يعالج التوزيع المحسن قيمة وثوقية المحطة الثالثة (</w:t>
      </w:r>
      <w:r w:rsidRPr="001D6556">
        <w:rPr>
          <w:rFonts w:ascii="Simplified Arabic" w:eastAsiaTheme="minorEastAsia" w:hAnsi="Simplified Arabic" w:cs="Simplified Arabic"/>
          <w:sz w:val="24"/>
          <w:szCs w:val="24"/>
          <w:lang w:bidi="ar-SY"/>
        </w:rPr>
        <w:t>BTS3</w:t>
      </w:r>
      <w:r w:rsidRPr="001D6556">
        <w:rPr>
          <w:rFonts w:ascii="Simplified Arabic" w:eastAsiaTheme="minorEastAsia" w:hAnsi="Simplified Arabic" w:cs="Simplified Arabic"/>
          <w:sz w:val="24"/>
          <w:szCs w:val="24"/>
          <w:rtl/>
          <w:lang w:bidi="ar-SY"/>
        </w:rPr>
        <w:t>) كونها بعيدة عن الحد الأدنى لمجال الوثوقية المعتمد (</w:t>
      </w:r>
      <w:r w:rsidRPr="001D6556">
        <w:rPr>
          <w:rFonts w:ascii="Simplified Arabic" w:eastAsiaTheme="minorEastAsia" w:hAnsi="Simplified Arabic" w:cs="Simplified Arabic"/>
          <w:sz w:val="24"/>
          <w:szCs w:val="24"/>
          <w:lang w:bidi="ar-SY"/>
        </w:rPr>
        <w:t>0.9 -1</w:t>
      </w:r>
      <w:r w:rsidRPr="001D6556">
        <w:rPr>
          <w:rFonts w:ascii="Simplified Arabic" w:eastAsiaTheme="minorEastAsia" w:hAnsi="Simplified Arabic" w:cs="Simplified Arabic"/>
          <w:sz w:val="24"/>
          <w:szCs w:val="24"/>
          <w:rtl/>
          <w:lang w:bidi="ar-SY"/>
        </w:rPr>
        <w:t>)، بينما تم معالجة قيمة الوثوقية للمحطة الأولى (</w:t>
      </w:r>
      <w:r w:rsidRPr="001D6556">
        <w:rPr>
          <w:rFonts w:ascii="Simplified Arabic" w:eastAsiaTheme="minorEastAsia" w:hAnsi="Simplified Arabic" w:cs="Simplified Arabic"/>
          <w:sz w:val="24"/>
          <w:szCs w:val="24"/>
          <w:lang w:bidi="ar-SY"/>
        </w:rPr>
        <w:t>BTS1</w:t>
      </w:r>
      <w:r w:rsidRPr="001D6556">
        <w:rPr>
          <w:rFonts w:ascii="Simplified Arabic" w:eastAsiaTheme="minorEastAsia" w:hAnsi="Simplified Arabic" w:cs="Simplified Arabic"/>
          <w:sz w:val="24"/>
          <w:szCs w:val="24"/>
          <w:rtl/>
          <w:lang w:bidi="ar-SY"/>
        </w:rPr>
        <w:t>) على اعتبار ان التوزيع المحسن حدسي وهذه مميزة من ميزات التوزيعات الضبابية والحدسية تحديداً وهي كونها غير حدية في التعامل مع مدخلات النظام على عكس التوزيعات التقليدية.</w:t>
      </w:r>
    </w:p>
    <w:p w14:paraId="2F602B02" w14:textId="77777777" w:rsidR="00D10CEA" w:rsidRPr="001D6556" w:rsidRDefault="00D10CEA" w:rsidP="00D10CEA">
      <w:pPr>
        <w:pStyle w:val="a6"/>
        <w:numPr>
          <w:ilvl w:val="0"/>
          <w:numId w:val="3"/>
        </w:numPr>
        <w:bidi/>
        <w:spacing w:line="240" w:lineRule="auto"/>
        <w:jc w:val="both"/>
        <w:rPr>
          <w:rFonts w:ascii="Simplified Arabic" w:eastAsiaTheme="minorEastAsia" w:hAnsi="Simplified Arabic" w:cs="Simplified Arabic"/>
          <w:sz w:val="24"/>
          <w:szCs w:val="24"/>
          <w:rtl/>
          <w:lang w:bidi="ar-SY"/>
        </w:rPr>
      </w:pPr>
      <w:r w:rsidRPr="001D6556">
        <w:rPr>
          <w:rFonts w:ascii="Simplified Arabic" w:eastAsiaTheme="minorEastAsia" w:hAnsi="Simplified Arabic" w:cs="Simplified Arabic"/>
          <w:sz w:val="24"/>
          <w:szCs w:val="24"/>
          <w:rtl/>
          <w:lang w:bidi="ar-SY"/>
        </w:rPr>
        <w:t>باعتبار التوزيع المحسن يعطي الاحتمال الأعلى لعمل النظام بشكل جيد بعد مدة معينة، فهو مفيد لمهندسي الوثوقية لتحديد المدة الزمنية القصوى التي من الممكن خلالها الاستفادة من تجهيزة معينة قبل المطالبة باستبدالها، الأمر الذي ينعكس على التكلفة بشكل ملموس.</w:t>
      </w:r>
    </w:p>
    <w:p w14:paraId="175EBA1B" w14:textId="77777777" w:rsidR="00D10CEA" w:rsidRPr="00277648" w:rsidRDefault="00D10CEA" w:rsidP="00D10CEA">
      <w:pPr>
        <w:pStyle w:val="a6"/>
        <w:numPr>
          <w:ilvl w:val="0"/>
          <w:numId w:val="4"/>
        </w:numPr>
        <w:bidi/>
        <w:spacing w:after="0" w:line="240" w:lineRule="auto"/>
        <w:jc w:val="both"/>
        <w:rPr>
          <w:rStyle w:val="fontstyle01"/>
          <w:rFonts w:ascii="Simplified Arabic" w:hAnsi="Simplified Arabic" w:cs="Simplified Arabic"/>
          <w:b/>
          <w:bCs/>
          <w:color w:val="auto"/>
          <w:sz w:val="28"/>
          <w:szCs w:val="28"/>
          <w:lang w:bidi="ar-SY"/>
        </w:rPr>
      </w:pPr>
      <w:r w:rsidRPr="00277648">
        <w:rPr>
          <w:rFonts w:ascii="Simplified Arabic" w:hAnsi="Simplified Arabic" w:cs="Simplified Arabic"/>
          <w:b/>
          <w:bCs/>
          <w:sz w:val="28"/>
          <w:szCs w:val="28"/>
          <w:rtl/>
          <w:lang w:bidi="ar-SY"/>
        </w:rPr>
        <w:t>الاستنتاجات والتوصيات</w:t>
      </w:r>
      <w:r w:rsidRPr="00277648">
        <w:rPr>
          <w:rFonts w:ascii="Simplified Arabic" w:hAnsi="Simplified Arabic" w:cs="Simplified Arabic" w:hint="cs"/>
          <w:b/>
          <w:bCs/>
          <w:sz w:val="28"/>
          <w:szCs w:val="28"/>
          <w:rtl/>
          <w:lang w:bidi="ar-SY"/>
        </w:rPr>
        <w:t>:</w:t>
      </w:r>
    </w:p>
    <w:p w14:paraId="28165123" w14:textId="77777777" w:rsidR="00D10CEA" w:rsidRPr="001D6556" w:rsidRDefault="00D10CEA" w:rsidP="00D10CEA">
      <w:pPr>
        <w:pStyle w:val="a6"/>
        <w:numPr>
          <w:ilvl w:val="0"/>
          <w:numId w:val="5"/>
        </w:numPr>
        <w:bidi/>
        <w:spacing w:line="240" w:lineRule="auto"/>
        <w:jc w:val="both"/>
        <w:rPr>
          <w:rFonts w:ascii="Simplified Arabic" w:eastAsiaTheme="minorEastAsia" w:hAnsi="Simplified Arabic" w:cs="Simplified Arabic"/>
          <w:sz w:val="24"/>
          <w:szCs w:val="24"/>
          <w:lang w:bidi="ar-SY"/>
        </w:rPr>
      </w:pPr>
      <w:r w:rsidRPr="001D6556">
        <w:rPr>
          <w:rFonts w:ascii="Simplified Arabic" w:eastAsiaTheme="minorEastAsia" w:hAnsi="Simplified Arabic" w:cs="Simplified Arabic"/>
          <w:sz w:val="24"/>
          <w:szCs w:val="24"/>
          <w:rtl/>
          <w:lang w:bidi="ar-SY"/>
        </w:rPr>
        <w:t>يمكننا في المستقبل تطبيق التوزيع الضبابي المحسن على أنظمة إلكترونية وتجهيزات مختلفة لملاحظة التغير في النتائج والبناء على ذلك من حيث إمكانية تعميم هذا التحسين أو عدم إمكانيته.</w:t>
      </w:r>
    </w:p>
    <w:p w14:paraId="7B336F72" w14:textId="77777777" w:rsidR="00D10CEA" w:rsidRPr="001D6556" w:rsidRDefault="00D10CEA" w:rsidP="00D10CEA">
      <w:pPr>
        <w:pStyle w:val="a6"/>
        <w:numPr>
          <w:ilvl w:val="0"/>
          <w:numId w:val="5"/>
        </w:numPr>
        <w:bidi/>
        <w:spacing w:line="240" w:lineRule="auto"/>
        <w:jc w:val="both"/>
        <w:rPr>
          <w:rFonts w:ascii="Simplified Arabic" w:eastAsiaTheme="minorEastAsia" w:hAnsi="Simplified Arabic" w:cs="Simplified Arabic"/>
          <w:sz w:val="24"/>
          <w:szCs w:val="24"/>
          <w:rtl/>
          <w:lang w:bidi="ar-SY"/>
        </w:rPr>
      </w:pPr>
      <w:r w:rsidRPr="001D6556">
        <w:rPr>
          <w:rFonts w:ascii="Simplified Arabic" w:eastAsiaTheme="minorEastAsia" w:hAnsi="Simplified Arabic" w:cs="Simplified Arabic"/>
          <w:sz w:val="24"/>
          <w:szCs w:val="24"/>
          <w:rtl/>
          <w:lang w:bidi="ar-SY"/>
        </w:rPr>
        <w:t>في حال توفر الإمكانية الفنية على أرض الواقع يمكن توثيق نتائج البحث وتأكيدها من خلال التطبيق العملي على محطات بث خلوية على أرض الواقع.</w:t>
      </w:r>
    </w:p>
    <w:p w14:paraId="7F477068" w14:textId="77777777" w:rsidR="00D10CEA" w:rsidRDefault="00D10CEA" w:rsidP="00D10CEA">
      <w:pPr>
        <w:bidi/>
        <w:jc w:val="center"/>
        <w:rPr>
          <w:rStyle w:val="fontstyle01"/>
          <w:rFonts w:ascii="Simplified Arabic" w:hAnsi="Simplified Arabic" w:cs="Simplified Arabic"/>
          <w:color w:val="auto"/>
          <w:sz w:val="28"/>
          <w:szCs w:val="28"/>
          <w:rtl/>
          <w:lang w:bidi="ar-SY"/>
        </w:rPr>
      </w:pPr>
    </w:p>
    <w:p w14:paraId="584475A1" w14:textId="77777777" w:rsidR="00D10CEA" w:rsidRPr="00BC1CB9" w:rsidRDefault="00D10CEA" w:rsidP="00D10CEA">
      <w:pPr>
        <w:bidi/>
        <w:spacing w:after="0" w:line="240" w:lineRule="auto"/>
        <w:jc w:val="both"/>
        <w:rPr>
          <w:rFonts w:ascii="Simplified Arabic" w:hAnsi="Simplified Arabic" w:cs="Simplified Arabic"/>
          <w:b/>
          <w:bCs/>
          <w:sz w:val="28"/>
          <w:szCs w:val="28"/>
          <w:rtl/>
        </w:rPr>
      </w:pPr>
      <w:r w:rsidRPr="00BC1CB9">
        <w:rPr>
          <w:rFonts w:ascii="Simplified Arabic" w:hAnsi="Simplified Arabic" w:cs="Simplified Arabic"/>
          <w:b/>
          <w:bCs/>
          <w:sz w:val="28"/>
          <w:szCs w:val="28"/>
          <w:rtl/>
        </w:rPr>
        <w:lastRenderedPageBreak/>
        <w:t>المراجع:</w:t>
      </w:r>
    </w:p>
    <w:p w14:paraId="55618D62" w14:textId="77777777" w:rsidR="00D10CEA" w:rsidRPr="00A72D49" w:rsidRDefault="00D10CEA" w:rsidP="00D10CEA">
      <w:pPr>
        <w:spacing w:after="160" w:line="259" w:lineRule="auto"/>
        <w:ind w:left="284" w:hanging="284"/>
        <w:jc w:val="both"/>
        <w:rPr>
          <w:rFonts w:asciiTheme="majorBidi" w:hAnsiTheme="majorBidi" w:cstheme="majorBidi"/>
          <w:b/>
          <w:bCs/>
          <w:sz w:val="24"/>
          <w:szCs w:val="24"/>
        </w:rPr>
      </w:pPr>
      <w:r w:rsidRPr="00A72D49">
        <w:rPr>
          <w:rFonts w:asciiTheme="majorBidi" w:hAnsiTheme="majorBidi" w:cstheme="majorBidi"/>
          <w:sz w:val="24"/>
          <w:szCs w:val="24"/>
        </w:rPr>
        <w:t>[1] H. Alradwan, H. Albustani and A. Habeeb</w:t>
      </w:r>
      <w:r>
        <w:rPr>
          <w:rFonts w:asciiTheme="majorBidi" w:hAnsiTheme="majorBidi" w:cstheme="majorBidi"/>
          <w:sz w:val="24"/>
          <w:szCs w:val="24"/>
        </w:rPr>
        <w:t>,</w:t>
      </w:r>
      <w:r w:rsidRPr="00A72D49">
        <w:rPr>
          <w:rFonts w:asciiTheme="majorBidi" w:hAnsiTheme="majorBidi" w:cstheme="majorBidi"/>
          <w:sz w:val="24"/>
          <w:szCs w:val="24"/>
        </w:rPr>
        <w:t xml:space="preserve"> Improving reliability calculations in cellular communications system stations using Fuzzy Logic (In Arabic)</w:t>
      </w:r>
      <w:r>
        <w:rPr>
          <w:rFonts w:asciiTheme="majorBidi" w:hAnsiTheme="majorBidi" w:cstheme="majorBidi"/>
          <w:sz w:val="24"/>
          <w:szCs w:val="24"/>
        </w:rPr>
        <w:t>,</w:t>
      </w:r>
      <w:r w:rsidRPr="00A72D49">
        <w:rPr>
          <w:rFonts w:asciiTheme="majorBidi" w:hAnsiTheme="majorBidi" w:cstheme="majorBidi"/>
          <w:b/>
          <w:bCs/>
          <w:sz w:val="24"/>
          <w:szCs w:val="24"/>
          <w:lang w:bidi="ar-SY"/>
        </w:rPr>
        <w:t xml:space="preserve"> </w:t>
      </w:r>
      <w:r w:rsidRPr="00A72D49">
        <w:rPr>
          <w:rFonts w:asciiTheme="majorBidi" w:hAnsiTheme="majorBidi" w:cstheme="majorBidi"/>
          <w:i/>
          <w:iCs/>
          <w:sz w:val="24"/>
          <w:szCs w:val="24"/>
        </w:rPr>
        <w:t xml:space="preserve">Latakia University Journal for Studies and Scientific Research- </w:t>
      </w:r>
      <w:r w:rsidRPr="00A72D49">
        <w:rPr>
          <w:rFonts w:asciiTheme="majorBidi" w:hAnsiTheme="majorBidi" w:cstheme="majorBidi"/>
          <w:i/>
          <w:iCs/>
          <w:color w:val="222222"/>
          <w:sz w:val="24"/>
          <w:szCs w:val="24"/>
          <w:shd w:val="clear" w:color="auto" w:fill="FFFFFF"/>
        </w:rPr>
        <w:t>Engineering</w:t>
      </w:r>
      <w:r w:rsidRPr="00A72D49">
        <w:rPr>
          <w:rFonts w:asciiTheme="majorBidi" w:hAnsiTheme="majorBidi" w:cstheme="majorBidi"/>
          <w:i/>
          <w:iCs/>
          <w:sz w:val="24"/>
          <w:szCs w:val="24"/>
        </w:rPr>
        <w:t xml:space="preserve"> Sciences Series</w:t>
      </w:r>
      <w:r w:rsidRPr="00A72D49">
        <w:rPr>
          <w:rFonts w:asciiTheme="majorBidi" w:hAnsiTheme="majorBidi" w:cstheme="majorBidi"/>
          <w:sz w:val="24"/>
          <w:szCs w:val="24"/>
        </w:rPr>
        <w:t>. Vol 46, NO (6), (2024).</w:t>
      </w:r>
    </w:p>
    <w:p w14:paraId="1A79D806"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[2] S. Dey, Comparison</w:t>
      </w:r>
      <w:r w:rsidRPr="00A72D49">
        <w:rPr>
          <w:rFonts w:asciiTheme="majorBidi" w:hAnsiTheme="majorBidi" w:cstheme="majorBidi"/>
          <w:sz w:val="24"/>
          <w:szCs w:val="24"/>
        </w:rPr>
        <w:t xml:space="preserve"> of Bayes estimators of the parameter and reliability function of the Rayleigh distribution</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Malaysian Journal of Mathematical Sciences.</w:t>
      </w:r>
      <w:r w:rsidRPr="00A72D49">
        <w:rPr>
          <w:rFonts w:asciiTheme="majorBidi" w:hAnsiTheme="majorBidi" w:cstheme="majorBidi"/>
          <w:color w:val="222222"/>
          <w:sz w:val="24"/>
          <w:szCs w:val="24"/>
          <w:shd w:val="clear" w:color="auto" w:fill="FFFFFF"/>
        </w:rPr>
        <w:t xml:space="preserve"> Vol. 3, No. 2, pp.249-266, (2009). </w:t>
      </w:r>
    </w:p>
    <w:p w14:paraId="4F61157A" w14:textId="77777777" w:rsidR="00D10CEA" w:rsidRPr="00A72D49" w:rsidRDefault="00D10CEA" w:rsidP="00D10CEA">
      <w:pPr>
        <w:spacing w:after="160" w:line="259" w:lineRule="auto"/>
        <w:ind w:left="284" w:hanging="284"/>
        <w:jc w:val="both"/>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[3] A. J. Fernandez, Bayesian</w:t>
      </w:r>
      <w:r w:rsidRPr="00A72D49">
        <w:rPr>
          <w:rFonts w:asciiTheme="majorBidi" w:hAnsiTheme="majorBidi" w:cstheme="majorBidi"/>
          <w:i/>
          <w:iCs/>
          <w:sz w:val="24"/>
          <w:szCs w:val="24"/>
        </w:rPr>
        <w:t xml:space="preserve"> </w:t>
      </w:r>
      <w:r w:rsidRPr="00A72D49">
        <w:rPr>
          <w:rFonts w:asciiTheme="majorBidi" w:hAnsiTheme="majorBidi" w:cstheme="majorBidi"/>
          <w:sz w:val="24"/>
          <w:szCs w:val="24"/>
        </w:rPr>
        <w:t>estimation and prediction based on Rayleigh sample quantiles</w:t>
      </w:r>
      <w:r>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Quality &amp; Quantity</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Vol. 44, pp. 1239-1248, (2010). </w:t>
      </w:r>
      <w:r w:rsidRPr="00A72D49">
        <w:rPr>
          <w:rFonts w:asciiTheme="majorBidi" w:hAnsiTheme="majorBidi" w:cstheme="majorBidi"/>
          <w:color w:val="222222"/>
          <w:sz w:val="24"/>
          <w:szCs w:val="24"/>
          <w:shd w:val="clear" w:color="auto" w:fill="FFFFFF"/>
          <w:rtl/>
        </w:rPr>
        <w:t xml:space="preserve"> </w:t>
      </w:r>
    </w:p>
    <w:p w14:paraId="5A81C51B"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[4] R. Azimi, F. Yaghmai</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D. Azimi</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Comparison</w:t>
      </w:r>
      <w:r w:rsidRPr="00A72D49">
        <w:rPr>
          <w:rFonts w:asciiTheme="majorBidi" w:hAnsiTheme="majorBidi" w:cstheme="majorBidi"/>
          <w:sz w:val="24"/>
          <w:szCs w:val="24"/>
        </w:rPr>
        <w:t xml:space="preserve"> of Bayesian estimation methods for Rayleigh progressive censored data under the different asymmetric loss function</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International Journal of Applied Mathematical Research</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Vol.1, No.4, pp. 452-461, (2012).</w:t>
      </w:r>
    </w:p>
    <w:p w14:paraId="3F738A34"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[5] B.</w:t>
      </w:r>
      <w:r w:rsidRPr="002D693F">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Tarvirdizade, G</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H.</w:t>
      </w:r>
      <w:r w:rsidRPr="002D693F">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Kazemzadeh, Interval</w:t>
      </w:r>
      <w:r w:rsidRPr="00A72D49">
        <w:rPr>
          <w:rFonts w:asciiTheme="majorBidi" w:hAnsiTheme="majorBidi" w:cstheme="majorBidi"/>
          <w:sz w:val="24"/>
          <w:szCs w:val="24"/>
        </w:rPr>
        <w:t xml:space="preserve"> estimation of stress strength reliability based on lower record values from inverse Rayleigh distribution</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Journal of Quality and Reliability Engineering</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Vol. 2, Article ID 192072,8 pages, (2014)</w:t>
      </w:r>
      <w:r>
        <w:rPr>
          <w:rFonts w:asciiTheme="majorBidi" w:hAnsiTheme="majorBidi" w:cstheme="majorBidi"/>
          <w:color w:val="222222"/>
          <w:sz w:val="24"/>
          <w:szCs w:val="24"/>
          <w:shd w:val="clear" w:color="auto" w:fill="FFFFFF"/>
        </w:rPr>
        <w:t>.</w:t>
      </w:r>
    </w:p>
    <w:p w14:paraId="4E89CE39"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[6] M.K.</w:t>
      </w:r>
      <w:r w:rsidRPr="00160414">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Rastogi, F.</w:t>
      </w:r>
      <w:r w:rsidRPr="00160414">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Merovci</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sz w:val="24"/>
          <w:szCs w:val="24"/>
        </w:rPr>
        <w:t>Bayesian estimation for parameters and reliability characteristic of the Weibull Rayleigh distribution</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 xml:space="preserve">Journal of King Saud University </w:t>
      </w:r>
      <w:r>
        <w:rPr>
          <w:rFonts w:asciiTheme="majorBidi" w:hAnsiTheme="majorBidi" w:cstheme="majorBidi"/>
          <w:i/>
          <w:iCs/>
          <w:color w:val="222222"/>
          <w:sz w:val="24"/>
          <w:szCs w:val="24"/>
          <w:shd w:val="clear" w:color="auto" w:fill="FFFFFF"/>
        </w:rPr>
        <w:t>–</w:t>
      </w:r>
      <w:r w:rsidRPr="00A72D49">
        <w:rPr>
          <w:rFonts w:asciiTheme="majorBidi" w:hAnsiTheme="majorBidi" w:cstheme="majorBidi"/>
          <w:i/>
          <w:iCs/>
          <w:color w:val="222222"/>
          <w:sz w:val="24"/>
          <w:szCs w:val="24"/>
          <w:shd w:val="clear" w:color="auto" w:fill="FFFFFF"/>
        </w:rPr>
        <w:t xml:space="preserve"> Science</w:t>
      </w:r>
      <w:r>
        <w:rPr>
          <w:rFonts w:asciiTheme="majorBidi" w:hAnsiTheme="majorBidi" w:cstheme="majorBidi"/>
          <w:color w:val="222222"/>
          <w:sz w:val="24"/>
          <w:szCs w:val="24"/>
          <w:shd w:val="clear" w:color="auto" w:fill="FFFFFF"/>
        </w:rPr>
        <w:t>.</w:t>
      </w:r>
      <w:r w:rsidRPr="009120A4">
        <w:rPr>
          <w:i/>
          <w:iCs/>
        </w:rPr>
        <w:t xml:space="preserve"> </w:t>
      </w:r>
      <w:r w:rsidRPr="009120A4">
        <w:rPr>
          <w:rFonts w:asciiTheme="majorBidi" w:hAnsiTheme="majorBidi" w:cstheme="majorBidi"/>
          <w:color w:val="222222"/>
          <w:sz w:val="24"/>
          <w:szCs w:val="24"/>
          <w:shd w:val="clear" w:color="auto" w:fill="FFFFFF"/>
        </w:rPr>
        <w:t xml:space="preserve">30(4), </w:t>
      </w:r>
      <w:r>
        <w:rPr>
          <w:rFonts w:asciiTheme="majorBidi" w:hAnsiTheme="majorBidi" w:cstheme="majorBidi"/>
          <w:color w:val="222222"/>
          <w:sz w:val="24"/>
          <w:szCs w:val="24"/>
          <w:shd w:val="clear" w:color="auto" w:fill="FFFFFF"/>
        </w:rPr>
        <w:t>pp.</w:t>
      </w:r>
      <w:r w:rsidRPr="009120A4">
        <w:rPr>
          <w:rFonts w:asciiTheme="majorBidi" w:hAnsiTheme="majorBidi" w:cstheme="majorBidi"/>
          <w:color w:val="222222"/>
          <w:sz w:val="24"/>
          <w:szCs w:val="24"/>
          <w:shd w:val="clear" w:color="auto" w:fill="FFFFFF"/>
        </w:rPr>
        <w:t>472-478</w:t>
      </w:r>
      <w:r>
        <w:rPr>
          <w:rFonts w:asciiTheme="majorBidi" w:hAnsiTheme="majorBidi" w:cstheme="majorBidi"/>
          <w:color w:val="222222"/>
          <w:sz w:val="24"/>
          <w:szCs w:val="24"/>
          <w:shd w:val="clear" w:color="auto" w:fill="FFFFFF"/>
        </w:rPr>
        <w:t>, (2018)</w:t>
      </w:r>
      <w:r w:rsidRPr="00A72D49">
        <w:rPr>
          <w:rFonts w:asciiTheme="majorBidi" w:hAnsiTheme="majorBidi" w:cstheme="majorBidi"/>
          <w:color w:val="222222"/>
          <w:sz w:val="24"/>
          <w:szCs w:val="24"/>
          <w:shd w:val="clear" w:color="auto" w:fill="FFFFFF"/>
        </w:rPr>
        <w:t>.</w:t>
      </w:r>
    </w:p>
    <w:p w14:paraId="17B938AD"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[7] K.G.</w:t>
      </w:r>
      <w:r w:rsidRPr="00087A8E">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Potdar, D.T.</w:t>
      </w:r>
      <w:r w:rsidRPr="00087A8E">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Shirke</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sz w:val="24"/>
          <w:szCs w:val="24"/>
        </w:rPr>
        <w:t>Reliability estimation for the generalized inverted Rayleigh distribution</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Electronic Journal of Applied Statistical Analysis</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Vol. 09, No. 01, pp. 154-168, (2016).</w:t>
      </w:r>
    </w:p>
    <w:p w14:paraId="37C001C4"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[8] S.</w:t>
      </w:r>
      <w:r w:rsidRPr="00D51E2A">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Dey</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E.</w:t>
      </w:r>
      <w:r w:rsidRPr="00D51E2A">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Raheem</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S.</w:t>
      </w:r>
      <w:r w:rsidRPr="00D51E2A">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Mukherjee</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sz w:val="24"/>
          <w:szCs w:val="24"/>
        </w:rPr>
        <w:t>Statistical properties and different methods of estimation of transmuted Rayleigh distribution</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Revista Colombiana de Estadística</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Vol. 40, No. 1, pp. 165-203, (2017).</w:t>
      </w:r>
    </w:p>
    <w:p w14:paraId="5C108987"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[9] J</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E.</w:t>
      </w:r>
      <w:r w:rsidRPr="00D51E2A">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Baloui</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sz w:val="24"/>
          <w:szCs w:val="24"/>
        </w:rPr>
        <w:t>An evaluation of the systems reliability using fuzzy lifetime distribution</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Journal of Applied Mathematics</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Vol. 7, No. 28, pp. 73-80, (2011).</w:t>
      </w:r>
    </w:p>
    <w:p w14:paraId="0178EB45"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 xml:space="preserve">[10] Baloui J, E. </w:t>
      </w:r>
      <w:r w:rsidRPr="00A72D49">
        <w:rPr>
          <w:rFonts w:asciiTheme="majorBidi" w:hAnsiTheme="majorBidi" w:cstheme="majorBidi"/>
          <w:sz w:val="24"/>
          <w:szCs w:val="24"/>
        </w:rPr>
        <w:t>Analyzing system reliability using fuzzy Weibull lifetime distribution</w:t>
      </w:r>
      <w:r w:rsidRPr="00A72D49">
        <w:rPr>
          <w:rFonts w:asciiTheme="majorBidi" w:hAnsiTheme="majorBidi" w:cstheme="majorBidi"/>
          <w:i/>
          <w:iCs/>
          <w:sz w:val="24"/>
          <w:szCs w:val="24"/>
        </w:rPr>
        <w:t>.</w:t>
      </w:r>
      <w:r w:rsidRPr="00A72D49">
        <w:rPr>
          <w:rFonts w:asciiTheme="majorBidi" w:hAnsiTheme="majorBidi" w:cstheme="majorBidi"/>
          <w:i/>
          <w:iCs/>
          <w:color w:val="222222"/>
          <w:sz w:val="24"/>
          <w:szCs w:val="24"/>
          <w:shd w:val="clear" w:color="auto" w:fill="FFFFFF"/>
        </w:rPr>
        <w:t xml:space="preserve"> International Journal of Applied Operational Research</w:t>
      </w:r>
      <w:r w:rsidRPr="00A72D49">
        <w:rPr>
          <w:rFonts w:asciiTheme="majorBidi" w:hAnsiTheme="majorBidi" w:cstheme="majorBidi"/>
          <w:color w:val="222222"/>
          <w:sz w:val="24"/>
          <w:szCs w:val="24"/>
          <w:shd w:val="clear" w:color="auto" w:fill="FFFFFF"/>
        </w:rPr>
        <w:t>, Vol. 4, pp. 93-102, (2014).</w:t>
      </w:r>
    </w:p>
    <w:p w14:paraId="16E666C6" w14:textId="77777777" w:rsidR="00D10CEA" w:rsidRPr="00A72D49" w:rsidRDefault="00D10CEA" w:rsidP="00D10CEA">
      <w:pPr>
        <w:spacing w:after="160" w:line="259" w:lineRule="auto"/>
        <w:ind w:left="284" w:hanging="284"/>
        <w:rPr>
          <w:rFonts w:asciiTheme="majorBidi" w:hAnsiTheme="majorBidi" w:cstheme="majorBidi"/>
          <w:color w:val="222222"/>
          <w:sz w:val="24"/>
          <w:szCs w:val="24"/>
          <w:shd w:val="clear" w:color="auto" w:fill="FFFFFF"/>
        </w:rPr>
      </w:pPr>
      <w:r w:rsidRPr="00A72D49">
        <w:rPr>
          <w:rFonts w:asciiTheme="majorBidi" w:hAnsiTheme="majorBidi" w:cstheme="majorBidi"/>
          <w:color w:val="222222"/>
          <w:sz w:val="24"/>
          <w:szCs w:val="24"/>
          <w:shd w:val="clear" w:color="auto" w:fill="FFFFFF"/>
        </w:rPr>
        <w:t>[11] A.</w:t>
      </w:r>
      <w:r w:rsidRPr="007F63CD">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Pak, G. A.</w:t>
      </w:r>
      <w:r w:rsidRPr="007F63CD">
        <w:rPr>
          <w:rFonts w:asciiTheme="majorBidi" w:hAnsiTheme="majorBidi" w:cstheme="majorBidi"/>
          <w:color w:val="222222"/>
          <w:sz w:val="24"/>
          <w:szCs w:val="24"/>
          <w:shd w:val="clear" w:color="auto" w:fill="FFFFFF"/>
        </w:rPr>
        <w:t xml:space="preserve"> </w:t>
      </w:r>
      <w:r w:rsidRPr="00A72D49">
        <w:rPr>
          <w:rFonts w:asciiTheme="majorBidi" w:hAnsiTheme="majorBidi" w:cstheme="majorBidi"/>
          <w:color w:val="222222"/>
          <w:sz w:val="24"/>
          <w:szCs w:val="24"/>
          <w:shd w:val="clear" w:color="auto" w:fill="FFFFFF"/>
        </w:rPr>
        <w:t>Parham, M</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Saraj, </w:t>
      </w:r>
      <w:r w:rsidRPr="00A72D49">
        <w:rPr>
          <w:rFonts w:asciiTheme="majorBidi" w:hAnsiTheme="majorBidi" w:cstheme="majorBidi"/>
          <w:sz w:val="24"/>
          <w:szCs w:val="24"/>
        </w:rPr>
        <w:t>Reliability estimation in Rayleigh distribution based on fuzzy lifetime data</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w:t>
      </w:r>
      <w:r w:rsidRPr="00A72D49">
        <w:rPr>
          <w:rFonts w:asciiTheme="majorBidi" w:hAnsiTheme="majorBidi" w:cstheme="majorBidi"/>
          <w:i/>
          <w:iCs/>
          <w:color w:val="222222"/>
          <w:sz w:val="24"/>
          <w:szCs w:val="24"/>
          <w:shd w:val="clear" w:color="auto" w:fill="FFFFFF"/>
        </w:rPr>
        <w:t>International Journal of System Assurance Engineering and Management</w:t>
      </w:r>
      <w:r>
        <w:rPr>
          <w:rFonts w:asciiTheme="majorBidi" w:hAnsiTheme="majorBidi" w:cstheme="majorBidi"/>
          <w:color w:val="222222"/>
          <w:sz w:val="24"/>
          <w:szCs w:val="24"/>
          <w:shd w:val="clear" w:color="auto" w:fill="FFFFFF"/>
        </w:rPr>
        <w:t>.</w:t>
      </w:r>
      <w:r w:rsidRPr="00A72D49">
        <w:rPr>
          <w:rFonts w:asciiTheme="majorBidi" w:hAnsiTheme="majorBidi" w:cstheme="majorBidi"/>
          <w:color w:val="222222"/>
          <w:sz w:val="24"/>
          <w:szCs w:val="24"/>
          <w:shd w:val="clear" w:color="auto" w:fill="FFFFFF"/>
        </w:rPr>
        <w:t xml:space="preserve"> Vol. 5, No. 4, pp. 487-494, (2014).</w:t>
      </w:r>
    </w:p>
    <w:p w14:paraId="38911F2D" w14:textId="77777777" w:rsidR="00D10CEA" w:rsidRDefault="00D10CEA" w:rsidP="00AD08BD">
      <w:pPr>
        <w:rPr>
          <w:lang w:bidi="ar-SY"/>
        </w:rPr>
      </w:pPr>
    </w:p>
    <w:sectPr w:rsidR="00D10CEA" w:rsidSect="00D11E1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960FA"/>
    <w:multiLevelType w:val="hybridMultilevel"/>
    <w:tmpl w:val="9EDC0ABA"/>
    <w:lvl w:ilvl="0" w:tplc="9962DE7A">
      <w:start w:val="2"/>
      <w:numFmt w:val="bullet"/>
      <w:lvlText w:val="-"/>
      <w:lvlJc w:val="left"/>
      <w:pPr>
        <w:ind w:left="360" w:hanging="36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29727CE"/>
    <w:multiLevelType w:val="hybridMultilevel"/>
    <w:tmpl w:val="47085150"/>
    <w:lvl w:ilvl="0" w:tplc="55AE44F2">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6AB60EA0"/>
    <w:multiLevelType w:val="multilevel"/>
    <w:tmpl w:val="83804A2E"/>
    <w:lvl w:ilvl="0">
      <w:start w:val="3"/>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75051989"/>
    <w:multiLevelType w:val="hybridMultilevel"/>
    <w:tmpl w:val="92569418"/>
    <w:lvl w:ilvl="0" w:tplc="E0801ED0">
      <w:start w:val="1"/>
      <w:numFmt w:val="decimal"/>
      <w:lvlText w:val="%1-"/>
      <w:lvlJc w:val="left"/>
      <w:pPr>
        <w:ind w:left="720" w:hanging="360"/>
      </w:pPr>
      <w:rPr>
        <w:rFonts w:hint="default"/>
        <w:lang w:bidi="ar-SY"/>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D01D9F"/>
    <w:multiLevelType w:val="hybridMultilevel"/>
    <w:tmpl w:val="B26A0E4C"/>
    <w:lvl w:ilvl="0" w:tplc="EE3626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2088176">
    <w:abstractNumId w:val="4"/>
  </w:num>
  <w:num w:numId="2" w16cid:durableId="998004014">
    <w:abstractNumId w:val="0"/>
  </w:num>
  <w:num w:numId="3" w16cid:durableId="1083912338">
    <w:abstractNumId w:val="3"/>
  </w:num>
  <w:num w:numId="4" w16cid:durableId="338967311">
    <w:abstractNumId w:val="2"/>
  </w:num>
  <w:num w:numId="5" w16cid:durableId="614169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BD"/>
    <w:rsid w:val="00A37959"/>
    <w:rsid w:val="00AD08BD"/>
    <w:rsid w:val="00B147AC"/>
    <w:rsid w:val="00CB585B"/>
    <w:rsid w:val="00D10CEA"/>
    <w:rsid w:val="00D11E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8FA7"/>
  <w15:chartTrackingRefBased/>
  <w15:docId w15:val="{195EF8F7-A9AE-4016-8799-057BF087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08BD"/>
    <w:pPr>
      <w:spacing w:after="200" w:line="276" w:lineRule="auto"/>
    </w:pPr>
    <w:rPr>
      <w:kern w:val="0"/>
      <w:sz w:val="22"/>
      <w:szCs w:val="22"/>
      <w14:ligatures w14:val="none"/>
    </w:rPr>
  </w:style>
  <w:style w:type="paragraph" w:styleId="1">
    <w:name w:val="heading 1"/>
    <w:basedOn w:val="a"/>
    <w:next w:val="a"/>
    <w:link w:val="1Char"/>
    <w:uiPriority w:val="9"/>
    <w:qFormat/>
    <w:rsid w:val="00AD0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AD0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AD08B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AD08B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AD08B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AD08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D08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D08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D08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D08B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AD08B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AD08B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AD08B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AD08BD"/>
    <w:rPr>
      <w:rFonts w:eastAsiaTheme="majorEastAsia" w:cstheme="majorBidi"/>
      <w:color w:val="2F5496" w:themeColor="accent1" w:themeShade="BF"/>
    </w:rPr>
  </w:style>
  <w:style w:type="character" w:customStyle="1" w:styleId="6Char">
    <w:name w:val="عنوان 6 Char"/>
    <w:basedOn w:val="a0"/>
    <w:link w:val="6"/>
    <w:uiPriority w:val="9"/>
    <w:semiHidden/>
    <w:rsid w:val="00AD08BD"/>
    <w:rPr>
      <w:rFonts w:eastAsiaTheme="majorEastAsia" w:cstheme="majorBidi"/>
      <w:i/>
      <w:iCs/>
      <w:color w:val="595959" w:themeColor="text1" w:themeTint="A6"/>
    </w:rPr>
  </w:style>
  <w:style w:type="character" w:customStyle="1" w:styleId="7Char">
    <w:name w:val="عنوان 7 Char"/>
    <w:basedOn w:val="a0"/>
    <w:link w:val="7"/>
    <w:uiPriority w:val="9"/>
    <w:semiHidden/>
    <w:rsid w:val="00AD08BD"/>
    <w:rPr>
      <w:rFonts w:eastAsiaTheme="majorEastAsia" w:cstheme="majorBidi"/>
      <w:color w:val="595959" w:themeColor="text1" w:themeTint="A6"/>
    </w:rPr>
  </w:style>
  <w:style w:type="character" w:customStyle="1" w:styleId="8Char">
    <w:name w:val="عنوان 8 Char"/>
    <w:basedOn w:val="a0"/>
    <w:link w:val="8"/>
    <w:uiPriority w:val="9"/>
    <w:semiHidden/>
    <w:rsid w:val="00AD08BD"/>
    <w:rPr>
      <w:rFonts w:eastAsiaTheme="majorEastAsia" w:cstheme="majorBidi"/>
      <w:i/>
      <w:iCs/>
      <w:color w:val="272727" w:themeColor="text1" w:themeTint="D8"/>
    </w:rPr>
  </w:style>
  <w:style w:type="character" w:customStyle="1" w:styleId="9Char">
    <w:name w:val="عنوان 9 Char"/>
    <w:basedOn w:val="a0"/>
    <w:link w:val="9"/>
    <w:uiPriority w:val="9"/>
    <w:semiHidden/>
    <w:rsid w:val="00AD08BD"/>
    <w:rPr>
      <w:rFonts w:eastAsiaTheme="majorEastAsia" w:cstheme="majorBidi"/>
      <w:color w:val="272727" w:themeColor="text1" w:themeTint="D8"/>
    </w:rPr>
  </w:style>
  <w:style w:type="paragraph" w:styleId="a3">
    <w:name w:val="Title"/>
    <w:basedOn w:val="a"/>
    <w:next w:val="a"/>
    <w:link w:val="Char"/>
    <w:uiPriority w:val="10"/>
    <w:qFormat/>
    <w:rsid w:val="00AD0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D08B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D08B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D08B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D08BD"/>
    <w:pPr>
      <w:spacing w:before="160"/>
      <w:jc w:val="center"/>
    </w:pPr>
    <w:rPr>
      <w:i/>
      <w:iCs/>
      <w:color w:val="404040" w:themeColor="text1" w:themeTint="BF"/>
    </w:rPr>
  </w:style>
  <w:style w:type="character" w:customStyle="1" w:styleId="Char1">
    <w:name w:val="اقتباس Char"/>
    <w:basedOn w:val="a0"/>
    <w:link w:val="a5"/>
    <w:uiPriority w:val="29"/>
    <w:rsid w:val="00AD08BD"/>
    <w:rPr>
      <w:i/>
      <w:iCs/>
      <w:color w:val="404040" w:themeColor="text1" w:themeTint="BF"/>
    </w:rPr>
  </w:style>
  <w:style w:type="paragraph" w:styleId="a6">
    <w:name w:val="List Paragraph"/>
    <w:basedOn w:val="a"/>
    <w:uiPriority w:val="34"/>
    <w:qFormat/>
    <w:rsid w:val="00AD08BD"/>
    <w:pPr>
      <w:ind w:left="720"/>
      <w:contextualSpacing/>
    </w:pPr>
  </w:style>
  <w:style w:type="character" w:styleId="a7">
    <w:name w:val="Intense Emphasis"/>
    <w:basedOn w:val="a0"/>
    <w:uiPriority w:val="21"/>
    <w:qFormat/>
    <w:rsid w:val="00AD08BD"/>
    <w:rPr>
      <w:i/>
      <w:iCs/>
      <w:color w:val="2F5496" w:themeColor="accent1" w:themeShade="BF"/>
    </w:rPr>
  </w:style>
  <w:style w:type="paragraph" w:styleId="a8">
    <w:name w:val="Intense Quote"/>
    <w:basedOn w:val="a"/>
    <w:next w:val="a"/>
    <w:link w:val="Char2"/>
    <w:uiPriority w:val="30"/>
    <w:qFormat/>
    <w:rsid w:val="00AD0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AD08BD"/>
    <w:rPr>
      <w:i/>
      <w:iCs/>
      <w:color w:val="2F5496" w:themeColor="accent1" w:themeShade="BF"/>
    </w:rPr>
  </w:style>
  <w:style w:type="character" w:styleId="a9">
    <w:name w:val="Intense Reference"/>
    <w:basedOn w:val="a0"/>
    <w:uiPriority w:val="32"/>
    <w:qFormat/>
    <w:rsid w:val="00AD08BD"/>
    <w:rPr>
      <w:b/>
      <w:bCs/>
      <w:smallCaps/>
      <w:color w:val="2F5496" w:themeColor="accent1" w:themeShade="BF"/>
      <w:spacing w:val="5"/>
    </w:rPr>
  </w:style>
  <w:style w:type="table" w:styleId="aa">
    <w:name w:val="Table Grid"/>
    <w:basedOn w:val="a1"/>
    <w:uiPriority w:val="59"/>
    <w:rsid w:val="00AD08B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D10CEA"/>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1575;&#1604;&#1605;&#1589;&#1606;&#1601;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575;&#1604;&#1605;&#1589;&#1606;&#1601;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6424768842813114E-2"/>
          <c:y val="5.1667449506810709E-2"/>
          <c:w val="0.87412694175346317"/>
          <c:h val="0.46830089169807282"/>
        </c:manualLayout>
      </c:layout>
      <c:lineChart>
        <c:grouping val="standard"/>
        <c:varyColors val="0"/>
        <c:ser>
          <c:idx val="0"/>
          <c:order val="0"/>
          <c:tx>
            <c:v>وفق التوزيع المحسن بإدخال العامل المساعد (⊠)</c:v>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ورقة1!$Q$11:$Q$25</c:f>
              <c:numCache>
                <c:formatCode>General</c:formatCode>
                <c:ptCount val="15"/>
                <c:pt idx="0">
                  <c:v>0.99906099999999998</c:v>
                </c:pt>
                <c:pt idx="1">
                  <c:v>0.97740800000000005</c:v>
                </c:pt>
                <c:pt idx="2">
                  <c:v>0.97292400000000001</c:v>
                </c:pt>
                <c:pt idx="3">
                  <c:v>0.96631</c:v>
                </c:pt>
                <c:pt idx="4">
                  <c:v>0.961924</c:v>
                </c:pt>
                <c:pt idx="5">
                  <c:v>0.95785900000000002</c:v>
                </c:pt>
                <c:pt idx="6">
                  <c:v>0.95637499999999998</c:v>
                </c:pt>
                <c:pt idx="7">
                  <c:v>0.95508400000000004</c:v>
                </c:pt>
                <c:pt idx="8">
                  <c:v>0.953017</c:v>
                </c:pt>
                <c:pt idx="9">
                  <c:v>0.95221800000000001</c:v>
                </c:pt>
                <c:pt idx="10">
                  <c:v>0.95168299999999995</c:v>
                </c:pt>
                <c:pt idx="11">
                  <c:v>0.95066300000000004</c:v>
                </c:pt>
                <c:pt idx="12">
                  <c:v>0.95040999999999998</c:v>
                </c:pt>
                <c:pt idx="13">
                  <c:v>0.95028500000000005</c:v>
                </c:pt>
                <c:pt idx="14">
                  <c:v>0.95027499999999998</c:v>
                </c:pt>
              </c:numCache>
            </c:numRef>
          </c:val>
          <c:smooth val="0"/>
          <c:extLst>
            <c:ext xmlns:c16="http://schemas.microsoft.com/office/drawing/2014/chart" uri="{C3380CC4-5D6E-409C-BE32-E72D297353CC}">
              <c16:uniqueId val="{00000000-8777-455D-BD35-BD0642B45742}"/>
            </c:ext>
          </c:extLst>
        </c:ser>
        <c:ser>
          <c:idx val="1"/>
          <c:order val="1"/>
          <c:tx>
            <c:v>الوثوقسة وفق التوزيع المحسن بدون عوامل مساعدة</c:v>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ورقة1!$R$11:$R$25</c:f>
              <c:numCache>
                <c:formatCode>General</c:formatCode>
                <c:ptCount val="15"/>
                <c:pt idx="0">
                  <c:v>0.94928599999999996</c:v>
                </c:pt>
                <c:pt idx="1">
                  <c:v>0.94966099999999998</c:v>
                </c:pt>
                <c:pt idx="2">
                  <c:v>0.95004</c:v>
                </c:pt>
                <c:pt idx="3">
                  <c:v>0.95119299999999996</c:v>
                </c:pt>
                <c:pt idx="4">
                  <c:v>0.95270699999999997</c:v>
                </c:pt>
                <c:pt idx="5">
                  <c:v>0.955237</c:v>
                </c:pt>
                <c:pt idx="6">
                  <c:v>0.95666499999999999</c:v>
                </c:pt>
                <c:pt idx="7">
                  <c:v>0.95828999999999998</c:v>
                </c:pt>
                <c:pt idx="8">
                  <c:v>0.96223400000000003</c:v>
                </c:pt>
                <c:pt idx="9">
                  <c:v>0.96462800000000004</c:v>
                </c:pt>
                <c:pt idx="10">
                  <c:v>0.96679899999999996</c:v>
                </c:pt>
                <c:pt idx="11">
                  <c:v>0.97444500000000001</c:v>
                </c:pt>
                <c:pt idx="12">
                  <c:v>0.97926800000000003</c:v>
                </c:pt>
                <c:pt idx="13">
                  <c:v>0.98603399999999997</c:v>
                </c:pt>
                <c:pt idx="14">
                  <c:v>0.999838</c:v>
                </c:pt>
              </c:numCache>
            </c:numRef>
          </c:val>
          <c:smooth val="0"/>
          <c:extLst>
            <c:ext xmlns:c16="http://schemas.microsoft.com/office/drawing/2014/chart" uri="{C3380CC4-5D6E-409C-BE32-E72D297353CC}">
              <c16:uniqueId val="{00000001-8777-455D-BD35-BD0642B45742}"/>
            </c:ext>
          </c:extLst>
        </c:ser>
        <c:ser>
          <c:idx val="2"/>
          <c:order val="2"/>
          <c:tx>
            <c:v>وفق التوزيع المحسن مع العامل المساعد (⊞)</c:v>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ورقة1!$S$11:$S$25</c:f>
              <c:numCache>
                <c:formatCode>General</c:formatCode>
                <c:ptCount val="15"/>
                <c:pt idx="0">
                  <c:v>0.99906099999999998</c:v>
                </c:pt>
                <c:pt idx="1">
                  <c:v>0.96928099999999995</c:v>
                </c:pt>
                <c:pt idx="2">
                  <c:v>0.96365699999999999</c:v>
                </c:pt>
                <c:pt idx="3">
                  <c:v>0.95622700000000005</c:v>
                </c:pt>
                <c:pt idx="4">
                  <c:v>0.95230599999999999</c:v>
                </c:pt>
                <c:pt idx="5">
                  <c:v>0.95011999999999996</c:v>
                </c:pt>
                <c:pt idx="6">
                  <c:v>0.94996199999999997</c:v>
                </c:pt>
                <c:pt idx="7">
                  <c:v>0.95031100000000002</c:v>
                </c:pt>
                <c:pt idx="8">
                  <c:v>0.95258299999999996</c:v>
                </c:pt>
                <c:pt idx="9">
                  <c:v>0.95458100000000001</c:v>
                </c:pt>
                <c:pt idx="10">
                  <c:v>0.95665900000000004</c:v>
                </c:pt>
                <c:pt idx="11">
                  <c:v>0.96525499999999997</c:v>
                </c:pt>
                <c:pt idx="12">
                  <c:v>0.97131199999999995</c:v>
                </c:pt>
                <c:pt idx="13">
                  <c:v>0.98025300000000004</c:v>
                </c:pt>
                <c:pt idx="14">
                  <c:v>0.996888</c:v>
                </c:pt>
              </c:numCache>
            </c:numRef>
          </c:val>
          <c:smooth val="0"/>
          <c:extLst>
            <c:ext xmlns:c16="http://schemas.microsoft.com/office/drawing/2014/chart" uri="{C3380CC4-5D6E-409C-BE32-E72D297353CC}">
              <c16:uniqueId val="{00000002-8777-455D-BD35-BD0642B45742}"/>
            </c:ext>
          </c:extLst>
        </c:ser>
        <c:ser>
          <c:idx val="3"/>
          <c:order val="3"/>
          <c:tx>
            <c:v>الوثوقية وفق التوزيع الضبابي</c:v>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ورقة1!$T$11:$T$25</c:f>
              <c:numCache>
                <c:formatCode>General</c:formatCode>
                <c:ptCount val="15"/>
                <c:pt idx="0">
                  <c:v>0.9</c:v>
                </c:pt>
                <c:pt idx="1">
                  <c:v>0.91</c:v>
                </c:pt>
                <c:pt idx="2">
                  <c:v>0.91500000000000004</c:v>
                </c:pt>
                <c:pt idx="3">
                  <c:v>0.92500000000000004</c:v>
                </c:pt>
                <c:pt idx="4">
                  <c:v>0.93400000000000005</c:v>
                </c:pt>
                <c:pt idx="5">
                  <c:v>0.94499999999999995</c:v>
                </c:pt>
                <c:pt idx="6">
                  <c:v>0.95</c:v>
                </c:pt>
                <c:pt idx="7">
                  <c:v>0.95499999999999996</c:v>
                </c:pt>
                <c:pt idx="8">
                  <c:v>0.96499999999999997</c:v>
                </c:pt>
                <c:pt idx="9">
                  <c:v>0.97</c:v>
                </c:pt>
                <c:pt idx="10">
                  <c:v>0.97399999999999998</c:v>
                </c:pt>
                <c:pt idx="11">
                  <c:v>0.98499999999999999</c:v>
                </c:pt>
                <c:pt idx="12">
                  <c:v>0.99</c:v>
                </c:pt>
                <c:pt idx="13">
                  <c:v>0.995</c:v>
                </c:pt>
                <c:pt idx="14">
                  <c:v>0.999</c:v>
                </c:pt>
              </c:numCache>
            </c:numRef>
          </c:val>
          <c:smooth val="0"/>
          <c:extLst>
            <c:ext xmlns:c16="http://schemas.microsoft.com/office/drawing/2014/chart" uri="{C3380CC4-5D6E-409C-BE32-E72D297353CC}">
              <c16:uniqueId val="{00000003-8777-455D-BD35-BD0642B45742}"/>
            </c:ext>
          </c:extLst>
        </c:ser>
        <c:dLbls>
          <c:showLegendKey val="0"/>
          <c:showVal val="0"/>
          <c:showCatName val="0"/>
          <c:showSerName val="0"/>
          <c:showPercent val="0"/>
          <c:showBubbleSize val="0"/>
        </c:dLbls>
        <c:marker val="1"/>
        <c:smooth val="0"/>
        <c:axId val="856215103"/>
        <c:axId val="856218943"/>
      </c:lineChart>
      <c:catAx>
        <c:axId val="856215103"/>
        <c:scaling>
          <c:orientation val="maxMin"/>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Y"/>
          </a:p>
        </c:txPr>
        <c:crossAx val="856218943"/>
        <c:crosses val="autoZero"/>
        <c:auto val="1"/>
        <c:lblAlgn val="ctr"/>
        <c:lblOffset val="100"/>
        <c:noMultiLvlLbl val="0"/>
      </c:catAx>
      <c:valAx>
        <c:axId val="856218943"/>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Y"/>
          </a:p>
        </c:txPr>
        <c:crossAx val="856215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Y"/>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توزيع وايبل</c:v>
          </c:tx>
          <c:spPr>
            <a:solidFill>
              <a:schemeClr val="accent1"/>
            </a:solidFill>
            <a:ln>
              <a:noFill/>
            </a:ln>
            <a:effectLst/>
          </c:spPr>
          <c:invertIfNegative val="0"/>
          <c:val>
            <c:numRef>
              <c:f>ورقة1!$J$4:$O$4</c:f>
              <c:numCache>
                <c:formatCode>General</c:formatCode>
                <c:ptCount val="6"/>
                <c:pt idx="0">
                  <c:v>0.99999899999999997</c:v>
                </c:pt>
                <c:pt idx="1">
                  <c:v>0.91</c:v>
                </c:pt>
                <c:pt idx="2">
                  <c:v>0.91800000000000004</c:v>
                </c:pt>
                <c:pt idx="3">
                  <c:v>0.93400000000000005</c:v>
                </c:pt>
                <c:pt idx="4">
                  <c:v>0.94799999999999995</c:v>
                </c:pt>
                <c:pt idx="5">
                  <c:v>0.97099999999999997</c:v>
                </c:pt>
              </c:numCache>
            </c:numRef>
          </c:val>
          <c:extLst>
            <c:ext xmlns:c16="http://schemas.microsoft.com/office/drawing/2014/chart" uri="{C3380CC4-5D6E-409C-BE32-E72D297353CC}">
              <c16:uniqueId val="{00000000-F1C2-4075-942E-C3C1A48FE303}"/>
            </c:ext>
          </c:extLst>
        </c:ser>
        <c:ser>
          <c:idx val="1"/>
          <c:order val="1"/>
          <c:tx>
            <c:v>التوزيع الضبابي</c:v>
          </c:tx>
          <c:spPr>
            <a:solidFill>
              <a:schemeClr val="accent2"/>
            </a:solidFill>
            <a:ln>
              <a:noFill/>
            </a:ln>
            <a:effectLst/>
          </c:spPr>
          <c:invertIfNegative val="0"/>
          <c:val>
            <c:numRef>
              <c:f>ورقة1!$J$5:$O$5</c:f>
              <c:numCache>
                <c:formatCode>General</c:formatCode>
                <c:ptCount val="6"/>
                <c:pt idx="0">
                  <c:v>0.99999997900000004</c:v>
                </c:pt>
                <c:pt idx="1">
                  <c:v>0.99988060000000001</c:v>
                </c:pt>
                <c:pt idx="2">
                  <c:v>0.90781500000000004</c:v>
                </c:pt>
                <c:pt idx="3">
                  <c:v>0.74811939999999999</c:v>
                </c:pt>
                <c:pt idx="4">
                  <c:v>0.92969000000000002</c:v>
                </c:pt>
                <c:pt idx="5">
                  <c:v>0.88985150000000002</c:v>
                </c:pt>
              </c:numCache>
            </c:numRef>
          </c:val>
          <c:extLst>
            <c:ext xmlns:c16="http://schemas.microsoft.com/office/drawing/2014/chart" uri="{C3380CC4-5D6E-409C-BE32-E72D297353CC}">
              <c16:uniqueId val="{00000001-F1C2-4075-942E-C3C1A48FE303}"/>
            </c:ext>
          </c:extLst>
        </c:ser>
        <c:ser>
          <c:idx val="2"/>
          <c:order val="2"/>
          <c:tx>
            <c:v>التوزيع الضبابي المحسن</c:v>
          </c:tx>
          <c:spPr>
            <a:solidFill>
              <a:schemeClr val="accent3"/>
            </a:solidFill>
            <a:ln>
              <a:noFill/>
            </a:ln>
            <a:effectLst/>
          </c:spPr>
          <c:invertIfNegative val="0"/>
          <c:val>
            <c:numRef>
              <c:f>ورقة1!$J$6:$O$6</c:f>
              <c:numCache>
                <c:formatCode>General</c:formatCode>
                <c:ptCount val="6"/>
                <c:pt idx="0">
                  <c:v>0.99999999500000003</c:v>
                </c:pt>
                <c:pt idx="1">
                  <c:v>0.94953600000000005</c:v>
                </c:pt>
                <c:pt idx="2">
                  <c:v>0.94953600000000005</c:v>
                </c:pt>
                <c:pt idx="3">
                  <c:v>0.74811939999999999</c:v>
                </c:pt>
                <c:pt idx="4">
                  <c:v>0.95192299999999996</c:v>
                </c:pt>
                <c:pt idx="5">
                  <c:v>0.94942199999999999</c:v>
                </c:pt>
              </c:numCache>
            </c:numRef>
          </c:val>
          <c:extLst>
            <c:ext xmlns:c16="http://schemas.microsoft.com/office/drawing/2014/chart" uri="{C3380CC4-5D6E-409C-BE32-E72D297353CC}">
              <c16:uniqueId val="{00000002-F1C2-4075-942E-C3C1A48FE303}"/>
            </c:ext>
          </c:extLst>
        </c:ser>
        <c:dLbls>
          <c:showLegendKey val="0"/>
          <c:showVal val="0"/>
          <c:showCatName val="0"/>
          <c:showSerName val="0"/>
          <c:showPercent val="0"/>
          <c:showBubbleSize val="0"/>
        </c:dLbls>
        <c:gapWidth val="219"/>
        <c:overlap val="-27"/>
        <c:axId val="876397503"/>
        <c:axId val="876398943"/>
      </c:barChart>
      <c:catAx>
        <c:axId val="876397503"/>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Y"/>
          </a:p>
        </c:txPr>
        <c:crossAx val="876398943"/>
        <c:crosses val="autoZero"/>
        <c:auto val="0"/>
        <c:lblAlgn val="ctr"/>
        <c:lblOffset val="100"/>
        <c:noMultiLvlLbl val="0"/>
      </c:catAx>
      <c:valAx>
        <c:axId val="876398943"/>
        <c:scaling>
          <c:orientation val="minMax"/>
        </c:scaling>
        <c:delete val="0"/>
        <c:axPos val="r"/>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Y"/>
          </a:p>
        </c:txPr>
        <c:crossAx val="8763975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Y"/>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Y"/>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1640</Words>
  <Characters>9350</Characters>
  <Application>Microsoft Office Word</Application>
  <DocSecurity>0</DocSecurity>
  <Lines>77</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dc:creator>
  <cp:keywords/>
  <dc:description/>
  <cp:lastModifiedBy>UW</cp:lastModifiedBy>
  <cp:revision>2</cp:revision>
  <dcterms:created xsi:type="dcterms:W3CDTF">2026-03-17T20:28:00Z</dcterms:created>
  <dcterms:modified xsi:type="dcterms:W3CDTF">2026-03-17T20:54:00Z</dcterms:modified>
</cp:coreProperties>
</file>