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6902" w14:textId="735895F6" w:rsidR="00E4635B" w:rsidRDefault="007B6B9A" w:rsidP="007B6B9A">
      <w:pPr>
        <w:pStyle w:val="ListParagraph"/>
        <w:numPr>
          <w:ilvl w:val="0"/>
          <w:numId w:val="1"/>
        </w:numPr>
      </w:pPr>
      <w:r>
        <w:t xml:space="preserve">The area under the receiver operating curve is frequently used with clustered </w:t>
      </w:r>
      <w:proofErr w:type="gramStart"/>
      <w:r>
        <w:t>data</w:t>
      </w:r>
      <w:proofErr w:type="gramEnd"/>
    </w:p>
    <w:p w14:paraId="048AB991" w14:textId="32FA5B5D" w:rsidR="007B6B9A" w:rsidRDefault="007B6B9A" w:rsidP="007B6B9A">
      <w:pPr>
        <w:pStyle w:val="ListParagraph"/>
        <w:numPr>
          <w:ilvl w:val="0"/>
          <w:numId w:val="1"/>
        </w:numPr>
      </w:pPr>
      <w:r>
        <w:t xml:space="preserve">The choice of statistical model leads to drastically different AUCs </w:t>
      </w:r>
      <w:proofErr w:type="gramStart"/>
      <w:r>
        <w:t>generalizations</w:t>
      </w:r>
      <w:proofErr w:type="gramEnd"/>
    </w:p>
    <w:p w14:paraId="2C375DAA" w14:textId="7951DFF6" w:rsidR="007B6B9A" w:rsidRDefault="007B6B9A" w:rsidP="007B6B9A">
      <w:pPr>
        <w:pStyle w:val="ListParagraph"/>
        <w:numPr>
          <w:ilvl w:val="0"/>
          <w:numId w:val="1"/>
        </w:numPr>
      </w:pPr>
      <w:r>
        <w:t xml:space="preserve">The choice of generalized AUC will depend on the intended causal </w:t>
      </w:r>
      <w:proofErr w:type="gramStart"/>
      <w:r>
        <w:t>interpretation</w:t>
      </w:r>
      <w:proofErr w:type="gramEnd"/>
    </w:p>
    <w:sectPr w:rsidR="007B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BDB"/>
    <w:multiLevelType w:val="hybridMultilevel"/>
    <w:tmpl w:val="C020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9A"/>
    <w:rsid w:val="007B6B9A"/>
    <w:rsid w:val="00E4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0779"/>
  <w15:chartTrackingRefBased/>
  <w15:docId w15:val="{DC43235D-5F19-4C63-839A-5BEC07CF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Haben Michael</dc:creator>
  <cp:keywords/>
  <dc:description/>
  <cp:lastModifiedBy>Haben Michael</cp:lastModifiedBy>
  <cp:revision>1</cp:revision>
  <dcterms:created xsi:type="dcterms:W3CDTF">2023-04-01T00:35:00Z</dcterms:created>
  <dcterms:modified xsi:type="dcterms:W3CDTF">2023-04-01T00:39:00Z</dcterms:modified>
</cp:coreProperties>
</file>