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HORSEINSURE PTY LTD</w:t>
      </w:r>
    </w:p>
    <w:p>
      <w:pPr>
        <w:jc w:val="center"/>
      </w:pPr>
      <w:r>
        <w:t xml:space="preserve">Document Control Procedure</w:t>
      </w:r>
    </w:p>
    <w:p>
      <w:pPr>
        <w:jc w:val="center"/>
      </w:pPr>
      <w:r>
        <w:t xml:space="preserve">PRO-006 v2.0</w:t>
      </w:r>
    </w:p>
    <w:p>
      <w:r>
        <w:t xml:space="preserve"/>
      </w:r>
    </w:p>
    <w:p>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Document Control Procedure</w:t>
            </w:r>
          </w:p>
        </w:tc>
      </w:tr>
      <w:tr>
        <w:tc>
          <w:tcPr>
            <w:tcW w:type="dxa" w:w="2000"/>
          </w:tcPr>
          <w:p>
            <w:r>
              <w:t xml:space="preserve">Document Number</w:t>
            </w:r>
          </w:p>
        </w:tc>
        <w:tc>
          <w:tcPr>
            <w:tcW w:type="dxa" w:w="4000"/>
          </w:tcPr>
          <w:p>
            <w:r>
              <w:t xml:space="preserve">PRO-006</w:t>
            </w:r>
          </w:p>
        </w:tc>
      </w:tr>
      <w:tr>
        <w:tc>
          <w:tcPr>
            <w:tcW w:type="dxa" w:w="2000"/>
            <w:shd w:fill="CCCCCC" w:val="clear"/>
          </w:tcPr>
          <w:p>
            <w:r>
              <w:t xml:space="preserve">Version</w:t>
            </w:r>
          </w:p>
        </w:tc>
        <w:tc>
          <w:tcPr>
            <w:tcW w:type="dxa" w:w="4000"/>
            <w:shd w:fill="CCCCCC" w:val="clear"/>
          </w:tcPr>
          <w:p>
            <w:r>
              <w:t xml:space="preserve">2.0</w:t>
            </w:r>
          </w:p>
        </w:tc>
      </w:tr>
      <w:tr>
        <w:tc>
          <w:tcPr>
            <w:tcW w:type="dxa" w:w="2000"/>
          </w:tcPr>
          <w:p>
            <w:r>
              <w:t xml:space="preserve">Date Approved</w:t>
            </w:r>
          </w:p>
        </w:tc>
        <w:tc>
          <w:tcPr>
            <w:tcW w:type="dxa" w:w="4000"/>
          </w:tcPr>
          <w:p>
            <w:r>
              <w:t xml:space="preserve">15 April 2025</w:t>
            </w:r>
          </w:p>
        </w:tc>
      </w:tr>
      <w:tr>
        <w:tc>
          <w:tcPr>
            <w:tcW w:type="dxa" w:w="2000"/>
            <w:shd w:fill="CCCCCC" w:val="clear"/>
          </w:tcPr>
          <w:p>
            <w:r>
              <w:t xml:space="preserve">Next Review Date</w:t>
            </w:r>
          </w:p>
        </w:tc>
        <w:tc>
          <w:tcPr>
            <w:tcW w:type="dxa" w:w="4000"/>
            <w:shd w:fill="CCCCCC" w:val="clear"/>
          </w:tcPr>
          <w:p>
            <w:r>
              <w:t xml:space="preserve">15 April 2026</w:t>
            </w:r>
          </w:p>
        </w:tc>
      </w:tr>
      <w:tr>
        <w:tc>
          <w:tcPr>
            <w:tcW w:type="dxa" w:w="2000"/>
          </w:tcPr>
          <w:p>
            <w:r>
              <w:t xml:space="preserve">Owner</w:t>
            </w:r>
          </w:p>
        </w:tc>
        <w:tc>
          <w:tcPr>
            <w:tcW w:type="dxa" w:w="4000"/>
          </w:tcPr>
          <w:p>
            <w:r>
              <w:t xml:space="preserve">Angela Torres (Compliance Manager)</w:t>
            </w:r>
          </w:p>
        </w:tc>
      </w:tr>
      <w:tr>
        <w:tc>
          <w:tcPr>
            <w:tcW w:type="dxa" w:w="2000"/>
            <w:shd w:fill="CCCCCC" w:val="clear"/>
          </w:tcPr>
          <w:p>
            <w:r>
              <w:t xml:space="preserve">Approved By</w:t>
            </w:r>
          </w:p>
        </w:tc>
        <w:tc>
          <w:tcPr>
            <w:tcW w:type="dxa" w:w="4000"/>
            <w:shd w:fill="CCCCCC" w:val="clear"/>
          </w:tcPr>
          <w:p>
            <w:r>
              <w:t xml:space="preserve">David Chen (CIO/CISO)</w:t>
            </w:r>
          </w:p>
        </w:tc>
      </w:tr>
    </w:tbl>
    <w:p>
      <w:r>
        <w:t xml:space="preserve"/>
      </w:r>
    </w:p>
    <w:p>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2.0</w:t>
            </w:r>
          </w:p>
        </w:tc>
        <w:tc>
          <w:tcPr>
            <w:tcW w:type="dxa" w:w="1500"/>
          </w:tcPr>
          <w:p>
            <w:r>
              <w:t xml:space="preserve">15 Apr 2025</w:t>
            </w:r>
          </w:p>
        </w:tc>
        <w:tc>
          <w:tcPr>
            <w:tcW w:type="dxa" w:w="3500"/>
          </w:tcPr>
          <w:p>
            <w:r>
              <w:t xml:space="preserve">Updated metadata requirements and archiving retention</w:t>
            </w:r>
          </w:p>
        </w:tc>
      </w:tr>
      <w:tr>
        <w:tc>
          <w:tcPr>
            <w:tcW w:type="dxa" w:w="1000"/>
          </w:tcPr>
          <w:p>
            <w:r>
              <w:t xml:space="preserve">1.0</w:t>
            </w:r>
          </w:p>
        </w:tc>
        <w:tc>
          <w:tcPr>
            <w:tcW w:type="dxa" w:w="1500"/>
          </w:tcPr>
          <w:p>
            <w:r>
              <w:t xml:space="preserve">08 Feb 2024</w:t>
            </w:r>
          </w:p>
        </w:tc>
        <w:tc>
          <w:tcPr>
            <w:tcW w:type="dxa" w:w="3500"/>
          </w:tcPr>
          <w:p>
            <w:r>
              <w:t xml:space="preserve">Initial document creation</w:t>
            </w:r>
          </w:p>
        </w:tc>
      </w:tr>
    </w:tbl>
    <w:p>
      <w:r>
        <w:t xml:space="preserve"/>
      </w:r>
    </w:p>
    <w:p>
      <w:r>
        <w:t xml:space="preserve">1. PURPOSE</w:t>
      </w:r>
    </w:p>
    <w:p>
      <w:r>
        <w:t xml:space="preserve">This procedure establishes the document control framework for HorseInsure Pty Ltd to ensure all organisational documents are properly created, reviewed, approved, distributed, maintained, and archived with appropriate version control and traceability.</w:t>
      </w:r>
    </w:p>
    <w:p>
      <w:r>
        <w:t xml:space="preserve">2. SCOPE</w:t>
      </w:r>
    </w:p>
    <w:p>
      <w:r>
        <w:t xml:space="preserve">This procedure applies to all HorseInsure documents including policies, procedures, work instructions, guidelines, standards, forms, registers, and records. It covers the complete document lifecycle from creation to archival or destruction.</w:t>
      </w:r>
    </w:p>
    <w:p>
      <w:r>
        <w:t xml:space="preserve">3. DOCUMENT CLASSIFICATION</w:t>
      </w:r>
    </w:p>
    <w:p>
      <w:r>
        <w:t xml:space="preserve">Documents are classified as follows:</w:t>
      </w:r>
    </w:p>
    <w:p>
      <w:r>
        <w:t xml:space="preserve">Level 1: Governance documents (Board approved) - Policies, strategic plans, risk registers</w:t>
      </w:r>
    </w:p>
    <w:p>
      <w:r>
        <w:t xml:space="preserve">Level 2: Management documents (Executive approved) - Procedures, standards, operational guidelines</w:t>
      </w:r>
    </w:p>
    <w:p>
      <w:r>
        <w:t xml:space="preserve">Level 3: Operational documents (Department approved) - Work instructions, templates, checklists</w:t>
      </w:r>
    </w:p>
    <w:p>
      <w:r>
        <w:t xml:space="preserve">Level 4: Reference documents (Informational) - Meeting minutes, reports, newsletters</w:t>
      </w:r>
    </w:p>
    <w:p>
      <w:r>
        <w:t xml:space="preserve">4. DOCUMENT NAMING CONVENTION</w:t>
      </w:r>
    </w:p>
    <w:p>
      <w:r>
        <w:t xml:space="preserve">All documents follow a consistent naming convention:</w:t>
      </w:r>
    </w:p>
    <w:p>
      <w:r>
        <w:t xml:space="preserve">Format: [Document Type]-[Number]-[Document Title]_v[Version]</w:t>
      </w:r>
    </w:p>
    <w:p>
      <w:r>
        <w:t xml:space="preserve">Examples:</w:t>
      </w:r>
    </w:p>
    <w:p>
      <w:r>
        <w:t xml:space="preserve">PRO-001_User_Access_Management_Procedure_v2.1.docx</w:t>
      </w:r>
    </w:p>
    <w:p>
      <w:r>
        <w:t xml:space="preserve">POL-005_Information_Security_Policy_v3.2.docx</w:t>
      </w:r>
    </w:p>
    <w:p>
      <w:r>
        <w:t xml:space="preserve">FORM-012_Incident_Report_v1.0.xlsx</w:t>
      </w:r>
    </w:p>
    <w:p>
      <w:pPr>
        <w:jc w:val="center"/>
      </w:pPr>
      <w:r>
        <w:t xml:space="preserve">Page 1 of 4</w:t>
      </w:r>
    </w:p>
    <w:p/>
    <w:p>
      <w:r>
        <w:t xml:space="preserve">5. DOCUMENT APPROVAL WORKFLOW</w:t>
      </w:r>
    </w:p>
    <w:p>
      <w:r>
        <w:t xml:space="preserve">Step 1: Document Creation - Document owner drafts content and assigns initial version 0.1</w:t>
      </w:r>
    </w:p>
    <w:p>
      <w:r>
        <w:t xml:space="preserve">Step 2: Internal Review - Draft circulated to relevant stakeholders for feedback</w:t>
      </w:r>
    </w:p>
    <w:p>
      <w:r>
        <w:t xml:space="preserve">Step 3: Compliance Review - Compliance Manager (Angela Torres) reviews for alignment with policy and regulatory requirements</w:t>
      </w:r>
    </w:p>
    <w:p>
      <w:r>
        <w:t xml:space="preserve">Step 4: Approval - Appropriate approval authority (see section 3) formally approves document</w:t>
      </w:r>
    </w:p>
    <w:p>
      <w:r>
        <w:t xml:space="preserve">Step 5: Publishing - Approved document assigned version 1.0 and published to appropriate locations</w:t>
      </w:r>
    </w:p>
    <w:p>
      <w:r>
        <w:t xml:space="preserve">6. VERSION CONTROL</w:t>
      </w:r>
    </w:p>
    <w:p>
      <w:r>
        <w:t xml:space="preserve">Version numbering follows the format: Major.Minor</w:t>
      </w:r>
    </w:p>
    <w:p>
      <w:r>
        <w:t xml:space="preserve">Major version increments (1.0 to 2.0) for significant content changes or policy updates</w:t>
      </w:r>
    </w:p>
    <w:p>
      <w:r>
        <w:t xml:space="preserve">Minor version increments (1.0 to 1.1) for corrections, clarifications, or formatting changes</w:t>
      </w:r>
    </w:p>
    <w:p>
      <w:r>
        <w:t xml:space="preserve">Draft versions numbered 0.1, 0.2, etc. until formal approval</w:t>
      </w:r>
    </w:p>
    <w:p>
      <w:r>
        <w:t xml:space="preserve">All versions of approved documents maintained in document repository for audit trail</w:t>
      </w:r>
    </w:p>
    <w:p>
      <w:r>
        <w:t xml:space="preserve">7. DOCUMENT DISTRIBUTION</w:t>
      </w:r>
    </w:p>
    <w:p>
      <w:r>
        <w:t xml:space="preserve">Approved documents distributed to relevant staff through multiple channels:</w:t>
      </w:r>
    </w:p>
    <w:p>
      <w:r>
        <w:t xml:space="preserve">Intranet wiki for easy access and search</w:t>
      </w:r>
    </w:p>
    <w:p>
      <w:r>
        <w:t xml:space="preserve">Email notification to affected departments and managers</w:t>
      </w:r>
    </w:p>
    <w:p>
      <w:r>
        <w:t xml:space="preserve">All-staff announcement for significant policy changes</w:t>
      </w:r>
    </w:p>
    <w:p>
      <w:r>
        <w:t xml:space="preserve">Hard copies printed and posted at each office location (Sydney, Dubbo, Scone) for staff reference</w:t>
      </w:r>
    </w:p>
    <w:p>
      <w:r>
        <w:t xml:space="preserve">Distribution list maintained documenting all recipients and distribution dates</w:t>
      </w:r>
    </w:p>
    <w:p>
      <w:r>
        <w:t xml:space="preserve">8. DOCUMENT METADATA AND CONTROL TABLE</w:t>
      </w:r>
    </w:p>
    <w:p>
      <w:r>
        <w:t xml:space="preserve">All formal HorseInsure documents include a Document Control section with the following metadata:</w:t>
      </w:r>
    </w:p>
    <w:p>
      <w:r>
        <w:t xml:space="preserve">Document Name - full official title</w:t>
      </w:r>
    </w:p>
    <w:p>
      <w:r>
        <w:t xml:space="preserve">Document Number - unique identifier</w:t>
      </w:r>
    </w:p>
    <w:p>
      <w:r>
        <w:t xml:space="preserve">Version - current version number</w:t>
      </w:r>
    </w:p>
    <w:p>
      <w:r>
        <w:t xml:space="preserve">Date Approved - when document was formally approved</w:t>
      </w:r>
    </w:p>
    <w:p>
      <w:r>
        <w:t xml:space="preserve">Next Review Date - mandatory review date (typically 12 months from approval)</w:t>
      </w:r>
    </w:p>
    <w:p>
      <w:r>
        <w:t xml:space="preserve">Owner - individual responsible for document maintenance</w:t>
      </w:r>
    </w:p>
    <w:p>
      <w:r>
        <w:t xml:space="preserve">Approved By - individual with approval authority</w:t>
      </w:r>
    </w:p>
    <w:p>
      <w:r>
        <w:t xml:space="preserve">9. DOCUMENT REVIEW AND UPDATES</w:t>
      </w:r>
    </w:p>
    <w:p>
      <w:r>
        <w:t xml:space="preserve">All documents have mandatory review dates (typically 12 months from approval). Document owner responsible for initiating review within 30 days before due date. If no changes required, owner documents review completion and sets next review date. If changes required, document updated through approval workflow above. Expired documents flagged as requiring review and removed from active circulation.</w:t>
      </w:r>
    </w:p>
    <w:p>
      <w:r>
        <w:t xml:space="preserve">10. ARCHIVING AND RETENTION</w:t>
      </w:r>
    </w:p>
    <w:p>
      <w:r>
        <w:t xml:space="preserve">Documents archived when superseded or no longer needed. Retention periods:</w:t>
      </w:r>
    </w:p>
    <w:p>
      <w:r>
        <w:t xml:space="preserve">Governance and policy documents - 7 years (regulatory requirement)</w:t>
      </w:r>
    </w:p>
    <w:p>
      <w:r>
        <w:t xml:space="preserve">Procedures and operational documents - 3 years</w:t>
      </w:r>
    </w:p>
    <w:p>
      <w:r>
        <w:t xml:space="preserve">Regulatory and compliance documents - 7 years minimum</w:t>
      </w:r>
    </w:p>
    <w:p>
      <w:r>
        <w:t xml:space="preserve">Archived documents maintained in secure offsite location with version history intact for audit purposes.</w:t>
      </w:r>
    </w:p>
    <w:p>
      <w:pPr>
        <w:jc w:val="center"/>
      </w:pPr>
      <w:r>
        <w:t xml:space="preserve">Page 2 of 4</w:t>
      </w:r>
    </w:p>
    <w:p/>
    <w:p>
      <w:r>
        <w:t xml:space="preserve">11. DOCUMENT REPOSITORY AND ACCESS CONTROL</w:t>
      </w:r>
    </w:p>
    <w:p>
      <w:r>
        <w:t xml:space="preserve">HorseInsure maintains a central document repository on SharePoint with role-based access control:</w:t>
      </w:r>
    </w:p>
    <w:p>
      <w:r>
        <w:t xml:space="preserve">All approved documents accessible to relevant staff based on role</w:t>
      </w:r>
    </w:p>
    <w:p>
      <w:r>
        <w:t xml:space="preserve">Document Owner has edit access; other staff have read-only access</w:t>
      </w:r>
    </w:p>
    <w:p>
      <w:r>
        <w:t xml:space="preserve">Confidential documents restricted to specific departments or individuals</w:t>
      </w:r>
    </w:p>
    <w:p>
      <w:r>
        <w:t xml:space="preserve">Audit trail maintained showing all access and modifications</w:t>
      </w:r>
    </w:p>
    <w:p>
      <w:r>
        <w:t xml:space="preserve">Backup copies maintained separately for disaster recovery</w:t>
      </w:r>
    </w:p>
    <w:p>
      <w:r>
        <w:t xml:space="preserve">12. ROLES AND RESPONSIBILITIES</w:t>
      </w:r>
    </w:p>
    <w:p>
      <w:r>
        <w:t xml:space="preserve">Document Owner: Responsible for document creation, accuracy, maintenance, and timely review/updates.</w:t>
      </w:r>
    </w:p>
    <w:p>
      <w:r>
        <w:t xml:space="preserve">Compliance Manager (Angela Torres): Reviews documents for compliance with policy and regulatory requirements. Maintains overall document control procedures.</w:t>
      </w:r>
    </w:p>
    <w:p>
      <w:r>
        <w:t xml:space="preserve">Approval Authority: Reviews and formally approves documents per classification level (CEO for Level 1, CIO for Level 2, etc).</w:t>
      </w:r>
    </w:p>
    <w:p>
      <w:r>
        <w:t xml:space="preserve">CIO/CISO: Final approval for security and system-related procedures.</w:t>
      </w:r>
    </w:p>
    <w:p>
      <w:r>
        <w:t xml:space="preserve">13. DOCUMENT CONTROL FOR SENSITIVE INFORMATION</w:t>
      </w:r>
    </w:p>
    <w:p>
      <w:r>
        <w:t xml:space="preserve">Documents containing sensitive information (personal data, financial information, security details) are marked as CONFIDENTIAL and subject to additional controls:</w:t>
      </w:r>
    </w:p>
    <w:p>
      <w:r>
        <w:t xml:space="preserve">Distribution limited to specific individuals with legitimate need</w:t>
      </w:r>
    </w:p>
    <w:p>
      <w:r>
        <w:t xml:space="preserve">Secure disposal required (shredding for hard copies, secure deletion for electronic)</w:t>
      </w:r>
    </w:p>
    <w:p>
      <w:r>
        <w:t xml:space="preserve">Access logged and monitored</w:t>
      </w:r>
    </w:p>
    <w:p>
      <w:r>
        <w:t xml:space="preserve">Watermarked with document classification and individual name</w:t>
      </w:r>
    </w:p>
    <w:p>
      <w:r>
        <w:t xml:space="preserve">DOCUMENT APPROVAL</w:t>
      </w:r>
    </w:p>
    <w:p>
      <w:r>
        <w:t xml:space="preserve"/>
      </w:r>
    </w:p>
    <w:p>
      <w:r>
        <w:t xml:space="preserve">Angela Torres</w:t>
      </w:r>
    </w:p>
    <w:p>
      <w:r>
        <w:t xml:space="preserve">Compliance Manager</w:t>
      </w:r>
    </w:p>
    <w:p>
      <w:r>
        <w:t xml:space="preserve">Document Owner</w:t>
      </w:r>
    </w:p>
    <w:p>
      <w:r>
        <w:t xml:space="preserve"/>
      </w:r>
    </w:p>
    <w:p>
      <w:r>
        <w:t xml:space="preserve">David Chen</w:t>
      </w:r>
    </w:p>
    <w:p>
      <w:r>
        <w:t xml:space="preserve">CIO/CISO</w:t>
      </w:r>
    </w:p>
    <w:p>
      <w:r>
        <w:t xml:space="preserve">Approved 15 April 2025</w:t>
      </w:r>
    </w:p>
    <w:p>
      <w:r>
        <w:t xml:space="preserve"/>
      </w:r>
    </w:p>
    <w:p>
      <w:pPr>
        <w:jc w:val="center"/>
      </w:pPr>
      <w:r>
        <w:t xml:space="preserve">Page 3 of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2026-02-15T07:34:08.100Z</dcterms:created>
  <dcterms:modified xsi:type="dcterms:W3CDTF">2026-02-15T07:34:08.100Z</dcterms:modified>
</cp:coreProperties>
</file>

<file path=docProps/custom.xml><?xml version="1.0" encoding="utf-8"?>
<Properties xmlns="http://schemas.openxmlformats.org/officeDocument/2006/custom-properties" xmlns:vt="http://schemas.openxmlformats.org/officeDocument/2006/docPropsVTypes"/>
</file>