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pPr>
    </w:p>
    <w:p>
      <w:pPr>
        <w:spacing w:after="200"/>
        <w:jc w:val="center"/>
      </w:pPr>
      <w:r>
        <w:t xml:space="preserve">ACCESS CONTROL POLICY</w:t>
      </w:r>
    </w:p>
    <w:p>
      <w:pPr>
        <w:spacing w:after="400"/>
        <w:jc w:val="center"/>
      </w:pPr>
      <w:r>
        <w:t xml:space="preserve">POL-003</w:t>
      </w:r>
    </w:p>
    <w:tbl>
      <w:tblPr>
        <w:tblW w:type="pct" w:w="100%"/>
        <w:tblBorders>
          <w:top w:val="single"/>
          <w:left w:val="single"/>
          <w:bottom w:val="single"/>
          <w:right w:val="single"/>
          <w:insideH w:val="single"/>
          <w:insideV w:val="single"/>
        </w:tblBorders>
      </w:tblPr>
      <w:tblGrid>
        <w:gridCol w:w="100"/>
        <w:gridCol w:w="100"/>
      </w:tblGrid>
      <w:tr>
        <w:tc>
          <w:tcPr>
            <w:tcW w:type="pct" w:w="30%"/>
            <w:shd w:fill="E8E8E8" w:val="clear"/>
          </w:tcPr>
          <w:p>
            <w:r>
              <w:t xml:space="preserve">Document ID</w:t>
            </w:r>
          </w:p>
        </w:tc>
        <w:tc>
          <w:tcPr>
            <w:tcW w:type="pct" w:w="70%"/>
          </w:tcPr>
          <w:p>
            <w:r>
              <w:t xml:space="preserve">POL-003</w:t>
            </w:r>
          </w:p>
        </w:tc>
      </w:tr>
      <w:tr>
        <w:tc>
          <w:tcPr>
            <w:tcW w:type="pct" w:w="30%"/>
            <w:shd w:fill="E8E8E8" w:val="clear"/>
          </w:tcPr>
          <w:p>
            <w:r>
              <w:t xml:space="preserve">Version</w:t>
            </w:r>
          </w:p>
        </w:tc>
        <w:tc>
          <w:tcPr>
            <w:tcW w:type="pct" w:w="70%"/>
          </w:tcPr>
          <w:p>
            <w:r>
              <w:t xml:space="preserve">2.0</w:t>
            </w:r>
          </w:p>
        </w:tc>
      </w:tr>
      <w:tr>
        <w:tc>
          <w:tcPr>
            <w:tcW w:type="pct" w:w="30%"/>
            <w:shd w:fill="E8E8E8" w:val="clear"/>
          </w:tcPr>
          <w:p>
            <w:r>
              <w:t xml:space="preserve">Owner</w:t>
            </w:r>
          </w:p>
        </w:tc>
        <w:tc>
          <w:tcPr>
            <w:tcW w:type="pct" w:w="70%"/>
          </w:tcPr>
          <w:p>
            <w:r>
              <w:t xml:space="preserve">Marcus Lee, IT Security Analyst</w:t>
            </w:r>
          </w:p>
        </w:tc>
      </w:tr>
      <w:tr>
        <w:tc>
          <w:tcPr>
            <w:tcW w:type="pct" w:w="30%"/>
            <w:shd w:fill="E8E8E8" w:val="clear"/>
          </w:tcPr>
          <w:p>
            <w:r>
              <w:t xml:space="preserve">Approved By</w:t>
            </w:r>
          </w:p>
        </w:tc>
        <w:tc>
          <w:tcPr>
            <w:tcW w:type="pct" w:w="70%"/>
          </w:tcPr>
          <w:p>
            <w:r>
              <w:t xml:space="preserve">David Chen, Chief Information Security Officer</w:t>
            </w:r>
          </w:p>
        </w:tc>
      </w:tr>
      <w:tr>
        <w:tc>
          <w:tcPr>
            <w:tcW w:type="pct" w:w="30%"/>
            <w:shd w:fill="E8E8E8" w:val="clear"/>
          </w:tcPr>
          <w:p>
            <w:r>
              <w:t xml:space="preserve">Approval Date</w:t>
            </w:r>
          </w:p>
        </w:tc>
        <w:tc>
          <w:tcPr>
            <w:tcW w:type="pct" w:w="70%"/>
          </w:tcPr>
          <w:p>
            <w:r>
              <w:t xml:space="preserve">10 September 2025</w:t>
            </w:r>
          </w:p>
        </w:tc>
      </w:tr>
      <w:tr>
        <w:tc>
          <w:tcPr>
            <w:tcW w:type="pct" w:w="30%"/>
            <w:shd w:fill="E8E8E8" w:val="clear"/>
          </w:tcPr>
          <w:p>
            <w:r>
              <w:t xml:space="preserve">Next Review Date</w:t>
            </w:r>
          </w:p>
        </w:tc>
        <w:tc>
          <w:tcPr>
            <w:tcW w:type="pct" w:w="70%"/>
          </w:tcPr>
          <w:p>
            <w:r>
              <w:t xml:space="preserve">10 September 2026</w:t>
            </w:r>
          </w:p>
        </w:tc>
      </w:tr>
    </w:tbl>
    <w:p>
      <w:pPr>
        <w:spacing w:line="240" w:after="400"/>
      </w:pPr>
    </w:p>
    <w:p>
      <w:pPr>
        <w:spacing w:after="200"/>
      </w:pPr>
      <w:r>
        <w:t xml:space="preserve">TABLE OF CONTENTS</w:t>
      </w:r>
    </w:p>
    <w:p>
      <w:pPr>
        <w:spacing w:after="100"/>
      </w:pPr>
      <w:r>
        <w:t xml:space="preserve">1. Purpose</w:t>
      </w:r>
    </w:p>
    <w:p>
      <w:pPr>
        <w:spacing w:after="100"/>
      </w:pPr>
      <w:r>
        <w:t xml:space="preserve">2. Scope</w:t>
      </w:r>
    </w:p>
    <w:p>
      <w:pPr>
        <w:spacing w:after="100"/>
      </w:pPr>
      <w:r>
        <w:t xml:space="preserve">3. Logical Access Control</w:t>
      </w:r>
    </w:p>
    <w:p>
      <w:pPr>
        <w:spacing w:after="100"/>
      </w:pPr>
      <w:r>
        <w:t xml:space="preserve">4. Physical Access Control</w:t>
      </w:r>
    </w:p>
    <w:p>
      <w:pPr>
        <w:spacing w:after="100"/>
      </w:pPr>
      <w:r>
        <w:t xml:space="preserve">5. Authentication Requirements</w:t>
      </w:r>
    </w:p>
    <w:p>
      <w:pPr>
        <w:spacing w:after="100"/>
      </w:pPr>
      <w:r>
        <w:t xml:space="preserve">6. Privileged Access Management</w:t>
      </w:r>
    </w:p>
    <w:p>
      <w:pPr>
        <w:spacing w:after="100"/>
      </w:pPr>
      <w:r>
        <w:t xml:space="preserve">7. Access Revocation</w:t>
      </w:r>
    </w:p>
    <w:p>
      <w:pPr>
        <w:spacing w:after="400"/>
      </w:pPr>
      <w:r>
        <w:t xml:space="preserve">8. Responsibilities</w:t>
      </w:r>
    </w:p>
    <w:p>
      <w:r/>
    </w:p>
    <w:p>
      <w:pPr>
        <w:pStyle w:val="Heading1"/>
        <w:spacing w:after="200"/>
      </w:pPr>
      <w:r>
        <w:t xml:space="preserve">1. PURPOSE</w:t>
      </w:r>
    </w:p>
    <w:p>
      <w:pPr>
        <w:spacing w:line="240" w:after="200"/>
      </w:pPr>
      <w:r>
        <w:t xml:space="preserve">Access control is fundamental to information security at HorseInsure. This policy establishes procedures for granting, maintaining and revoking access to company systems, applications and physical facilities. The principle of least privilege is applied to ensure users have access only to resources necessary for their roles.</w:t>
      </w:r>
    </w:p>
    <w:p>
      <w:pPr>
        <w:pStyle w:val="Heading1"/>
        <w:spacing w:after="200"/>
      </w:pPr>
      <w:r>
        <w:t xml:space="preserve">2. SCOPE</w:t>
      </w:r>
    </w:p>
    <w:p>
      <w:pPr>
        <w:spacing w:line="240" w:after="150"/>
      </w:pPr>
      <w:r>
        <w:t xml:space="preserve">This policy applies to:</w:t>
      </w:r>
    </w:p>
    <w:p>
      <w:pPr>
        <w:pStyle w:val="ListParagraph"/>
        <w:numPr>
          <w:ilvl w:val="0"/>
          <w:numId w:val="1"/>
        </w:numPr>
        <w:spacing w:after="100"/>
      </w:pPr>
      <w:r>
        <w:t xml:space="preserve">All employees, contractors and temporary staff with access to company systems or facilities</w:t>
      </w:r>
    </w:p>
    <w:p>
      <w:pPr>
        <w:pStyle w:val="ListParagraph"/>
        <w:numPr>
          <w:ilvl w:val="0"/>
          <w:numId w:val="1"/>
        </w:numPr>
        <w:spacing w:after="100"/>
      </w:pPr>
      <w:r>
        <w:t xml:space="preserve">User access to applications, databases and network resources</w:t>
      </w:r>
    </w:p>
    <w:p>
      <w:pPr>
        <w:pStyle w:val="ListParagraph"/>
        <w:numPr>
          <w:ilvl w:val="0"/>
          <w:numId w:val="1"/>
        </w:numPr>
        <w:spacing w:after="200"/>
      </w:pPr>
      <w:r>
        <w:t xml:space="preserve">Physical access to company offices, data centres and secure areas</w:t>
      </w:r>
    </w:p>
    <w:p>
      <w:pPr>
        <w:pStyle w:val="Heading1"/>
        <w:spacing w:after="200"/>
      </w:pPr>
      <w:r>
        <w:t xml:space="preserve">3. LOGICAL ACCESS CONTROL</w:t>
      </w:r>
    </w:p>
    <w:p>
      <w:pPr>
        <w:spacing w:after="150"/>
      </w:pPr>
      <w:r>
        <w:t xml:space="preserve">User Account Management:</w:t>
      </w:r>
    </w:p>
    <w:p>
      <w:pPr>
        <w:pStyle w:val="ListParagraph"/>
        <w:numPr>
          <w:ilvl w:val="0"/>
          <w:numId w:val="1"/>
        </w:numPr>
        <w:spacing w:after="100"/>
      </w:pPr>
      <w:r>
        <w:t xml:space="preserve">User accounts are created only upon receipt of an approved access request from the employee's manager.</w:t>
      </w:r>
    </w:p>
    <w:p>
      <w:pPr>
        <w:pStyle w:val="ListParagraph"/>
        <w:numPr>
          <w:ilvl w:val="0"/>
          <w:numId w:val="1"/>
        </w:numPr>
        <w:spacing w:after="100"/>
      </w:pPr>
      <w:r>
        <w:t xml:space="preserve">Each user receives a unique account identifier (username) for accountability purposes.</w:t>
      </w:r>
    </w:p>
    <w:p>
      <w:pPr>
        <w:pStyle w:val="ListParagraph"/>
        <w:numPr>
          <w:ilvl w:val="0"/>
          <w:numId w:val="1"/>
        </w:numPr>
        <w:spacing w:after="100"/>
      </w:pPr>
      <w:r>
        <w:t xml:space="preserve">Account properties document the user's name, role, department and access requirements.</w:t>
      </w:r>
    </w:p>
    <w:p>
      <w:pPr>
        <w:pStyle w:val="ListParagraph"/>
        <w:numPr>
          <w:ilvl w:val="0"/>
          <w:numId w:val="1"/>
        </w:numPr>
        <w:spacing w:after="150"/>
      </w:pPr>
      <w:r>
        <w:t xml:space="preserve">Shared accounts are prohibited. Each individual must have their own account.</w:t>
      </w:r>
    </w:p>
    <w:p>
      <w:pPr>
        <w:spacing w:after="150"/>
      </w:pPr>
      <w:r>
        <w:t xml:space="preserve">Role-Based Access Control:</w:t>
      </w:r>
    </w:p>
    <w:p>
      <w:pPr>
        <w:pStyle w:val="ListParagraph"/>
        <w:numPr>
          <w:ilvl w:val="0"/>
          <w:numId w:val="1"/>
        </w:numPr>
        <w:spacing w:after="100"/>
      </w:pPr>
      <w:r>
        <w:t xml:space="preserve">Access is granted based on the principle of least privilege - users receive access only to systems and data necessary for their job function.</w:t>
      </w:r>
    </w:p>
    <w:p>
      <w:pPr>
        <w:pStyle w:val="ListParagraph"/>
        <w:numPr>
          <w:ilvl w:val="0"/>
          <w:numId w:val="1"/>
        </w:numPr>
        <w:spacing w:after="100"/>
      </w:pPr>
      <w:r>
        <w:t xml:space="preserve">Common roles include: Claims Administrator, Underwriter, Policy Holder, Compliance Officer, IT Administrator and Finance Manager.</w:t>
      </w:r>
    </w:p>
    <w:p>
      <w:pPr>
        <w:pStyle w:val="ListParagraph"/>
        <w:numPr>
          <w:ilvl w:val="0"/>
          <w:numId w:val="1"/>
        </w:numPr>
        <w:spacing w:after="100"/>
      </w:pPr>
      <w:r>
        <w:t xml:space="preserve">Each role has defined access rights to specific applications, databases and file shares.</w:t>
      </w:r>
    </w:p>
    <w:p>
      <w:pPr>
        <w:pStyle w:val="ListParagraph"/>
        <w:numPr>
          <w:ilvl w:val="0"/>
          <w:numId w:val="1"/>
        </w:numPr>
        <w:spacing w:after="150"/>
      </w:pPr>
      <w:r>
        <w:t xml:space="preserve">Access reviews are conducted quarterly to verify access remains appropriate.</w:t>
      </w:r>
    </w:p>
    <w:p>
      <w:pPr>
        <w:spacing w:after="150"/>
      </w:pPr>
      <w:r>
        <w:t xml:space="preserve">Application Access:</w:t>
      </w:r>
    </w:p>
    <w:p>
      <w:pPr>
        <w:pStyle w:val="ListParagraph"/>
        <w:numPr>
          <w:ilvl w:val="0"/>
          <w:numId w:val="1"/>
        </w:numPr>
        <w:spacing w:after="100"/>
      </w:pPr>
      <w:r>
        <w:t xml:space="preserve">Policy administration systems: Claims staff, underwriters and managers access the core policy management system. Write access is restricted based on role.</w:t>
      </w:r>
    </w:p>
    <w:p>
      <w:pPr>
        <w:pStyle w:val="ListParagraph"/>
        <w:numPr>
          <w:ilvl w:val="0"/>
          <w:numId w:val="1"/>
        </w:numPr>
        <w:spacing w:after="100"/>
      </w:pPr>
      <w:r>
        <w:t xml:space="preserve">Equine health records: Only veterinarians, claims assessors and underwriters access horse health data. Encryption and audit logging are applied.</w:t>
      </w:r>
    </w:p>
    <w:p>
      <w:pPr>
        <w:pStyle w:val="ListParagraph"/>
        <w:numPr>
          <w:ilvl w:val="0"/>
          <w:numId w:val="1"/>
        </w:numPr>
        <w:spacing w:after="200"/>
      </w:pPr>
      <w:r>
        <w:t xml:space="preserve">Financial systems: Finance team only. Access requires manager approval and multi-factor authentication.</w:t>
      </w:r>
    </w:p>
    <w:p>
      <w:pPr>
        <w:pStyle w:val="Heading1"/>
        <w:spacing w:after="200"/>
      </w:pPr>
      <w:r>
        <w:t xml:space="preserve">4. PHYSICAL ACCESS CONTROL</w:t>
      </w:r>
    </w:p>
    <w:p>
      <w:pPr>
        <w:spacing w:after="150"/>
      </w:pPr>
      <w:r>
        <w:t xml:space="preserve">Office Access:</w:t>
      </w:r>
    </w:p>
    <w:p>
      <w:pPr>
        <w:pStyle w:val="ListParagraph"/>
        <w:numPr>
          <w:ilvl w:val="0"/>
          <w:numId w:val="1"/>
        </w:numPr>
        <w:spacing w:after="100"/>
      </w:pPr>
      <w:r>
        <w:t xml:space="preserve">Electronic key card systems control access to office buildings and floors.</w:t>
      </w:r>
    </w:p>
    <w:p>
      <w:pPr>
        <w:pStyle w:val="ListParagraph"/>
        <w:numPr>
          <w:ilvl w:val="0"/>
          <w:numId w:val="1"/>
        </w:numPr>
        <w:spacing w:after="100"/>
      </w:pPr>
      <w:r>
        <w:t xml:space="preserve">Access is provisioned during employee onboarding and revoked upon termination.</w:t>
      </w:r>
    </w:p>
    <w:p>
      <w:pPr>
        <w:pStyle w:val="ListParagraph"/>
        <w:numPr>
          <w:ilvl w:val="0"/>
          <w:numId w:val="1"/>
        </w:numPr>
        <w:spacing w:after="150"/>
      </w:pPr>
      <w:r>
        <w:t xml:space="preserve">Visitors must sign in at reception and are escorted while on company premises.</w:t>
      </w:r>
    </w:p>
    <w:p>
      <w:pPr>
        <w:spacing w:after="150"/>
      </w:pPr>
      <w:r>
        <w:t xml:space="preserve">Data Centre and Server Room:</w:t>
      </w:r>
    </w:p>
    <w:p>
      <w:pPr>
        <w:pStyle w:val="ListParagraph"/>
        <w:numPr>
          <w:ilvl w:val="0"/>
          <w:numId w:val="1"/>
        </w:numPr>
        <w:spacing w:after="100"/>
      </w:pPr>
      <w:r>
        <w:t xml:space="preserve">Access is restricted to authorised IT staff and approved vendors only.</w:t>
      </w:r>
    </w:p>
    <w:p>
      <w:pPr>
        <w:pStyle w:val="ListParagraph"/>
        <w:numPr>
          <w:ilvl w:val="0"/>
          <w:numId w:val="1"/>
        </w:numPr>
        <w:spacing w:after="100"/>
      </w:pPr>
      <w:r>
        <w:t xml:space="preserve">Biometric authentication or key card combined with PIN is required.</w:t>
      </w:r>
    </w:p>
    <w:p>
      <w:pPr>
        <w:pStyle w:val="ListParagraph"/>
        <w:numPr>
          <w:ilvl w:val="0"/>
          <w:numId w:val="1"/>
        </w:numPr>
        <w:spacing w:after="100"/>
      </w:pPr>
      <w:r>
        <w:t xml:space="preserve">All access to data centre is logged with timestamps and reviewed monthly.</w:t>
      </w:r>
    </w:p>
    <w:p>
      <w:pPr>
        <w:pStyle w:val="ListParagraph"/>
        <w:numPr>
          <w:ilvl w:val="0"/>
          <w:numId w:val="1"/>
        </w:numPr>
        <w:spacing w:after="200"/>
      </w:pPr>
      <w:r>
        <w:t xml:space="preserve">CCTV surveillance monitors all entry and exit points.</w:t>
      </w:r>
    </w:p>
    <w:p>
      <w:pPr>
        <w:pStyle w:val="Heading1"/>
        <w:spacing w:after="200"/>
      </w:pPr>
      <w:r>
        <w:t xml:space="preserve">5. AUTHENTICATION REQUIREMENTS</w:t>
      </w:r>
    </w:p>
    <w:p>
      <w:pPr>
        <w:spacing w:after="150"/>
      </w:pPr>
      <w:r>
        <w:t xml:space="preserve">Passwords:</w:t>
      </w:r>
    </w:p>
    <w:p>
      <w:pPr>
        <w:pStyle w:val="ListParagraph"/>
        <w:numPr>
          <w:ilvl w:val="0"/>
          <w:numId w:val="1"/>
        </w:numPr>
        <w:spacing w:after="100"/>
      </w:pPr>
      <w:r>
        <w:t xml:space="preserve">Initial passwords are generated by the IT department and must be changed upon first login.</w:t>
      </w:r>
    </w:p>
    <w:p>
      <w:pPr>
        <w:pStyle w:val="ListParagraph"/>
        <w:numPr>
          <w:ilvl w:val="0"/>
          <w:numId w:val="1"/>
        </w:numPr>
        <w:spacing w:after="100"/>
      </w:pPr>
      <w:r>
        <w:t xml:space="preserve">Passwords must be at least 12 characters with mixed case, numbers and special characters.</w:t>
      </w:r>
    </w:p>
    <w:p>
      <w:pPr>
        <w:pStyle w:val="ListParagraph"/>
        <w:numPr>
          <w:ilvl w:val="0"/>
          <w:numId w:val="1"/>
        </w:numPr>
        <w:spacing w:after="100"/>
      </w:pPr>
      <w:r>
        <w:t xml:space="preserve">Password resets are required every 90 days. Users must not reuse previous passwords.</w:t>
      </w:r>
    </w:p>
    <w:p>
      <w:pPr>
        <w:pStyle w:val="ListParagraph"/>
        <w:numPr>
          <w:ilvl w:val="0"/>
          <w:numId w:val="1"/>
        </w:numPr>
        <w:spacing w:after="150"/>
      </w:pPr>
      <w:r>
        <w:t xml:space="preserve">Passwords must not be shared or written down. Password managers may be used if approved by IT.</w:t>
      </w:r>
    </w:p>
    <w:p>
      <w:pPr>
        <w:spacing w:after="150"/>
      </w:pPr>
      <w:r>
        <w:t xml:space="preserve">Multi-Factor Authentication (MFA):</w:t>
      </w:r>
    </w:p>
    <w:p>
      <w:pPr>
        <w:pStyle w:val="ListParagraph"/>
        <w:numPr>
          <w:ilvl w:val="0"/>
          <w:numId w:val="1"/>
        </w:numPr>
        <w:spacing w:after="100"/>
      </w:pPr>
      <w:r>
        <w:t xml:space="preserve">MFA is mandatory for all administrative accounts and remote access.</w:t>
      </w:r>
    </w:p>
    <w:p>
      <w:pPr>
        <w:pStyle w:val="ListParagraph"/>
        <w:numPr>
          <w:ilvl w:val="0"/>
          <w:numId w:val="1"/>
        </w:numPr>
        <w:spacing w:after="100"/>
      </w:pPr>
      <w:r>
        <w:t xml:space="preserve">Acceptable MFA methods include: authenticator apps (Microsoft Authenticator, Google Authenticator) and hardware security keys.</w:t>
      </w:r>
    </w:p>
    <w:p>
      <w:pPr>
        <w:pStyle w:val="ListParagraph"/>
        <w:numPr>
          <w:ilvl w:val="0"/>
          <w:numId w:val="1"/>
        </w:numPr>
        <w:spacing w:after="200"/>
      </w:pPr>
      <w:r>
        <w:t xml:space="preserve">SMS-based MFA is not recommended due to security risks and is used only when alternatives are unavailable.</w:t>
      </w:r>
    </w:p>
    <w:p>
      <w:pPr>
        <w:pStyle w:val="Heading1"/>
        <w:spacing w:after="200"/>
      </w:pPr>
      <w:r>
        <w:t xml:space="preserve">6. PRIVILEGED ACCESS MANAGEMENT</w:t>
      </w:r>
    </w:p>
    <w:p>
      <w:pPr>
        <w:spacing w:after="150"/>
      </w:pPr>
      <w:r>
        <w:t xml:space="preserve">Privileged Accounts:</w:t>
      </w:r>
    </w:p>
    <w:p>
      <w:pPr>
        <w:pStyle w:val="ListParagraph"/>
        <w:numPr>
          <w:ilvl w:val="0"/>
          <w:numId w:val="1"/>
        </w:numPr>
        <w:spacing w:after="100"/>
      </w:pPr>
      <w:r>
        <w:t xml:space="preserve">Privileged accounts provide elevated permissions for system administration and maintenance.</w:t>
      </w:r>
    </w:p>
    <w:p>
      <w:pPr>
        <w:pStyle w:val="ListParagraph"/>
        <w:numPr>
          <w:ilvl w:val="0"/>
          <w:numId w:val="1"/>
        </w:numPr>
        <w:spacing w:after="100"/>
      </w:pPr>
      <w:r>
        <w:t xml:space="preserve">Only IT staff (IT Manager, IT Security Analyst, Database Administrators) have privileged accounts.</w:t>
      </w:r>
    </w:p>
    <w:p>
      <w:pPr>
        <w:pStyle w:val="ListParagraph"/>
        <w:numPr>
          <w:ilvl w:val="0"/>
          <w:numId w:val="1"/>
        </w:numPr>
        <w:spacing w:after="150"/>
      </w:pPr>
      <w:r>
        <w:t xml:space="preserve">Privileged accounts require explicit CEO approval for grant or modification.</w:t>
      </w:r>
    </w:p>
    <w:p>
      <w:pPr>
        <w:spacing w:after="150"/>
      </w:pPr>
      <w:r>
        <w:t xml:space="preserve">Privileged Access Controls:</w:t>
      </w:r>
    </w:p>
    <w:p>
      <w:pPr>
        <w:pStyle w:val="ListParagraph"/>
        <w:numPr>
          <w:ilvl w:val="0"/>
          <w:numId w:val="1"/>
        </w:numPr>
        <w:spacing w:after="100"/>
      </w:pPr>
      <w:r>
        <w:t xml:space="preserve">All privileged activities are logged in a centralised audit log with full session recording.</w:t>
      </w:r>
    </w:p>
    <w:p>
      <w:pPr>
        <w:pStyle w:val="ListParagraph"/>
        <w:numPr>
          <w:ilvl w:val="0"/>
          <w:numId w:val="1"/>
        </w:numPr>
        <w:spacing w:after="100"/>
      </w:pPr>
      <w:r>
        <w:t xml:space="preserve">Privileged sessions must not access personal or non-work applications.</w:t>
      </w:r>
    </w:p>
    <w:p>
      <w:pPr>
        <w:pStyle w:val="ListParagraph"/>
        <w:numPr>
          <w:ilvl w:val="0"/>
          <w:numId w:val="1"/>
        </w:numPr>
        <w:spacing w:after="200"/>
      </w:pPr>
      <w:r>
        <w:t xml:space="preserve">Just-in-time (JIT) access: Privileged credentials are requested on-demand and expire after the session.</w:t>
      </w:r>
    </w:p>
    <w:p>
      <w:pPr>
        <w:pStyle w:val="Heading1"/>
        <w:spacing w:after="200"/>
      </w:pPr>
      <w:r>
        <w:t xml:space="preserve">7. ACCESS REVOCATION</w:t>
      </w:r>
    </w:p>
    <w:p>
      <w:pPr>
        <w:spacing w:line="240" w:after="150"/>
      </w:pPr>
      <w:r>
        <w:t xml:space="preserve">Upon employee termination or role change, all access must be revoked within 24 hours:</w:t>
      </w:r>
    </w:p>
    <w:p>
      <w:pPr>
        <w:pStyle w:val="ListParagraph"/>
        <w:numPr>
          <w:ilvl w:val="0"/>
          <w:numId w:val="1"/>
        </w:numPr>
        <w:spacing w:after="100"/>
      </w:pPr>
      <w:r>
        <w:t xml:space="preserve">System access is disabled through user deprovisioning process</w:t>
      </w:r>
    </w:p>
    <w:p>
      <w:pPr>
        <w:pStyle w:val="ListParagraph"/>
        <w:numPr>
          <w:ilvl w:val="0"/>
          <w:numId w:val="1"/>
        </w:numPr>
        <w:spacing w:after="100"/>
      </w:pPr>
      <w:r>
        <w:t xml:space="preserve">Key card access is cancelled</w:t>
      </w:r>
    </w:p>
    <w:p>
      <w:pPr>
        <w:pStyle w:val="ListParagraph"/>
        <w:numPr>
          <w:ilvl w:val="0"/>
          <w:numId w:val="1"/>
        </w:numPr>
        <w:spacing w:after="100"/>
      </w:pPr>
      <w:r>
        <w:t xml:space="preserve">Equipment (laptops, phones, badges) is collected</w:t>
      </w:r>
    </w:p>
    <w:p>
      <w:pPr>
        <w:pStyle w:val="ListParagraph"/>
        <w:numPr>
          <w:ilvl w:val="0"/>
          <w:numId w:val="1"/>
        </w:numPr>
        <w:spacing w:after="200"/>
      </w:pPr>
      <w:r>
        <w:t xml:space="preserve">Email and network shares are archived or transferred to successor</w:t>
      </w:r>
    </w:p>
    <w:p>
      <w:pPr>
        <w:pStyle w:val="Heading1"/>
        <w:spacing w:after="200"/>
      </w:pPr>
      <w:r>
        <w:t xml:space="preserve">8. RESPONSIBILITIES</w:t>
      </w:r>
    </w:p>
    <w:p>
      <w:pPr>
        <w:pStyle w:val="ListParagraph"/>
        <w:numPr>
          <w:ilvl w:val="0"/>
          <w:numId w:val="1"/>
        </w:numPr>
        <w:spacing w:after="100"/>
      </w:pPr>
      <w:r>
        <w:t xml:space="preserve">IT Department: Implements access controls, manages user accounts, processes access requests, conducts access reviews.</w:t>
      </w:r>
    </w:p>
    <w:p>
      <w:pPr>
        <w:pStyle w:val="ListParagraph"/>
        <w:numPr>
          <w:ilvl w:val="0"/>
          <w:numId w:val="1"/>
        </w:numPr>
        <w:spacing w:after="100"/>
      </w:pPr>
      <w:r>
        <w:t xml:space="preserve">Managers: Approve access requests, identify role changes requiring access modification, confirm access reviews.</w:t>
      </w:r>
    </w:p>
    <w:p>
      <w:pPr>
        <w:pStyle w:val="ListParagraph"/>
        <w:numPr>
          <w:ilvl w:val="0"/>
          <w:numId w:val="1"/>
        </w:numPr>
        <w:spacing w:after="100"/>
      </w:pPr>
      <w:r>
        <w:t xml:space="preserve">CISO: Oversees access control policies, reviews privileged access, investigates access-related incidents.</w:t>
      </w:r>
    </w:p>
    <w:p>
      <w:pPr>
        <w:pStyle w:val="ListParagraph"/>
        <w:numPr>
          <w:ilvl w:val="0"/>
          <w:numId w:val="1"/>
        </w:numPr>
        <w:spacing w:line="240" w:after="200"/>
      </w:pPr>
      <w:r>
        <w:t xml:space="preserve">Employees: Use access for authorised purposes only, report suspicious access, protect credentials.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single"/>
        <w:right w:val="none"/>
        <w:insideH w:val="none"/>
        <w:insideV w:val="none"/>
      </w:tblBorders>
    </w:tblPr>
    <w:tblGrid>
      <w:gridCol w:w="100"/>
      <w:gridCol w:w="100"/>
    </w:tblGrid>
    <w:tr>
      <w:tc>
        <w:tcPr>
          <w:tcW w:type="pct" w:w="50%"/>
        </w:tcPr>
        <w:p>
          <w:r>
            <w:t xml:space="preserve">HorseInsure Pty Ltd</w:t>
          </w:r>
        </w:p>
      </w:tc>
      <w:tc>
        <w:tcPr>
          <w:tcW w:type="pct" w:w="50%"/>
        </w:tcPr>
        <w:p>
          <w:r>
            <w:t xml:space="preserve">ABN 41 209 837 156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2026-02-15T07:23:15.373Z</dcterms:created>
  <dcterms:modified xsi:type="dcterms:W3CDTF">2026-02-15T07:23:15.373Z</dcterms:modified>
</cp:coreProperties>
</file>

<file path=docProps/custom.xml><?xml version="1.0" encoding="utf-8"?>
<Properties xmlns="http://schemas.openxmlformats.org/officeDocument/2006/custom-properties" xmlns:vt="http://schemas.openxmlformats.org/officeDocument/2006/docPropsVTypes"/>
</file>