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submited to</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habi/acinar-analysis-manuscript@429775d</w:t>
        </w:r>
      </w:hyperlink>
      <w:r>
        <w:t xml:space="preserve"> </w:t>
      </w:r>
      <w:r>
        <w:t xml:space="preserve">on June 28,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 individual acini throughout lung development.</w:t>
      </w:r>
      <w:r>
        <w:t xml:space="preserve"> </w:t>
      </w:r>
      <w:r>
        <w:t xml:space="preserve">We developed the hereby presented method to analyze large amounts of acini over the course of postnatal lung development in a time-efficient manner since no data on large amounts of acini is available up to now.</w:t>
      </w:r>
      <w:r>
        <w:t xml:space="preserve"> </w:t>
      </w: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are essential for further investigations, like the influence of the size of the acini on ventilation or gas-washout, or the influence of the irregular alveolar shape on partivle deposition inside individual acini, respectively.</w:t>
      </w:r>
      <w:r>
        <w:t xml:space="preserve"> </w:t>
      </w:r>
      <w:r>
        <w:t xml:space="preserve">E.g., we are currently using our computational fluid dynamics model to simulate exactly this influence (own unpublished results and</w:t>
      </w:r>
      <w:r>
        <w:t xml:space="preserve"> </w:t>
      </w:r>
      <w:r>
        <w:t xml:space="preserve">[</w:t>
      </w:r>
      <w:hyperlink w:anchor="ref-eb0gk6VO">
        <w:r>
          <w:rPr>
            <w:rStyle w:val="Hyperlink"/>
          </w:rPr>
          <w:t xml:space="preserve">13</w:t>
        </w:r>
      </w:hyperlink>
      <w:r>
        <w:t xml:space="preserve">]</w:t>
      </w:r>
      <w:r>
        <w:t xml:space="preserv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the bottom row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 request.</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37</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38</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Amhrein et al. </w:t>
      </w:r>
      <w:r>
        <w:t xml:space="preserve">[</w:t>
      </w:r>
      <w:hyperlink w:anchor="ref-o21zxPIu">
        <w:r>
          <w:rPr>
            <w:rStyle w:val="Hyperlink"/>
          </w:rPr>
          <w:t xml:space="preserve">39</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40</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41</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42</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43</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p>
    <w:bookmarkStart w:id="0" w:name="fig:01"/>
    <w:p>
      <w:pPr>
        <w:pStyle w:val="CaptionedFigure"/>
      </w:pPr>
      <w:bookmarkStart w:id="63" w:name="fig:01"/>
      <w:r>
        <w:drawing>
          <wp:inline>
            <wp:extent cx="5943600" cy="505998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Panels A, E &amp; I: Day 4. Panels B, F &amp; J: Day 10. Panels C, G &amp; K: Day 21. Panels D, H &amp; L: Day 60. Panel M: Three-dimensional visualization of the acini shown in panels I–L."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505998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Panels A, E &amp; I: Day 4.</w:t>
      </w:r>
      <w:r>
        <w:t xml:space="preserve"> </w:t>
      </w:r>
      <w:r>
        <w:t xml:space="preserve">Panels B, F &amp; J: Day 10.</w:t>
      </w:r>
      <w:r>
        <w:t xml:space="preserve"> </w:t>
      </w:r>
      <w:r>
        <w:t xml:space="preserve">Panels C, G &amp; K: Day 21.</w:t>
      </w:r>
      <w:r>
        <w:t xml:space="preserve"> </w:t>
      </w:r>
      <w:r>
        <w:t xml:space="preserve">Panels D, H &amp; L: Day 60.</w:t>
      </w:r>
      <w:r>
        <w:t xml:space="preserve"> </w:t>
      </w:r>
      <w:r>
        <w:t xml:space="preserve">Panel M: Three-dimensional visualization of the acini shown in panels I–L.</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44</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Barre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45</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45</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46</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47</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e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e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Barre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Barre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48</w:t>
        </w:r>
      </w:hyperlink>
      <w:r>
        <w:t xml:space="preserve">–</w:t>
      </w:r>
      <w:hyperlink w:anchor="ref-OT4s1CSX">
        <w:r>
          <w:rPr>
            <w:rStyle w:val="Hyperlink"/>
          </w:rPr>
          <w:t xml:space="preserve">50</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51</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Barrè et al. have shown that the number of acini (e.g. counted acinar entraces)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e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Barre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52</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53</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Barre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45</w:t>
        </w:r>
      </w:hyperlink>
      <w:r>
        <w:t xml:space="preserve">]</w:t>
      </w:r>
      <w:r>
        <w:t xml:space="preserve">, we cannot rule out a contribution to the factor by regional differences in the lung which we can 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54</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55</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48</w:t>
        </w:r>
      </w:hyperlink>
      <w:r>
        <w:t xml:space="preserve">,</w:t>
      </w:r>
      <w:hyperlink w:anchor="ref-afF83siN">
        <w:r>
          <w:rPr>
            <w:rStyle w:val="Hyperlink"/>
          </w:rPr>
          <w:t xml:space="preserve">56</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57</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49</w:t>
        </w:r>
      </w:hyperlink>
      <w:r>
        <w:t xml:space="preserve">,</w:t>
      </w:r>
      <w:hyperlink w:anchor="ref-OT4s1CSX">
        <w:r>
          <w:rPr>
            <w:rStyle w:val="Hyperlink"/>
          </w:rPr>
          <w:t xml:space="preserve">50</w:t>
        </w:r>
      </w:hyperlink>
      <w:r>
        <w:t xml:space="preserve">,</w:t>
      </w:r>
      <w:hyperlink w:anchor="ref-RJ9GQcwl">
        <w:r>
          <w:rPr>
            <w:rStyle w:val="Hyperlink"/>
          </w:rPr>
          <w:t xml:space="preserve">54</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58</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6" w:name="refs"/>
    <w:bookmarkStart w:id="102" w:name="ref-TsNwin2E"/>
    <w:p>
      <w:pPr>
        <w:pStyle w:val="Bibliography"/>
      </w:pPr>
      <w:r>
        <w:t xml:space="preserve">1. Schittny JC, Burri PH. Development and growth of the lung. 4th Editio. In: Fishman A, Elias J, Fishman J, Grippi M, Senior R, Pack A, editors. Fishman’s pulmonary diseases and disorders. 4th Editio.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pQ6Wbz73"/>
    <w:p>
      <w:pPr>
        <w:pStyle w:val="Bibliography"/>
      </w:pPr>
      <w:r>
        <w:t xml:space="preserve">37.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72">
        <w:r>
          <w:rPr>
            <w:rStyle w:val="Hyperlink"/>
          </w:rPr>
          <w:t xml:space="preserve">10.3233/978-1-61499-649-1-87</w:t>
        </w:r>
      </w:hyperlink>
    </w:p>
    <w:bookmarkEnd w:id="173"/>
    <w:bookmarkStart w:id="175" w:name="ref-V87xbt0b"/>
    <w:p>
      <w:pPr>
        <w:pStyle w:val="Bibliography"/>
      </w:pPr>
      <w:r>
        <w:t xml:space="preserve">38.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39.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40.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41.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42.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43.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44.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45.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46.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47.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48.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49.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50.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51.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52.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53.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54.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55.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56.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57.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58.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429775d8cac323cb2f3dcf877f9bf725e7a547ab"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429775d8cac323cb2f3dcf877f9bf725e7a547ab" TargetMode="External" /><Relationship Type="http://schemas.openxmlformats.org/officeDocument/2006/relationships/hyperlink" Id="rId23" Target="https://habi.github.io/acinar-analysis-manuscript/v/429775d8cac323cb2f3dcf877f9bf725e7a547ab/"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429775d)" TargetMode="External" /><Relationship Type="http://schemas.openxmlformats.org/officeDocument/2006/relationships/hyperlink" Id="rId36" Target="mailto:schittny@ana.unibe.ch?subject=Feedback%20regarding%20the%20acinus%20manuscript%20(429775d)"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429775d8cac323cb2f3dcf877f9bf725e7a547ab"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429775d8cac323cb2f3dcf877f9bf725e7a547ab" TargetMode="External" /><Relationship Type="http://schemas.openxmlformats.org/officeDocument/2006/relationships/hyperlink" Id="rId23" Target="https://habi.github.io/acinar-analysis-manuscript/v/429775d8cac323cb2f3dcf877f9bf725e7a547ab/"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429775d)" TargetMode="External" /><Relationship Type="http://schemas.openxmlformats.org/officeDocument/2006/relationships/hyperlink" Id="rId36" Target="mailto:schittny@ana.unibe.ch?subject=Feedback%20regarding%20the%20acinus%20manuscript%20(429775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2021-06-28T15:41:05Z</dcterms:created>
  <dcterms:modified xsi:type="dcterms:W3CDTF">2021-06-28T15:41:05Z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2021-06-28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