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habi/zmk-tooth-cohort-method-manuscript@6066544</w:t>
        </w:r>
      </w:hyperlink>
      <w:r>
        <w:t xml:space="preserve"> </w:t>
      </w:r>
      <w:r>
        <w:t xml:space="preserve">on November 5,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teeth included were extracted for reasons unrelated to the study and are so-called excess material making an institutional review board approval unnecessary for the purpose of this investigation.</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acknowledgements"/>
      <w:r>
        <w:t xml:space="preserve">Acknowledgements</w:t>
      </w:r>
      <w:bookmarkEnd w:id="75"/>
    </w:p>
    <w:p>
      <w:pPr>
        <w:pStyle w:val="FirstParagraph"/>
      </w:pPr>
      <w:r>
        <w:t xml:space="preserve">We thank Oleksiy-Zakhar Khoma (Institute of Anatomy, University of Bern, Switzerland) for designing</w:t>
      </w:r>
      <w:r>
        <w:t xml:space="preserve"> </w:t>
      </w:r>
      <w:hyperlink r:id="rId7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r>
        <w:t xml:space="preserve"> </w:t>
      </w:r>
      <w:r>
        <w:t xml:space="preserve">This research did not receive any specific grant from funding agencies in the public, commercial, or not-for-profit sectors.</w:t>
      </w:r>
    </w:p>
    <w:p>
      <w:pPr>
        <w:pStyle w:val="Heading2"/>
      </w:pPr>
      <w:bookmarkStart w:id="77" w:name="contributions"/>
      <w:r>
        <w:t xml:space="preserve">Contributions</w:t>
      </w:r>
      <w:bookmarkEnd w:id="77"/>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2"/>
      </w:pPr>
      <w:bookmarkStart w:id="78" w:name="conflict-of-interest-statement"/>
      <w:r>
        <w:t xml:space="preserve">Conflict of interest statement</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2"/>
      </w:pPr>
      <w:bookmarkStart w:id="79" w:name="references"/>
      <w:r>
        <w:t xml:space="preserve">References</w:t>
      </w:r>
      <w:bookmarkEnd w:id="79"/>
    </w:p>
    <w:bookmarkStart w:id="150" w:name="refs"/>
    <w:bookmarkStart w:id="81" w:name="ref-q3HKadWY"/>
    <w:p>
      <w:pPr>
        <w:pStyle w:val="Bibliography"/>
      </w:pPr>
      <w:r>
        <w:t xml:space="preserve">1. Vertucci FJ. Root canal anatomy of the human permanent teeth. Oral Surgery, Oral Medicine, Oral Pathology. 1984;58:589–99. doi:</w:t>
      </w:r>
      <w:hyperlink r:id="rId80">
        <w:r>
          <w:rPr>
            <w:rStyle w:val="Hyperlink"/>
          </w:rPr>
          <w:t xml:space="preserve">10.1016/0030-4220(84)90085-9</w:t>
        </w:r>
      </w:hyperlink>
      <w:r>
        <w:t xml:space="preserve">.</w:t>
      </w:r>
    </w:p>
    <w:bookmarkEnd w:id="81"/>
    <w:bookmarkStart w:id="83" w:name="ref-AHVImOFB"/>
    <w:p>
      <w:pPr>
        <w:pStyle w:val="Bibliography"/>
      </w:pPr>
      <w:r>
        <w:t xml:space="preserve">2. Schilder H. Filling Root Canals in Three Dimensions. Journal of Endodontics. 2006;32:281–90. doi:</w:t>
      </w:r>
      <w:hyperlink r:id="rId82">
        <w:r>
          <w:rPr>
            <w:rStyle w:val="Hyperlink"/>
          </w:rPr>
          <w:t xml:space="preserve">10.1016/j.joen.2006.02.007</w:t>
        </w:r>
      </w:hyperlink>
      <w:r>
        <w:t xml:space="preserve">.</w:t>
      </w:r>
    </w:p>
    <w:bookmarkEnd w:id="83"/>
    <w:bookmarkStart w:id="85"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4">
        <w:r>
          <w:rPr>
            <w:rStyle w:val="Hyperlink"/>
          </w:rPr>
          <w:t xml:space="preserve">10.4103/2278-9626.126215</w:t>
        </w:r>
      </w:hyperlink>
      <w:r>
        <w:t xml:space="preserve">.</w:t>
      </w:r>
    </w:p>
    <w:bookmarkEnd w:id="85"/>
    <w:bookmarkStart w:id="87"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86">
        <w:r>
          <w:rPr>
            <w:rStyle w:val="Hyperlink"/>
          </w:rPr>
          <w:t xml:space="preserve">10.4067/s0717-95022014000200048</w:t>
        </w:r>
      </w:hyperlink>
      <w:r>
        <w:t xml:space="preserve">.</w:t>
      </w:r>
    </w:p>
    <w:bookmarkEnd w:id="87"/>
    <w:bookmarkStart w:id="89"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88">
        <w:r>
          <w:rPr>
            <w:rStyle w:val="Hyperlink"/>
          </w:rPr>
          <w:t xml:space="preserve">10.1016/j.joen.2020.03.002</w:t>
        </w:r>
      </w:hyperlink>
      <w:r>
        <w:t xml:space="preserve">.</w:t>
      </w:r>
    </w:p>
    <w:bookmarkEnd w:id="89"/>
    <w:bookmarkStart w:id="91"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0">
        <w:r>
          <w:rPr>
            <w:rStyle w:val="Hyperlink"/>
          </w:rPr>
          <w:t xml:space="preserve">10.1111/jmi.12013</w:t>
        </w:r>
      </w:hyperlink>
      <w:r>
        <w:t xml:space="preserve">.</w:t>
      </w:r>
    </w:p>
    <w:bookmarkEnd w:id="91"/>
    <w:bookmarkStart w:id="93" w:name="ref-TYAmre95"/>
    <w:p>
      <w:pPr>
        <w:pStyle w:val="Bibliography"/>
      </w:pPr>
      <w:r>
        <w:t xml:space="preserve">7. Hlushchuk R, Haberthür D, Djonov V. Ex vivo microangioCT: Advances in microvascular imaging. Vascular Pharmacology. 2019;112:2–7. doi:</w:t>
      </w:r>
      <w:hyperlink r:id="rId92">
        <w:r>
          <w:rPr>
            <w:rStyle w:val="Hyperlink"/>
          </w:rPr>
          <w:t xml:space="preserve">10.1016/j.vph.2018.09.003</w:t>
        </w:r>
      </w:hyperlink>
      <w:r>
        <w:t xml:space="preserve">.</w:t>
      </w:r>
    </w:p>
    <w:bookmarkEnd w:id="93"/>
    <w:bookmarkStart w:id="95"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4">
        <w:r>
          <w:rPr>
            <w:rStyle w:val="Hyperlink"/>
          </w:rPr>
          <w:t xml:space="preserve">10.1109/tbme.2014.2317554</w:t>
        </w:r>
      </w:hyperlink>
      <w:r>
        <w:t xml:space="preserve">.</w:t>
      </w:r>
    </w:p>
    <w:bookmarkEnd w:id="95"/>
    <w:bookmarkStart w:id="97"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96">
        <w:r>
          <w:rPr>
            <w:rStyle w:val="Hyperlink"/>
          </w:rPr>
          <w:t xml:space="preserve">10.14219/jada.archive.2006.0091</w:t>
        </w:r>
      </w:hyperlink>
      <w:r>
        <w:t xml:space="preserve">.</w:t>
      </w:r>
    </w:p>
    <w:bookmarkEnd w:id="97"/>
    <w:bookmarkStart w:id="99"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98">
        <w:r>
          <w:rPr>
            <w:rStyle w:val="Hyperlink"/>
          </w:rPr>
          <w:t xml:space="preserve">10.1111/iej.12593</w:t>
        </w:r>
      </w:hyperlink>
      <w:r>
        <w:t xml:space="preserve">.</w:t>
      </w:r>
    </w:p>
    <w:bookmarkEnd w:id="99"/>
    <w:bookmarkStart w:id="101" w:name="ref-19T8cyNhk"/>
    <w:p>
      <w:pPr>
        <w:pStyle w:val="Bibliography"/>
      </w:pPr>
      <w:r>
        <w:t xml:space="preserve">11. Rhodes JS, Ford TRP, Lynch JA, Liepins PJ, Curtis RV. Micro‐computed tomography: a new tool for experimental endodontology. International Endodontic Journal. 2001;32:165–70. doi:</w:t>
      </w:r>
      <w:hyperlink r:id="rId100">
        <w:r>
          <w:rPr>
            <w:rStyle w:val="Hyperlink"/>
          </w:rPr>
          <w:t xml:space="preserve">10.1046/j.1365-2591.1999.00204.x</w:t>
        </w:r>
      </w:hyperlink>
      <w:r>
        <w:t xml:space="preserve">.</w:t>
      </w:r>
    </w:p>
    <w:bookmarkEnd w:id="101"/>
    <w:bookmarkStart w:id="103"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2">
        <w:r>
          <w:rPr>
            <w:rStyle w:val="Hyperlink"/>
          </w:rPr>
          <w:t xml:space="preserve">10.1016/j.joen.2019.11.006</w:t>
        </w:r>
      </w:hyperlink>
      <w:r>
        <w:t xml:space="preserve">.</w:t>
      </w:r>
    </w:p>
    <w:bookmarkEnd w:id="103"/>
    <w:bookmarkStart w:id="105" w:name="ref-19SVNdOdA"/>
    <w:p>
      <w:pPr>
        <w:pStyle w:val="Bibliography"/>
      </w:pPr>
      <w:r>
        <w:t xml:space="preserve">13. Wolf TG, Kozaczek C, Campus G, Paqué F, Wierichs RJ. Root canal morphology of 116 maxillary second premolars by micro-CT in a mixed Swiss-German population with systematic review. Journal of Endodontics. 2020. doi:</w:t>
      </w:r>
      <w:hyperlink r:id="rId104">
        <w:r>
          <w:rPr>
            <w:rStyle w:val="Hyperlink"/>
          </w:rPr>
          <w:t xml:space="preserve">10.1016/j.joen.2020.08.012</w:t>
        </w:r>
      </w:hyperlink>
      <w:r>
        <w:t xml:space="preserve">.</w:t>
      </w:r>
    </w:p>
    <w:bookmarkEnd w:id="105"/>
    <w:bookmarkStart w:id="107" w:name="ref-RUBxFFUa"/>
    <w:p>
      <w:pPr>
        <w:pStyle w:val="Bibliography"/>
      </w:pPr>
      <w:r>
        <w:t xml:space="preserve">14. Ordinola-Zapata R, Martins JNR, Plascencia H, Versiani MA, Bramante CM. The MB3 canal in maxillary molars: a micro-CT study. Clinical Oral Investigations. 2020;24:4109–21. doi:</w:t>
      </w:r>
      <w:hyperlink r:id="rId106">
        <w:r>
          <w:rPr>
            <w:rStyle w:val="Hyperlink"/>
          </w:rPr>
          <w:t xml:space="preserve">10.1007/s00784-020-03284-7</w:t>
        </w:r>
      </w:hyperlink>
      <w:r>
        <w:t xml:space="preserve">.</w:t>
      </w:r>
    </w:p>
    <w:bookmarkEnd w:id="107"/>
    <w:bookmarkStart w:id="109"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08">
        <w:r>
          <w:rPr>
            <w:rStyle w:val="Hyperlink"/>
          </w:rPr>
          <w:t xml:space="preserve">10.1016/j.joen.2018.10.019</w:t>
        </w:r>
      </w:hyperlink>
      <w:r>
        <w:t xml:space="preserve">.</w:t>
      </w:r>
    </w:p>
    <w:bookmarkEnd w:id="109"/>
    <w:bookmarkStart w:id="111" w:name="ref-DLVCfdzK"/>
    <w:p>
      <w:pPr>
        <w:pStyle w:val="Bibliography"/>
      </w:pPr>
      <w:r>
        <w:t xml:space="preserve">16. Paqué F, Ganahl D, Peters OA. Effects of Root Canal Preparation on Apical Geometry Assessed by Micro–Computed Tomography. Journal of Endodontics. 2009;35:1056–9. doi:</w:t>
      </w:r>
      <w:hyperlink r:id="rId110">
        <w:r>
          <w:rPr>
            <w:rStyle w:val="Hyperlink"/>
          </w:rPr>
          <w:t xml:space="preserve">10.1016/j.joen.2009.04.020</w:t>
        </w:r>
      </w:hyperlink>
      <w:r>
        <w:t xml:space="preserve">.</w:t>
      </w:r>
    </w:p>
    <w:bookmarkEnd w:id="111"/>
    <w:bookmarkStart w:id="113"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2">
        <w:r>
          <w:rPr>
            <w:rStyle w:val="Hyperlink"/>
          </w:rPr>
          <w:t xml:space="preserve">10.1016/j.joen.2015.09.007</w:t>
        </w:r>
      </w:hyperlink>
      <w:r>
        <w:t xml:space="preserve">.</w:t>
      </w:r>
    </w:p>
    <w:bookmarkEnd w:id="113"/>
    <w:bookmarkStart w:id="114" w:name="ref-11csWtgxP"/>
    <w:p>
      <w:pPr>
        <w:pStyle w:val="Bibliography"/>
      </w:pPr>
      <w:r>
        <w:t xml:space="preserve">18. Feller J, editor. Perspectives on free and open source software. Cambridge, Mass: MIT Press; 2005.</w:t>
      </w:r>
    </w:p>
    <w:bookmarkEnd w:id="114"/>
    <w:bookmarkStart w:id="116"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5">
        <w:r>
          <w:rPr>
            <w:rStyle w:val="Hyperlink"/>
          </w:rPr>
          <w:t xml:space="preserve">10.1038/ijos.2017.29</w:t>
        </w:r>
      </w:hyperlink>
      <w:r>
        <w:t xml:space="preserve">.</w:t>
      </w:r>
    </w:p>
    <w:bookmarkEnd w:id="116"/>
    <w:bookmarkStart w:id="118" w:name="ref-115PPSuQp"/>
    <w:p>
      <w:pPr>
        <w:pStyle w:val="Bibliography"/>
      </w:pPr>
      <w:r>
        <w:t xml:space="preserve">20. Haberthür D. TomoGraphics/Hol3Drs: A release. Zenodo; 2019. doi:</w:t>
      </w:r>
      <w:hyperlink r:id="rId117">
        <w:r>
          <w:rPr>
            <w:rStyle w:val="Hyperlink"/>
          </w:rPr>
          <w:t xml:space="preserve">10.5281/zenodo.2587555</w:t>
        </w:r>
      </w:hyperlink>
      <w:r>
        <w:t xml:space="preserve">.</w:t>
      </w:r>
    </w:p>
    <w:bookmarkEnd w:id="118"/>
    <w:bookmarkStart w:id="120"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19">
        <w:r>
          <w:rPr>
            <w:rStyle w:val="Hyperlink"/>
          </w:rPr>
          <w:t xml:space="preserve">10.3233/978-1-61499-649-1-87</w:t>
        </w:r>
      </w:hyperlink>
      <w:r>
        <w:t xml:space="preserve">.</w:t>
      </w:r>
    </w:p>
    <w:bookmarkEnd w:id="120"/>
    <w:bookmarkStart w:id="122" w:name="ref-tZRGGuMm"/>
    <w:p>
      <w:pPr>
        <w:pStyle w:val="Bibliography"/>
      </w:pPr>
      <w:r>
        <w:t xml:space="preserve">22. Haberthür D. habi/zmk-tooth-cohort: Used for manuscript about method. Zenodo; 2020. doi:</w:t>
      </w:r>
      <w:hyperlink r:id="rId121">
        <w:r>
          <w:rPr>
            <w:rStyle w:val="Hyperlink"/>
          </w:rPr>
          <w:t xml:space="preserve">10.5281/zenodo.3999402</w:t>
        </w:r>
      </w:hyperlink>
      <w:r>
        <w:t xml:space="preserve">.</w:t>
      </w:r>
    </w:p>
    <w:bookmarkEnd w:id="122"/>
    <w:bookmarkStart w:id="124" w:name="ref-U5AcoDOX"/>
    <w:p>
      <w:pPr>
        <w:pStyle w:val="Bibliography"/>
      </w:pPr>
      <w:r>
        <w:t xml:space="preserve">23. McKinney W. Data Structures for Statistical Computing in Python. SciPy. 2010. doi:</w:t>
      </w:r>
      <w:hyperlink r:id="rId123">
        <w:r>
          <w:rPr>
            <w:rStyle w:val="Hyperlink"/>
          </w:rPr>
          <w:t xml:space="preserve">10.25080/majora-92bf1922-00a</w:t>
        </w:r>
      </w:hyperlink>
      <w:r>
        <w:t xml:space="preserve">.</w:t>
      </w:r>
    </w:p>
    <w:bookmarkEnd w:id="124"/>
    <w:bookmarkStart w:id="126" w:name="ref-hj1CnyWB"/>
    <w:p>
      <w:pPr>
        <w:pStyle w:val="Bibliography"/>
      </w:pPr>
      <w:r>
        <w:t xml:space="preserve">24. Dask Development Team. Dask: Library for dynamic task scheduling. 2016.</w:t>
      </w:r>
      <w:r>
        <w:t xml:space="preserve"> </w:t>
      </w:r>
      <w:hyperlink r:id="rId125">
        <w:r>
          <w:rPr>
            <w:rStyle w:val="Hyperlink"/>
          </w:rPr>
          <w:t xml:space="preserve">https://dask.org</w:t>
        </w:r>
      </w:hyperlink>
      <w:r>
        <w:t xml:space="preserve">.</w:t>
      </w:r>
    </w:p>
    <w:bookmarkEnd w:id="126"/>
    <w:bookmarkStart w:id="128" w:name="ref-10Fk3ASPz"/>
    <w:p>
      <w:pPr>
        <w:pStyle w:val="Bibliography"/>
      </w:pPr>
      <w:r>
        <w:t xml:space="preserve">25. Miles A, Kirkham J, Durant M, Bourbeau J, Onalan T, Hamman J, et al. zarr-developers/zarr-python: v2.3.2. Zenodo; 2019. doi:</w:t>
      </w:r>
      <w:hyperlink r:id="rId127">
        <w:r>
          <w:rPr>
            <w:rStyle w:val="Hyperlink"/>
          </w:rPr>
          <w:t xml:space="preserve">10.5281/zenodo.3773451</w:t>
        </w:r>
      </w:hyperlink>
      <w:r>
        <w:t xml:space="preserve">.</w:t>
      </w:r>
    </w:p>
    <w:bookmarkEnd w:id="128"/>
    <w:bookmarkStart w:id="130" w:name="ref-stvWEJeu"/>
    <w:p>
      <w:pPr>
        <w:pStyle w:val="Bibliography"/>
      </w:pPr>
      <w:r>
        <w:t xml:space="preserve">26. van der Walt S, Schönberger JL, Nunez-Iglesias J, Boulogne F, Warner JD, Yager N, et al. scikit-image: image processing in Python. PeerJ. 2014;2:e453. doi:</w:t>
      </w:r>
      <w:hyperlink r:id="rId129">
        <w:r>
          <w:rPr>
            <w:rStyle w:val="Hyperlink"/>
          </w:rPr>
          <w:t xml:space="preserve">10.7717/peerj.453</w:t>
        </w:r>
      </w:hyperlink>
      <w:r>
        <w:t xml:space="preserve">.</w:t>
      </w:r>
    </w:p>
    <w:bookmarkEnd w:id="130"/>
    <w:bookmarkStart w:id="132" w:name="ref-8Miti2Gz"/>
    <w:p>
      <w:pPr>
        <w:pStyle w:val="Bibliography"/>
      </w:pPr>
      <w:r>
        <w:t xml:space="preserve">27. Virtanen P, Gommers R, Oliphant TE, Haberland M, Reddy T, Cournapeau D, et al. SciPy 1.0: fundamental algorithms for scientific computing in Python. Nature Methods. 2020. doi:</w:t>
      </w:r>
      <w:hyperlink r:id="rId131">
        <w:r>
          <w:rPr>
            <w:rStyle w:val="Hyperlink"/>
          </w:rPr>
          <w:t xml:space="preserve">10.1038/s41592-019-0686-2</w:t>
        </w:r>
      </w:hyperlink>
      <w:r>
        <w:t xml:space="preserve">.</w:t>
      </w:r>
    </w:p>
    <w:bookmarkEnd w:id="132"/>
    <w:bookmarkStart w:id="134" w:name="ref-ydSnvH5h"/>
    <w:p>
      <w:pPr>
        <w:pStyle w:val="Bibliography"/>
      </w:pPr>
      <w:r>
        <w:t xml:space="preserve">28. Anatomical plane - Wikipedia. 2020.</w:t>
      </w:r>
      <w:r>
        <w:t xml:space="preserve"> </w:t>
      </w:r>
      <w:hyperlink r:id="rId133">
        <w:r>
          <w:rPr>
            <w:rStyle w:val="Hyperlink"/>
          </w:rPr>
          <w:t xml:space="preserve">https://w.wiki/_K2r</w:t>
        </w:r>
      </w:hyperlink>
      <w:r>
        <w:t xml:space="preserve">.</w:t>
      </w:r>
    </w:p>
    <w:bookmarkEnd w:id="134"/>
    <w:bookmarkStart w:id="135" w:name="ref-E4OYV0qi"/>
    <w:p>
      <w:pPr>
        <w:pStyle w:val="Bibliography"/>
      </w:pPr>
      <w:r>
        <w:t xml:space="preserve">29. Seabold S, Perktold J. statsmodels: Econometric and statistical modeling with python. In: 9th Python in Science Conference. 2010.</w:t>
      </w:r>
    </w:p>
    <w:bookmarkEnd w:id="135"/>
    <w:bookmarkStart w:id="137" w:name="ref-OiM2HfsY"/>
    <w:p>
      <w:pPr>
        <w:pStyle w:val="Bibliography"/>
      </w:pPr>
      <w:r>
        <w:t xml:space="preserve">30. van der Walt S, Colbert SC, Varoquaux G. The NumPy Array: A Structure for Efficient Numerical Computation. Computing in Science &amp; Engineering. 2011;13:22–30. doi:</w:t>
      </w:r>
      <w:hyperlink r:id="rId136">
        <w:r>
          <w:rPr>
            <w:rStyle w:val="Hyperlink"/>
          </w:rPr>
          <w:t xml:space="preserve">10.1109/mcse.2011.37</w:t>
        </w:r>
      </w:hyperlink>
      <w:r>
        <w:t xml:space="preserve">.</w:t>
      </w:r>
    </w:p>
    <w:bookmarkEnd w:id="137"/>
    <w:bookmarkStart w:id="139" w:name="ref-v85zR2Z2"/>
    <w:p>
      <w:pPr>
        <w:pStyle w:val="Bibliography"/>
      </w:pPr>
      <w:r>
        <w:t xml:space="preserve">31. McCormick M, Kaszynski A, Musy M, Remedios A, Bane Sullivan, Chen D, et al. InsightSoftwareConsortium/itkwidgets: itkwidgets 0.32.0. Zenodo; 2020. doi:</w:t>
      </w:r>
      <w:hyperlink r:id="rId138">
        <w:r>
          <w:rPr>
            <w:rStyle w:val="Hyperlink"/>
          </w:rPr>
          <w:t xml:space="preserve">10.5281/zenodo.3974615</w:t>
        </w:r>
      </w:hyperlink>
      <w:r>
        <w:t xml:space="preserve">.</w:t>
      </w:r>
    </w:p>
    <w:bookmarkEnd w:id="139"/>
    <w:bookmarkStart w:id="141" w:name="ref-Fkmz2cmo"/>
    <w:p>
      <w:pPr>
        <w:pStyle w:val="Bibliography"/>
      </w:pPr>
      <w:r>
        <w:t xml:space="preserve">32. Schindelin J, Arganda-Carreras I, Frise E, Kaynig V, Longair M, Pietzsch T, et al. Fiji: an open-source platform for biological-image analysis. Nature Methods. 2012;9:676–82. doi:</w:t>
      </w:r>
      <w:hyperlink r:id="rId140">
        <w:r>
          <w:rPr>
            <w:rStyle w:val="Hyperlink"/>
          </w:rPr>
          <w:t xml:space="preserve">10.1038/nmeth.2019</w:t>
        </w:r>
      </w:hyperlink>
      <w:r>
        <w:t xml:space="preserve">.</w:t>
      </w:r>
    </w:p>
    <w:bookmarkEnd w:id="141"/>
    <w:bookmarkStart w:id="143"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2">
        <w:r>
          <w:rPr>
            <w:rStyle w:val="Hyperlink"/>
          </w:rPr>
          <w:t xml:space="preserve">10.1016/j.joen.2020.03.001</w:t>
        </w:r>
      </w:hyperlink>
      <w:r>
        <w:t xml:space="preserve">.</w:t>
      </w:r>
    </w:p>
    <w:bookmarkEnd w:id="143"/>
    <w:bookmarkStart w:id="145"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4">
        <w:r>
          <w:rPr>
            <w:rStyle w:val="Hyperlink"/>
          </w:rPr>
          <w:t xml:space="preserve">10.1016/j.compbiomed.2016.01.018</w:t>
        </w:r>
      </w:hyperlink>
      <w:r>
        <w:t xml:space="preserve">.</w:t>
      </w:r>
    </w:p>
    <w:bookmarkEnd w:id="145"/>
    <w:bookmarkStart w:id="147"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46">
        <w:r>
          <w:rPr>
            <w:rStyle w:val="Hyperlink"/>
          </w:rPr>
          <w:t xml:space="preserve">10.1016/j.joen.2015.06.007</w:t>
        </w:r>
      </w:hyperlink>
      <w:r>
        <w:t xml:space="preserve">.</w:t>
      </w:r>
    </w:p>
    <w:bookmarkEnd w:id="147"/>
    <w:bookmarkStart w:id="149" w:name="ref-Q20Bxdsr"/>
    <w:p>
      <w:pPr>
        <w:pStyle w:val="Bibliography"/>
      </w:pPr>
      <w:r>
        <w:t xml:space="preserve">36. Jupyter P, Bussonnier M, Forde J, Freeman J, Granger B, Head T, et al. Binder 2.0 - Reproducible, interactive, sharable environments for science at scale. SciPy. 2018. doi:</w:t>
      </w:r>
      <w:hyperlink r:id="rId148">
        <w:r>
          <w:rPr>
            <w:rStyle w:val="Hyperlink"/>
          </w:rPr>
          <w:t xml:space="preserve">10.25080/majora-4af1f417-011</w:t>
        </w:r>
      </w:hyperlink>
      <w:r>
        <w:t xml:space="preserve">.</w:t>
      </w:r>
    </w:p>
    <w:bookmarkEnd w:id="149"/>
    <w:bookmarkEnd w:id="1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0665445fb0bac23fa9f57b9b11fdac1fef301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0665445fb0bac23fa9f57b9b11fdac1fef30191"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0665445fb0bac23fa9f57b9b11fdac1fef30191/"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5"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06" Target="https://doi.org/10.1007/s00784-020-03284-7" TargetMode="External" /><Relationship Type="http://schemas.openxmlformats.org/officeDocument/2006/relationships/hyperlink" Id="rId80" Target="https://doi.org/10.1016/0030-4220(84)90085-9" TargetMode="External" /><Relationship Type="http://schemas.openxmlformats.org/officeDocument/2006/relationships/hyperlink" Id="rId144" Target="https://doi.org/10.1016/j.compbiomed.2016.01.018" TargetMode="External" /><Relationship Type="http://schemas.openxmlformats.org/officeDocument/2006/relationships/hyperlink" Id="rId82" Target="https://doi.org/10.1016/j.joen.2006.02.007" TargetMode="External" /><Relationship Type="http://schemas.openxmlformats.org/officeDocument/2006/relationships/hyperlink" Id="rId110" Target="https://doi.org/10.1016/j.joen.2009.04.020" TargetMode="External" /><Relationship Type="http://schemas.openxmlformats.org/officeDocument/2006/relationships/hyperlink" Id="rId146" Target="https://doi.org/10.1016/j.joen.2015.06.007" TargetMode="External" /><Relationship Type="http://schemas.openxmlformats.org/officeDocument/2006/relationships/hyperlink" Id="rId112" Target="https://doi.org/10.1016/j.joen.2015.09.007" TargetMode="External" /><Relationship Type="http://schemas.openxmlformats.org/officeDocument/2006/relationships/hyperlink" Id="rId108" Target="https://doi.org/10.1016/j.joen.2018.10.019" TargetMode="External" /><Relationship Type="http://schemas.openxmlformats.org/officeDocument/2006/relationships/hyperlink" Id="rId102" Target="https://doi.org/10.1016/j.joen.2019.11.006" TargetMode="External" /><Relationship Type="http://schemas.openxmlformats.org/officeDocument/2006/relationships/hyperlink" Id="rId142" Target="https://doi.org/10.1016/j.joen.2020.03.001" TargetMode="External" /><Relationship Type="http://schemas.openxmlformats.org/officeDocument/2006/relationships/hyperlink" Id="rId88" Target="https://doi.org/10.1016/j.joen.2020.03.002" TargetMode="External" /><Relationship Type="http://schemas.openxmlformats.org/officeDocument/2006/relationships/hyperlink" Id="rId104" Target="https://doi.org/10.1016/j.joen.2020.08.012" TargetMode="External" /><Relationship Type="http://schemas.openxmlformats.org/officeDocument/2006/relationships/hyperlink" Id="rId92" Target="https://doi.org/10.1016/j.vph.2018.09.003" TargetMode="External" /><Relationship Type="http://schemas.openxmlformats.org/officeDocument/2006/relationships/hyperlink" Id="rId115" Target="https://doi.org/10.1038/ijos.2017.29" TargetMode="External" /><Relationship Type="http://schemas.openxmlformats.org/officeDocument/2006/relationships/hyperlink" Id="rId140" Target="https://doi.org/10.1038/nmeth.2019" TargetMode="External" /><Relationship Type="http://schemas.openxmlformats.org/officeDocument/2006/relationships/hyperlink" Id="rId131" Target="https://doi.org/10.1038/s41592-019-0686-2" TargetMode="External" /><Relationship Type="http://schemas.openxmlformats.org/officeDocument/2006/relationships/hyperlink" Id="rId100"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36" Target="https://doi.org/10.1109/mcse.2011.37" TargetMode="External" /><Relationship Type="http://schemas.openxmlformats.org/officeDocument/2006/relationships/hyperlink" Id="rId94" Target="https://doi.org/10.1109/tbme.2014.2317554" TargetMode="External" /><Relationship Type="http://schemas.openxmlformats.org/officeDocument/2006/relationships/hyperlink" Id="rId98" Target="https://doi.org/10.1111/iej.12593" TargetMode="External" /><Relationship Type="http://schemas.openxmlformats.org/officeDocument/2006/relationships/hyperlink" Id="rId90" Target="https://doi.org/10.1111/jmi.12013" TargetMode="External" /><Relationship Type="http://schemas.openxmlformats.org/officeDocument/2006/relationships/hyperlink" Id="rId96" Target="https://doi.org/10.14219/jada.archive.2006.0091" TargetMode="External" /><Relationship Type="http://schemas.openxmlformats.org/officeDocument/2006/relationships/hyperlink" Id="rId148" Target="https://doi.org/10.25080/majora-4af1f417-011" TargetMode="External" /><Relationship Type="http://schemas.openxmlformats.org/officeDocument/2006/relationships/hyperlink" Id="rId123" Target="https://doi.org/10.25080/majora-92bf1922-00a" TargetMode="External" /><Relationship Type="http://schemas.openxmlformats.org/officeDocument/2006/relationships/hyperlink" Id="rId119" Target="https://doi.org/10.3233/978-1-61499-649-1-87" TargetMode="External" /><Relationship Type="http://schemas.openxmlformats.org/officeDocument/2006/relationships/hyperlink" Id="rId86" Target="https://doi.org/10.4067/s0717-95022014000200048" TargetMode="External" /><Relationship Type="http://schemas.openxmlformats.org/officeDocument/2006/relationships/hyperlink" Id="rId84" Target="https://doi.org/10.4103/2278-9626.126215" TargetMode="External" /><Relationship Type="http://schemas.openxmlformats.org/officeDocument/2006/relationships/hyperlink" Id="rId117" Target="https://doi.org/10.5281/zenodo.2587555" TargetMode="External" /><Relationship Type="http://schemas.openxmlformats.org/officeDocument/2006/relationships/hyperlink" Id="rId127" Target="https://doi.org/10.5281/zenodo.3773451" TargetMode="External" /><Relationship Type="http://schemas.openxmlformats.org/officeDocument/2006/relationships/hyperlink" Id="rId138" Target="https://doi.org/10.5281/zenodo.3974615" TargetMode="External" /><Relationship Type="http://schemas.openxmlformats.org/officeDocument/2006/relationships/hyperlink" Id="rId121" Target="https://doi.org/10.5281/zenodo.3999402" TargetMode="External" /><Relationship Type="http://schemas.openxmlformats.org/officeDocument/2006/relationships/hyperlink" Id="rId129"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76"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0665445fb0bac23fa9f57b9b11fdac1fef3019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0665445fb0bac23fa9f57b9b11fdac1fef30191"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60665445fb0bac23fa9f57b9b11fdac1fef30191/"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3"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2020-11-05T09:53:38Z</dcterms:created>
  <dcterms:modified xsi:type="dcterms:W3CDTF">2020-11-05T09:53:38Z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