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Georgia" w:cs="Georgia" w:eastAsia="Georgia" w:hAnsi="Georgia"/>
          <w:b/>
          <w:bCs/>
          <w:color w:val="2E7D32"/>
          <w:sz w:val="36"/>
          <w:szCs w:val="36"/>
        </w:rPr>
        <w:t xml:space="preserve">Classifier Evaluation with Halstead, CK &amp; Process Metrics</w:t>
      </w:r>
    </w:p>
    <w:p>
      <w:pPr>
        <w:spacing w:after="160"/>
      </w:pPr>
      <w:r>
        <w:rPr>
          <w:rFonts w:ascii="Georgia" w:cs="Georgia" w:eastAsia="Georgia" w:hAnsi="Georgia"/>
          <w:i/>
          <w:iCs/>
          <w:color w:val="555555"/>
        </w:rPr>
        <w:t xml:space="preserve">Dataset: 1310 labeled file-commit pairs mined from apache/commons-csv via PyDriller (bug-fix vs. clean commits). Train/test split: 80/20, stratified, test set size 262.</w:t>
      </w:r>
    </w:p>
    <w:p>
      <w:pPr>
        <w:pStyle w:val="Heading1"/>
        <w:spacing w:after="120" w:before="240"/>
      </w:pPr>
      <w:r>
        <w:rPr>
          <w:rFonts w:ascii="Georgia" w:cs="Georgia" w:eastAsia="Georgia" w:hAnsi="Georgia"/>
          <w:b/>
          <w:bCs/>
          <w:color w:val="2E7D32"/>
        </w:rPr>
        <w:t xml:space="preserve">Methodology</w:t>
      </w:r>
    </w:p>
    <w:p>
      <w:pPr>
        <w:spacing w:after="160"/>
      </w:pPr>
      <w:r>
        <w:rPr>
          <w:rFonts w:ascii="Georgia" w:cs="Georgia" w:eastAsia="Georgia" w:hAnsi="Georgia"/>
        </w:rPr>
        <w:t xml:space="preserve">Baseline (Task 2/3) used 4 handcrafted metrics: Lines of Code, Cyclomatic Complexity, Variable Count, Comment Density - all extracted via regex from raw Java source. Task 4 extended this to 13 features by adding Halstead Volume/Difficulty/Effort (tokenizer-based operator/operand counts), CK object-oriented metrics (WMC, CBO, LCOM via brace-matched method/field extraction), and process metrics mined from git history (Code Churn, File Age, Fix History - each computed as of just before the commit, so a fix's own diff doesn't leak into its own features). Features were standardized before training Logistic Regression and SVM; tree-based models used raw feature values.</w:t>
      </w:r>
    </w:p>
    <w:p>
      <w:pPr>
        <w:pStyle w:val="Heading1"/>
        <w:spacing w:after="120" w:before="240"/>
      </w:pPr>
      <w:r>
        <w:rPr>
          <w:rFonts w:ascii="Georgia" w:cs="Georgia" w:eastAsia="Georgia" w:hAnsi="Georgia"/>
          <w:b/>
          <w:bCs/>
          <w:color w:val="2E7D32"/>
        </w:rPr>
        <w:t xml:space="preserve">Results (Task 4 - Extended Feature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tblGrid>
      <w:tr>
        <w:trPr>
          <w:tblHeader/>
        </w:trPr>
        <w:tc>
          <w:tcPr>
            <w:tcW w:type="pct" w:w="20%"/>
            <w:shd w:fill="2E7D32" w:val="clear"/>
          </w:tcPr>
          <w:p>
            <w:pPr>
              <w:jc w:val="center"/>
            </w:pPr>
            <w:r>
              <w:rPr>
                <w:rFonts w:ascii="Georgia" w:cs="Georgia" w:eastAsia="Georgia" w:hAnsi="Georgia"/>
                <w:b/>
                <w:bCs/>
                <w:color w:val="FFFFFF"/>
              </w:rPr>
              <w:t xml:space="preserve">Model</w:t>
            </w:r>
          </w:p>
        </w:tc>
        <w:tc>
          <w:tcPr>
            <w:tcW w:type="pct" w:w="20%"/>
            <w:shd w:fill="2E7D32" w:val="clear"/>
          </w:tcPr>
          <w:p>
            <w:pPr>
              <w:jc w:val="center"/>
            </w:pPr>
            <w:r>
              <w:rPr>
                <w:rFonts w:ascii="Georgia" w:cs="Georgia" w:eastAsia="Georgia" w:hAnsi="Georgia"/>
                <w:b/>
                <w:bCs/>
                <w:color w:val="FFFFFF"/>
              </w:rPr>
              <w:t xml:space="preserve">Precision</w:t>
            </w:r>
          </w:p>
        </w:tc>
        <w:tc>
          <w:tcPr>
            <w:tcW w:type="pct" w:w="20%"/>
            <w:shd w:fill="2E7D32" w:val="clear"/>
          </w:tcPr>
          <w:p>
            <w:pPr>
              <w:jc w:val="center"/>
            </w:pPr>
            <w:r>
              <w:rPr>
                <w:rFonts w:ascii="Georgia" w:cs="Georgia" w:eastAsia="Georgia" w:hAnsi="Georgia"/>
                <w:b/>
                <w:bCs/>
                <w:color w:val="FFFFFF"/>
              </w:rPr>
              <w:t xml:space="preserve">Recall</w:t>
            </w:r>
          </w:p>
        </w:tc>
        <w:tc>
          <w:tcPr>
            <w:tcW w:type="pct" w:w="20%"/>
            <w:shd w:fill="2E7D32" w:val="clear"/>
          </w:tcPr>
          <w:p>
            <w:pPr>
              <w:jc w:val="center"/>
            </w:pPr>
            <w:r>
              <w:rPr>
                <w:rFonts w:ascii="Georgia" w:cs="Georgia" w:eastAsia="Georgia" w:hAnsi="Georgia"/>
                <w:b/>
                <w:bCs/>
                <w:color w:val="FFFFFF"/>
              </w:rPr>
              <w:t xml:space="preserve">F1-Score</w:t>
            </w:r>
          </w:p>
        </w:tc>
        <w:tc>
          <w:tcPr>
            <w:tcW w:type="pct" w:w="20%"/>
            <w:shd w:fill="2E7D32" w:val="clear"/>
          </w:tcPr>
          <w:p>
            <w:pPr>
              <w:jc w:val="center"/>
            </w:pPr>
            <w:r>
              <w:rPr>
                <w:rFonts w:ascii="Georgia" w:cs="Georgia" w:eastAsia="Georgia" w:hAnsi="Georgia"/>
                <w:b/>
                <w:bCs/>
                <w:color w:val="FFFFFF"/>
              </w:rPr>
              <w:t xml:space="preserve">AUC-ROC</w:t>
            </w:r>
          </w:p>
        </w:tc>
      </w:tr>
      <w:tr>
        <w:tc>
          <w:tcPr>
            <w:tcW w:type="pct" w:w="20%"/>
          </w:tcPr>
          <w:p>
            <w:pPr>
              <w:jc w:val="left"/>
            </w:pPr>
            <w:r>
              <w:rPr>
                <w:rFonts w:ascii="Georgia" w:cs="Georgia" w:eastAsia="Georgia" w:hAnsi="Georgia"/>
              </w:rPr>
              <w:t xml:space="preserve">Logistic Regression</w:t>
            </w:r>
          </w:p>
        </w:tc>
        <w:tc>
          <w:tcPr>
            <w:tcW w:type="pct" w:w="20%"/>
          </w:tcPr>
          <w:p>
            <w:pPr>
              <w:jc w:val="center"/>
            </w:pPr>
            <w:r>
              <w:rPr>
                <w:rFonts w:ascii="Georgia" w:cs="Georgia" w:eastAsia="Georgia" w:hAnsi="Georgia"/>
              </w:rPr>
              <w:t xml:space="preserve">0.517</w:t>
            </w:r>
          </w:p>
        </w:tc>
        <w:tc>
          <w:tcPr>
            <w:tcW w:type="pct" w:w="20%"/>
          </w:tcPr>
          <w:p>
            <w:pPr>
              <w:jc w:val="center"/>
            </w:pPr>
            <w:r>
              <w:rPr>
                <w:rFonts w:ascii="Georgia" w:cs="Georgia" w:eastAsia="Georgia" w:hAnsi="Georgia"/>
              </w:rPr>
              <w:t xml:space="preserve">0.458</w:t>
            </w:r>
          </w:p>
        </w:tc>
        <w:tc>
          <w:tcPr>
            <w:tcW w:type="pct" w:w="20%"/>
          </w:tcPr>
          <w:p>
            <w:pPr>
              <w:jc w:val="center"/>
            </w:pPr>
            <w:r>
              <w:rPr>
                <w:rFonts w:ascii="Georgia" w:cs="Georgia" w:eastAsia="Georgia" w:hAnsi="Georgia"/>
              </w:rPr>
              <w:t xml:space="preserve">0.486</w:t>
            </w:r>
          </w:p>
        </w:tc>
        <w:tc>
          <w:tcPr>
            <w:tcW w:type="pct" w:w="20%"/>
          </w:tcPr>
          <w:p>
            <w:pPr>
              <w:jc w:val="center"/>
            </w:pPr>
            <w:r>
              <w:rPr>
                <w:rFonts w:ascii="Georgia" w:cs="Georgia" w:eastAsia="Georgia" w:hAnsi="Georgia"/>
              </w:rPr>
              <w:t xml:space="preserve">0.544</w:t>
            </w:r>
          </w:p>
        </w:tc>
      </w:tr>
      <w:tr>
        <w:tc>
          <w:tcPr>
            <w:tcW w:type="pct" w:w="20%"/>
          </w:tcPr>
          <w:p>
            <w:pPr>
              <w:jc w:val="left"/>
            </w:pPr>
            <w:r>
              <w:rPr>
                <w:rFonts w:ascii="Georgia" w:cs="Georgia" w:eastAsia="Georgia" w:hAnsi="Georgia"/>
              </w:rPr>
              <w:t xml:space="preserve">Decision Tree</w:t>
            </w:r>
          </w:p>
        </w:tc>
        <w:tc>
          <w:tcPr>
            <w:tcW w:type="pct" w:w="20%"/>
          </w:tcPr>
          <w:p>
            <w:pPr>
              <w:jc w:val="center"/>
            </w:pPr>
            <w:r>
              <w:rPr>
                <w:rFonts w:ascii="Georgia" w:cs="Georgia" w:eastAsia="Georgia" w:hAnsi="Georgia"/>
              </w:rPr>
              <w:t xml:space="preserve">0.618</w:t>
            </w:r>
          </w:p>
        </w:tc>
        <w:tc>
          <w:tcPr>
            <w:tcW w:type="pct" w:w="20%"/>
          </w:tcPr>
          <w:p>
            <w:pPr>
              <w:jc w:val="center"/>
            </w:pPr>
            <w:r>
              <w:rPr>
                <w:rFonts w:ascii="Georgia" w:cs="Georgia" w:eastAsia="Georgia" w:hAnsi="Georgia"/>
              </w:rPr>
              <w:t xml:space="preserve">0.679</w:t>
            </w:r>
          </w:p>
        </w:tc>
        <w:tc>
          <w:tcPr>
            <w:tcW w:type="pct" w:w="20%"/>
          </w:tcPr>
          <w:p>
            <w:pPr>
              <w:jc w:val="center"/>
            </w:pPr>
            <w:r>
              <w:rPr>
                <w:rFonts w:ascii="Georgia" w:cs="Georgia" w:eastAsia="Georgia" w:hAnsi="Georgia"/>
              </w:rPr>
              <w:t xml:space="preserve">0.647</w:t>
            </w:r>
          </w:p>
        </w:tc>
        <w:tc>
          <w:tcPr>
            <w:tcW w:type="pct" w:w="20%"/>
          </w:tcPr>
          <w:p>
            <w:pPr>
              <w:jc w:val="center"/>
            </w:pPr>
            <w:r>
              <w:rPr>
                <w:rFonts w:ascii="Georgia" w:cs="Georgia" w:eastAsia="Georgia" w:hAnsi="Georgia"/>
              </w:rPr>
              <w:t xml:space="preserve">0.630</w:t>
            </w:r>
          </w:p>
        </w:tc>
      </w:tr>
      <w:tr>
        <w:tc>
          <w:tcPr>
            <w:tcW w:type="pct" w:w="20%"/>
          </w:tcPr>
          <w:p>
            <w:pPr>
              <w:jc w:val="left"/>
            </w:pPr>
            <w:r>
              <w:rPr>
                <w:rFonts w:ascii="Georgia" w:cs="Georgia" w:eastAsia="Georgia" w:hAnsi="Georgia"/>
              </w:rPr>
              <w:t xml:space="preserve">Random Forest</w:t>
            </w:r>
          </w:p>
        </w:tc>
        <w:tc>
          <w:tcPr>
            <w:tcW w:type="pct" w:w="20%"/>
          </w:tcPr>
          <w:p>
            <w:pPr>
              <w:jc w:val="center"/>
            </w:pPr>
            <w:r>
              <w:rPr>
                <w:rFonts w:ascii="Georgia" w:cs="Georgia" w:eastAsia="Georgia" w:hAnsi="Georgia"/>
              </w:rPr>
              <w:t xml:space="preserve">0.595</w:t>
            </w:r>
          </w:p>
        </w:tc>
        <w:tc>
          <w:tcPr>
            <w:tcW w:type="pct" w:w="20%"/>
          </w:tcPr>
          <w:p>
            <w:pPr>
              <w:jc w:val="center"/>
            </w:pPr>
            <w:r>
              <w:rPr>
                <w:rFonts w:ascii="Georgia" w:cs="Georgia" w:eastAsia="Georgia" w:hAnsi="Georgia"/>
              </w:rPr>
              <w:t xml:space="preserve">0.550</w:t>
            </w:r>
          </w:p>
        </w:tc>
        <w:tc>
          <w:tcPr>
            <w:tcW w:type="pct" w:w="20%"/>
          </w:tcPr>
          <w:p>
            <w:pPr>
              <w:jc w:val="center"/>
            </w:pPr>
            <w:r>
              <w:rPr>
                <w:rFonts w:ascii="Georgia" w:cs="Georgia" w:eastAsia="Georgia" w:hAnsi="Georgia"/>
              </w:rPr>
              <w:t xml:space="preserve">0.571</w:t>
            </w:r>
          </w:p>
        </w:tc>
        <w:tc>
          <w:tcPr>
            <w:tcW w:type="pct" w:w="20%"/>
          </w:tcPr>
          <w:p>
            <w:pPr>
              <w:jc w:val="center"/>
            </w:pPr>
            <w:r>
              <w:rPr>
                <w:rFonts w:ascii="Georgia" w:cs="Georgia" w:eastAsia="Georgia" w:hAnsi="Georgia"/>
              </w:rPr>
              <w:t xml:space="preserve">0.630</w:t>
            </w:r>
          </w:p>
        </w:tc>
      </w:tr>
      <w:tr>
        <w:tc>
          <w:tcPr>
            <w:tcW w:type="pct" w:w="20%"/>
          </w:tcPr>
          <w:p>
            <w:pPr>
              <w:jc w:val="left"/>
            </w:pPr>
            <w:r>
              <w:rPr>
                <w:rFonts w:ascii="Georgia" w:cs="Georgia" w:eastAsia="Georgia" w:hAnsi="Georgia"/>
              </w:rPr>
              <w:t xml:space="preserve">SVM</w:t>
            </w:r>
          </w:p>
        </w:tc>
        <w:tc>
          <w:tcPr>
            <w:tcW w:type="pct" w:w="20%"/>
          </w:tcPr>
          <w:p>
            <w:pPr>
              <w:jc w:val="center"/>
            </w:pPr>
            <w:r>
              <w:rPr>
                <w:rFonts w:ascii="Georgia" w:cs="Georgia" w:eastAsia="Georgia" w:hAnsi="Georgia"/>
              </w:rPr>
              <w:t xml:space="preserve">0.677</w:t>
            </w:r>
          </w:p>
        </w:tc>
        <w:tc>
          <w:tcPr>
            <w:tcW w:type="pct" w:w="20%"/>
          </w:tcPr>
          <w:p>
            <w:pPr>
              <w:jc w:val="center"/>
            </w:pPr>
            <w:r>
              <w:rPr>
                <w:rFonts w:ascii="Georgia" w:cs="Georgia" w:eastAsia="Georgia" w:hAnsi="Georgia"/>
              </w:rPr>
              <w:t xml:space="preserve">0.511</w:t>
            </w:r>
          </w:p>
        </w:tc>
        <w:tc>
          <w:tcPr>
            <w:tcW w:type="pct" w:w="20%"/>
          </w:tcPr>
          <w:p>
            <w:pPr>
              <w:jc w:val="center"/>
            </w:pPr>
            <w:r>
              <w:rPr>
                <w:rFonts w:ascii="Georgia" w:cs="Georgia" w:eastAsia="Georgia" w:hAnsi="Georgia"/>
              </w:rPr>
              <w:t xml:space="preserve">0.583</w:t>
            </w:r>
          </w:p>
        </w:tc>
        <w:tc>
          <w:tcPr>
            <w:tcW w:type="pct" w:w="20%"/>
          </w:tcPr>
          <w:p>
            <w:pPr>
              <w:jc w:val="center"/>
            </w:pPr>
            <w:r>
              <w:rPr>
                <w:rFonts w:ascii="Georgia" w:cs="Georgia" w:eastAsia="Georgia" w:hAnsi="Georgia"/>
              </w:rPr>
              <w:t xml:space="preserve">0.646</w:t>
            </w:r>
          </w:p>
        </w:tc>
      </w:tr>
      <w:tr>
        <w:tc>
          <w:tcPr>
            <w:tcW w:type="pct" w:w="20%"/>
          </w:tcPr>
          <w:p>
            <w:pPr>
              <w:jc w:val="left"/>
            </w:pPr>
            <w:r>
              <w:rPr>
                <w:rFonts w:ascii="Georgia" w:cs="Georgia" w:eastAsia="Georgia" w:hAnsi="Georgia"/>
              </w:rPr>
              <w:t xml:space="preserve">Naive Bayes</w:t>
            </w:r>
          </w:p>
        </w:tc>
        <w:tc>
          <w:tcPr>
            <w:tcW w:type="pct" w:w="20%"/>
          </w:tcPr>
          <w:p>
            <w:pPr>
              <w:jc w:val="center"/>
            </w:pPr>
            <w:r>
              <w:rPr>
                <w:rFonts w:ascii="Georgia" w:cs="Georgia" w:eastAsia="Georgia" w:hAnsi="Georgia"/>
              </w:rPr>
              <w:t xml:space="preserve">0.577</w:t>
            </w:r>
          </w:p>
        </w:tc>
        <w:tc>
          <w:tcPr>
            <w:tcW w:type="pct" w:w="20%"/>
          </w:tcPr>
          <w:p>
            <w:pPr>
              <w:jc w:val="center"/>
            </w:pPr>
            <w:r>
              <w:rPr>
                <w:rFonts w:ascii="Georgia" w:cs="Georgia" w:eastAsia="Georgia" w:hAnsi="Georgia"/>
              </w:rPr>
              <w:t xml:space="preserve">0.573</w:t>
            </w:r>
          </w:p>
        </w:tc>
        <w:tc>
          <w:tcPr>
            <w:tcW w:type="pct" w:w="20%"/>
          </w:tcPr>
          <w:p>
            <w:pPr>
              <w:jc w:val="center"/>
            </w:pPr>
            <w:r>
              <w:rPr>
                <w:rFonts w:ascii="Georgia" w:cs="Georgia" w:eastAsia="Georgia" w:hAnsi="Georgia"/>
              </w:rPr>
              <w:t xml:space="preserve">0.575</w:t>
            </w:r>
          </w:p>
        </w:tc>
        <w:tc>
          <w:tcPr>
            <w:tcW w:type="pct" w:w="20%"/>
          </w:tcPr>
          <w:p>
            <w:pPr>
              <w:jc w:val="center"/>
            </w:pPr>
            <w:r>
              <w:rPr>
                <w:rFonts w:ascii="Georgia" w:cs="Georgia" w:eastAsia="Georgia" w:hAnsi="Georgia"/>
              </w:rPr>
              <w:t xml:space="preserve">0.615</w:t>
            </w:r>
          </w:p>
        </w:tc>
      </w:tr>
    </w:tbl>
    <w:p>
      <w:pPr>
        <w:spacing w:after="80" w:before="240"/>
      </w:pPr>
      <w:r>
        <w:rPr>
          <w:rFonts w:ascii="Georgia" w:cs="Georgia" w:eastAsia="Georgia" w:hAnsi="Georgia"/>
          <w:b/>
          <w:bCs/>
        </w:rPr>
        <w:t xml:space="preserve">Best F1-Score: </w:t>
      </w:r>
      <w:r>
        <w:rPr>
          <w:rFonts w:ascii="Georgia" w:cs="Georgia" w:eastAsia="Georgia" w:hAnsi="Georgia"/>
        </w:rPr>
        <w:t xml:space="preserve">Decision Tree (0.647)</w:t>
      </w:r>
    </w:p>
    <w:p>
      <w:pPr>
        <w:spacing w:after="200"/>
      </w:pPr>
      <w:r>
        <w:rPr>
          <w:rFonts w:ascii="Georgia" w:cs="Georgia" w:eastAsia="Georgia" w:hAnsi="Georgia"/>
          <w:b/>
          <w:bCs/>
        </w:rPr>
        <w:t xml:space="preserve">Best AUC-ROC: </w:t>
      </w:r>
      <w:r>
        <w:rPr>
          <w:rFonts w:ascii="Georgia" w:cs="Georgia" w:eastAsia="Georgia" w:hAnsi="Georgia"/>
        </w:rPr>
        <w:t xml:space="preserve">SVM (0.646)</w:t>
      </w:r>
    </w:p>
    <w:p>
      <w:pPr>
        <w:pStyle w:val="Heading1"/>
        <w:spacing w:after="120" w:before="240"/>
      </w:pPr>
      <w:r>
        <w:rPr>
          <w:rFonts w:ascii="Georgia" w:cs="Georgia" w:eastAsia="Georgia" w:hAnsi="Georgia"/>
          <w:b/>
          <w:bCs/>
          <w:color w:val="2E7D32"/>
        </w:rPr>
        <w:t xml:space="preserve">Before vs. After Task 4</w:t>
      </w:r>
    </w:p>
    <w:p>
      <w:pPr>
        <w:spacing w:after="160"/>
      </w:pPr>
      <w:r>
        <w:rPr>
          <w:rFonts w:ascii="Georgia" w:cs="Georgia" w:eastAsia="Georgia" w:hAnsi="Georgia"/>
        </w:rPr>
        <w:t xml:space="preserve">F1-Score and AUC-ROC for each model, baseline (4 features) vs. extended (13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1350"/>
        <w:gridCol w:w="1350"/>
        <w:gridCol w:w="1000"/>
        <w:gridCol w:w="1350"/>
        <w:gridCol w:w="1350"/>
        <w:gridCol w:w="1000"/>
      </w:tblGrid>
      <w:tr>
        <w:trPr>
          <w:tblHeader/>
        </w:trPr>
        <w:tc>
          <w:tcPr>
            <w:tcW w:type="pct" w:w="20%"/>
            <w:shd w:fill="2E7D32" w:val="clear"/>
          </w:tcPr>
          <w:p>
            <w:pPr>
              <w:jc w:val="center"/>
            </w:pPr>
            <w:r>
              <w:rPr>
                <w:rFonts w:ascii="Georgia" w:cs="Georgia" w:eastAsia="Georgia" w:hAnsi="Georgia"/>
                <w:b/>
                <w:bCs/>
                <w:color w:val="FFFFFF"/>
              </w:rPr>
              <w:t xml:space="preserve">Model</w:t>
            </w:r>
          </w:p>
        </w:tc>
        <w:tc>
          <w:tcPr>
            <w:tcW w:type="pct" w:w="20%"/>
            <w:shd w:fill="2E7D32" w:val="clear"/>
          </w:tcPr>
          <w:p>
            <w:pPr>
              <w:jc w:val="center"/>
            </w:pPr>
            <w:r>
              <w:rPr>
                <w:rFonts w:ascii="Georgia" w:cs="Georgia" w:eastAsia="Georgia" w:hAnsi="Georgia"/>
                <w:b/>
                <w:bCs/>
                <w:color w:val="FFFFFF"/>
              </w:rPr>
              <w:t xml:space="preserve">F1 (Baseline)</w:t>
            </w:r>
          </w:p>
        </w:tc>
        <w:tc>
          <w:tcPr>
            <w:tcW w:type="pct" w:w="20%"/>
            <w:shd w:fill="2E7D32" w:val="clear"/>
          </w:tcPr>
          <w:p>
            <w:pPr>
              <w:jc w:val="center"/>
            </w:pPr>
            <w:r>
              <w:rPr>
                <w:rFonts w:ascii="Georgia" w:cs="Georgia" w:eastAsia="Georgia" w:hAnsi="Georgia"/>
                <w:b/>
                <w:bCs/>
                <w:color w:val="FFFFFF"/>
              </w:rPr>
              <w:t xml:space="preserve">F1 (Extended)</w:t>
            </w:r>
          </w:p>
        </w:tc>
        <w:tc>
          <w:tcPr>
            <w:tcW w:type="pct" w:w="20%"/>
            <w:shd w:fill="2E7D32" w:val="clear"/>
          </w:tcPr>
          <w:p>
            <w:pPr>
              <w:jc w:val="center"/>
            </w:pPr>
            <w:r>
              <w:rPr>
                <w:rFonts w:ascii="Georgia" w:cs="Georgia" w:eastAsia="Georgia" w:hAnsi="Georgia"/>
                <w:b/>
                <w:bCs/>
                <w:color w:val="FFFFFF"/>
              </w:rPr>
              <w:t xml:space="preserve">Δ F1</w:t>
            </w:r>
          </w:p>
        </w:tc>
        <w:tc>
          <w:tcPr>
            <w:tcW w:type="pct" w:w="20%"/>
            <w:shd w:fill="2E7D32" w:val="clear"/>
          </w:tcPr>
          <w:p>
            <w:pPr>
              <w:jc w:val="center"/>
            </w:pPr>
            <w:r>
              <w:rPr>
                <w:rFonts w:ascii="Georgia" w:cs="Georgia" w:eastAsia="Georgia" w:hAnsi="Georgia"/>
                <w:b/>
                <w:bCs/>
                <w:color w:val="FFFFFF"/>
              </w:rPr>
              <w:t xml:space="preserve">AUC (Baseline)</w:t>
            </w:r>
          </w:p>
        </w:tc>
        <w:tc>
          <w:tcPr>
            <w:tcW w:type="pct" w:w="20%"/>
            <w:shd w:fill="2E7D32" w:val="clear"/>
          </w:tcPr>
          <w:p>
            <w:pPr>
              <w:jc w:val="center"/>
            </w:pPr>
            <w:r>
              <w:rPr>
                <w:rFonts w:ascii="Georgia" w:cs="Georgia" w:eastAsia="Georgia" w:hAnsi="Georgia"/>
                <w:b/>
                <w:bCs/>
                <w:color w:val="FFFFFF"/>
              </w:rPr>
              <w:t xml:space="preserve">AUC (Extended)</w:t>
            </w:r>
          </w:p>
        </w:tc>
        <w:tc>
          <w:tcPr>
            <w:tcW w:type="pct" w:w="20%"/>
            <w:shd w:fill="2E7D32" w:val="clear"/>
          </w:tcPr>
          <w:p>
            <w:pPr>
              <w:jc w:val="center"/>
            </w:pPr>
            <w:r>
              <w:rPr>
                <w:rFonts w:ascii="Georgia" w:cs="Georgia" w:eastAsia="Georgia" w:hAnsi="Georgia"/>
                <w:b/>
                <w:bCs/>
                <w:color w:val="FFFFFF"/>
              </w:rPr>
              <w:t xml:space="preserve">Δ AUC</w:t>
            </w:r>
          </w:p>
        </w:tc>
      </w:tr>
      <w:tr>
        <w:tc>
          <w:tcPr>
            <w:tcW w:type="pct" w:w="14%"/>
          </w:tcPr>
          <w:p>
            <w:pPr>
              <w:jc w:val="left"/>
            </w:pPr>
            <w:r>
              <w:rPr>
                <w:rFonts w:ascii="Georgia" w:cs="Georgia" w:eastAsia="Georgia" w:hAnsi="Georgia"/>
              </w:rPr>
              <w:t xml:space="preserve">Logistic Regression</w:t>
            </w:r>
          </w:p>
        </w:tc>
        <w:tc>
          <w:tcPr>
            <w:tcW w:type="pct" w:w="14%"/>
          </w:tcPr>
          <w:p>
            <w:pPr>
              <w:jc w:val="center"/>
            </w:pPr>
            <w:r>
              <w:rPr>
                <w:rFonts w:ascii="Georgia" w:cs="Georgia" w:eastAsia="Georgia" w:hAnsi="Georgia"/>
              </w:rPr>
              <w:t xml:space="preserve">0.444</w:t>
            </w:r>
          </w:p>
        </w:tc>
        <w:tc>
          <w:tcPr>
            <w:tcW w:type="pct" w:w="14%"/>
          </w:tcPr>
          <w:p>
            <w:pPr>
              <w:jc w:val="center"/>
            </w:pPr>
            <w:r>
              <w:rPr>
                <w:rFonts w:ascii="Georgia" w:cs="Georgia" w:eastAsia="Georgia" w:hAnsi="Georgia"/>
              </w:rPr>
              <w:t xml:space="preserve">0.486</w:t>
            </w:r>
          </w:p>
        </w:tc>
        <w:tc>
          <w:tcPr>
            <w:tcW w:type="pct" w:w="14%"/>
          </w:tcPr>
          <w:p>
            <w:pPr>
              <w:jc w:val="center"/>
            </w:pPr>
            <w:r>
              <w:rPr>
                <w:rFonts w:ascii="Georgia" w:cs="Georgia" w:eastAsia="Georgia" w:hAnsi="Georgia"/>
              </w:rPr>
              <w:t xml:space="preserve">+0.042</w:t>
            </w:r>
          </w:p>
        </w:tc>
        <w:tc>
          <w:tcPr>
            <w:tcW w:type="pct" w:w="14%"/>
          </w:tcPr>
          <w:p>
            <w:pPr>
              <w:jc w:val="center"/>
            </w:pPr>
            <w:r>
              <w:rPr>
                <w:rFonts w:ascii="Georgia" w:cs="Georgia" w:eastAsia="Georgia" w:hAnsi="Georgia"/>
              </w:rPr>
              <w:t xml:space="preserve">0.499</w:t>
            </w:r>
          </w:p>
        </w:tc>
        <w:tc>
          <w:tcPr>
            <w:tcW w:type="pct" w:w="14%"/>
          </w:tcPr>
          <w:p>
            <w:pPr>
              <w:jc w:val="center"/>
            </w:pPr>
            <w:r>
              <w:rPr>
                <w:rFonts w:ascii="Georgia" w:cs="Georgia" w:eastAsia="Georgia" w:hAnsi="Georgia"/>
              </w:rPr>
              <w:t xml:space="preserve">0.544</w:t>
            </w:r>
          </w:p>
        </w:tc>
        <w:tc>
          <w:tcPr>
            <w:tcW w:type="pct" w:w="14%"/>
          </w:tcPr>
          <w:p>
            <w:pPr>
              <w:jc w:val="center"/>
            </w:pPr>
            <w:r>
              <w:rPr>
                <w:rFonts w:ascii="Georgia" w:cs="Georgia" w:eastAsia="Georgia" w:hAnsi="Georgia"/>
              </w:rPr>
              <w:t xml:space="preserve">+0.045</w:t>
            </w:r>
          </w:p>
        </w:tc>
      </w:tr>
      <w:tr>
        <w:tc>
          <w:tcPr>
            <w:tcW w:type="pct" w:w="14%"/>
          </w:tcPr>
          <w:p>
            <w:pPr>
              <w:jc w:val="left"/>
            </w:pPr>
            <w:r>
              <w:rPr>
                <w:rFonts w:ascii="Georgia" w:cs="Georgia" w:eastAsia="Georgia" w:hAnsi="Georgia"/>
              </w:rPr>
              <w:t xml:space="preserve">Decision Tree</w:t>
            </w:r>
          </w:p>
        </w:tc>
        <w:tc>
          <w:tcPr>
            <w:tcW w:type="pct" w:w="14%"/>
          </w:tcPr>
          <w:p>
            <w:pPr>
              <w:jc w:val="center"/>
            </w:pPr>
            <w:r>
              <w:rPr>
                <w:rFonts w:ascii="Georgia" w:cs="Georgia" w:eastAsia="Georgia" w:hAnsi="Georgia"/>
              </w:rPr>
              <w:t xml:space="preserve">0.512</w:t>
            </w:r>
          </w:p>
        </w:tc>
        <w:tc>
          <w:tcPr>
            <w:tcW w:type="pct" w:w="14%"/>
          </w:tcPr>
          <w:p>
            <w:pPr>
              <w:jc w:val="center"/>
            </w:pPr>
            <w:r>
              <w:rPr>
                <w:rFonts w:ascii="Georgia" w:cs="Georgia" w:eastAsia="Georgia" w:hAnsi="Georgia"/>
              </w:rPr>
              <w:t xml:space="preserve">0.647</w:t>
            </w:r>
          </w:p>
        </w:tc>
        <w:tc>
          <w:tcPr>
            <w:tcW w:type="pct" w:w="14%"/>
          </w:tcPr>
          <w:p>
            <w:pPr>
              <w:jc w:val="center"/>
            </w:pPr>
            <w:r>
              <w:rPr>
                <w:rFonts w:ascii="Georgia" w:cs="Georgia" w:eastAsia="Georgia" w:hAnsi="Georgia"/>
              </w:rPr>
              <w:t xml:space="preserve">+0.135</w:t>
            </w:r>
          </w:p>
        </w:tc>
        <w:tc>
          <w:tcPr>
            <w:tcW w:type="pct" w:w="14%"/>
          </w:tcPr>
          <w:p>
            <w:pPr>
              <w:jc w:val="center"/>
            </w:pPr>
            <w:r>
              <w:rPr>
                <w:rFonts w:ascii="Georgia" w:cs="Georgia" w:eastAsia="Georgia" w:hAnsi="Georgia"/>
              </w:rPr>
              <w:t xml:space="preserve">0.530</w:t>
            </w:r>
          </w:p>
        </w:tc>
        <w:tc>
          <w:tcPr>
            <w:tcW w:type="pct" w:w="14%"/>
          </w:tcPr>
          <w:p>
            <w:pPr>
              <w:jc w:val="center"/>
            </w:pPr>
            <w:r>
              <w:rPr>
                <w:rFonts w:ascii="Georgia" w:cs="Georgia" w:eastAsia="Georgia" w:hAnsi="Georgia"/>
              </w:rPr>
              <w:t xml:space="preserve">0.630</w:t>
            </w:r>
          </w:p>
        </w:tc>
        <w:tc>
          <w:tcPr>
            <w:tcW w:type="pct" w:w="14%"/>
          </w:tcPr>
          <w:p>
            <w:pPr>
              <w:jc w:val="center"/>
            </w:pPr>
            <w:r>
              <w:rPr>
                <w:rFonts w:ascii="Georgia" w:cs="Georgia" w:eastAsia="Georgia" w:hAnsi="Georgia"/>
              </w:rPr>
              <w:t xml:space="preserve">+0.100</w:t>
            </w:r>
          </w:p>
        </w:tc>
      </w:tr>
      <w:tr>
        <w:tc>
          <w:tcPr>
            <w:tcW w:type="pct" w:w="14%"/>
          </w:tcPr>
          <w:p>
            <w:pPr>
              <w:jc w:val="left"/>
            </w:pPr>
            <w:r>
              <w:rPr>
                <w:rFonts w:ascii="Georgia" w:cs="Georgia" w:eastAsia="Georgia" w:hAnsi="Georgia"/>
              </w:rPr>
              <w:t xml:space="preserve">Random Forest</w:t>
            </w:r>
          </w:p>
        </w:tc>
        <w:tc>
          <w:tcPr>
            <w:tcW w:type="pct" w:w="14%"/>
          </w:tcPr>
          <w:p>
            <w:pPr>
              <w:jc w:val="center"/>
            </w:pPr>
            <w:r>
              <w:rPr>
                <w:rFonts w:ascii="Georgia" w:cs="Georgia" w:eastAsia="Georgia" w:hAnsi="Georgia"/>
              </w:rPr>
              <w:t xml:space="preserve">0.547</w:t>
            </w:r>
          </w:p>
        </w:tc>
        <w:tc>
          <w:tcPr>
            <w:tcW w:type="pct" w:w="14%"/>
          </w:tcPr>
          <w:p>
            <w:pPr>
              <w:jc w:val="center"/>
            </w:pPr>
            <w:r>
              <w:rPr>
                <w:rFonts w:ascii="Georgia" w:cs="Georgia" w:eastAsia="Georgia" w:hAnsi="Georgia"/>
              </w:rPr>
              <w:t xml:space="preserve">0.571</w:t>
            </w:r>
          </w:p>
        </w:tc>
        <w:tc>
          <w:tcPr>
            <w:tcW w:type="pct" w:w="14%"/>
          </w:tcPr>
          <w:p>
            <w:pPr>
              <w:jc w:val="center"/>
            </w:pPr>
            <w:r>
              <w:rPr>
                <w:rFonts w:ascii="Georgia" w:cs="Georgia" w:eastAsia="Georgia" w:hAnsi="Georgia"/>
              </w:rPr>
              <w:t xml:space="preserve">+0.024</w:t>
            </w:r>
          </w:p>
        </w:tc>
        <w:tc>
          <w:tcPr>
            <w:tcW w:type="pct" w:w="14%"/>
          </w:tcPr>
          <w:p>
            <w:pPr>
              <w:jc w:val="center"/>
            </w:pPr>
            <w:r>
              <w:rPr>
                <w:rFonts w:ascii="Georgia" w:cs="Georgia" w:eastAsia="Georgia" w:hAnsi="Georgia"/>
              </w:rPr>
              <w:t xml:space="preserve">0.568</w:t>
            </w:r>
          </w:p>
        </w:tc>
        <w:tc>
          <w:tcPr>
            <w:tcW w:type="pct" w:w="14%"/>
          </w:tcPr>
          <w:p>
            <w:pPr>
              <w:jc w:val="center"/>
            </w:pPr>
            <w:r>
              <w:rPr>
                <w:rFonts w:ascii="Georgia" w:cs="Georgia" w:eastAsia="Georgia" w:hAnsi="Georgia"/>
              </w:rPr>
              <w:t xml:space="preserve">0.630</w:t>
            </w:r>
          </w:p>
        </w:tc>
        <w:tc>
          <w:tcPr>
            <w:tcW w:type="pct" w:w="14%"/>
          </w:tcPr>
          <w:p>
            <w:pPr>
              <w:jc w:val="center"/>
            </w:pPr>
            <w:r>
              <w:rPr>
                <w:rFonts w:ascii="Georgia" w:cs="Georgia" w:eastAsia="Georgia" w:hAnsi="Georgia"/>
              </w:rPr>
              <w:t xml:space="preserve">+0.062</w:t>
            </w:r>
          </w:p>
        </w:tc>
      </w:tr>
      <w:tr>
        <w:tc>
          <w:tcPr>
            <w:tcW w:type="pct" w:w="14%"/>
          </w:tcPr>
          <w:p>
            <w:pPr>
              <w:jc w:val="left"/>
            </w:pPr>
            <w:r>
              <w:rPr>
                <w:rFonts w:ascii="Georgia" w:cs="Georgia" w:eastAsia="Georgia" w:hAnsi="Georgia"/>
              </w:rPr>
              <w:t xml:space="preserve">SVM</w:t>
            </w:r>
          </w:p>
        </w:tc>
        <w:tc>
          <w:tcPr>
            <w:tcW w:type="pct" w:w="14%"/>
          </w:tcPr>
          <w:p>
            <w:pPr>
              <w:jc w:val="center"/>
            </w:pPr>
            <w:r>
              <w:rPr>
                <w:rFonts w:ascii="Georgia" w:cs="Georgia" w:eastAsia="Georgia" w:hAnsi="Georgia"/>
              </w:rPr>
              <w:t xml:space="preserve">0.494</w:t>
            </w:r>
          </w:p>
        </w:tc>
        <w:tc>
          <w:tcPr>
            <w:tcW w:type="pct" w:w="14%"/>
          </w:tcPr>
          <w:p>
            <w:pPr>
              <w:jc w:val="center"/>
            </w:pPr>
            <w:r>
              <w:rPr>
                <w:rFonts w:ascii="Georgia" w:cs="Georgia" w:eastAsia="Georgia" w:hAnsi="Georgia"/>
              </w:rPr>
              <w:t xml:space="preserve">0.583</w:t>
            </w:r>
          </w:p>
        </w:tc>
        <w:tc>
          <w:tcPr>
            <w:tcW w:type="pct" w:w="14%"/>
          </w:tcPr>
          <w:p>
            <w:pPr>
              <w:jc w:val="center"/>
            </w:pPr>
            <w:r>
              <w:rPr>
                <w:rFonts w:ascii="Georgia" w:cs="Georgia" w:eastAsia="Georgia" w:hAnsi="Georgia"/>
              </w:rPr>
              <w:t xml:space="preserve">+0.089</w:t>
            </w:r>
          </w:p>
        </w:tc>
        <w:tc>
          <w:tcPr>
            <w:tcW w:type="pct" w:w="14%"/>
          </w:tcPr>
          <w:p>
            <w:pPr>
              <w:jc w:val="center"/>
            </w:pPr>
            <w:r>
              <w:rPr>
                <w:rFonts w:ascii="Georgia" w:cs="Georgia" w:eastAsia="Georgia" w:hAnsi="Georgia"/>
              </w:rPr>
              <w:t xml:space="preserve">0.582</w:t>
            </w:r>
          </w:p>
        </w:tc>
        <w:tc>
          <w:tcPr>
            <w:tcW w:type="pct" w:w="14%"/>
          </w:tcPr>
          <w:p>
            <w:pPr>
              <w:jc w:val="center"/>
            </w:pPr>
            <w:r>
              <w:rPr>
                <w:rFonts w:ascii="Georgia" w:cs="Georgia" w:eastAsia="Georgia" w:hAnsi="Georgia"/>
              </w:rPr>
              <w:t xml:space="preserve">0.646</w:t>
            </w:r>
          </w:p>
        </w:tc>
        <w:tc>
          <w:tcPr>
            <w:tcW w:type="pct" w:w="14%"/>
          </w:tcPr>
          <w:p>
            <w:pPr>
              <w:jc w:val="center"/>
            </w:pPr>
            <w:r>
              <w:rPr>
                <w:rFonts w:ascii="Georgia" w:cs="Georgia" w:eastAsia="Georgia" w:hAnsi="Georgia"/>
              </w:rPr>
              <w:t xml:space="preserve">+0.064</w:t>
            </w:r>
          </w:p>
        </w:tc>
      </w:tr>
      <w:tr>
        <w:tc>
          <w:tcPr>
            <w:tcW w:type="pct" w:w="14%"/>
          </w:tcPr>
          <w:p>
            <w:pPr>
              <w:jc w:val="left"/>
            </w:pPr>
            <w:r>
              <w:rPr>
                <w:rFonts w:ascii="Georgia" w:cs="Georgia" w:eastAsia="Georgia" w:hAnsi="Georgia"/>
              </w:rPr>
              <w:t xml:space="preserve">Naive Bayes</w:t>
            </w:r>
          </w:p>
        </w:tc>
        <w:tc>
          <w:tcPr>
            <w:tcW w:type="pct" w:w="14%"/>
          </w:tcPr>
          <w:p>
            <w:pPr>
              <w:jc w:val="center"/>
            </w:pPr>
            <w:r>
              <w:rPr>
                <w:rFonts w:ascii="Georgia" w:cs="Georgia" w:eastAsia="Georgia" w:hAnsi="Georgia"/>
              </w:rPr>
              <w:t xml:space="preserve">0.371</w:t>
            </w:r>
          </w:p>
        </w:tc>
        <w:tc>
          <w:tcPr>
            <w:tcW w:type="pct" w:w="14%"/>
          </w:tcPr>
          <w:p>
            <w:pPr>
              <w:jc w:val="center"/>
            </w:pPr>
            <w:r>
              <w:rPr>
                <w:rFonts w:ascii="Georgia" w:cs="Georgia" w:eastAsia="Georgia" w:hAnsi="Georgia"/>
              </w:rPr>
              <w:t xml:space="preserve">0.575</w:t>
            </w:r>
          </w:p>
        </w:tc>
        <w:tc>
          <w:tcPr>
            <w:tcW w:type="pct" w:w="14%"/>
          </w:tcPr>
          <w:p>
            <w:pPr>
              <w:jc w:val="center"/>
            </w:pPr>
            <w:r>
              <w:rPr>
                <w:rFonts w:ascii="Georgia" w:cs="Georgia" w:eastAsia="Georgia" w:hAnsi="Georgia"/>
              </w:rPr>
              <w:t xml:space="preserve">+0.204</w:t>
            </w:r>
          </w:p>
        </w:tc>
        <w:tc>
          <w:tcPr>
            <w:tcW w:type="pct" w:w="14%"/>
          </w:tcPr>
          <w:p>
            <w:pPr>
              <w:jc w:val="center"/>
            </w:pPr>
            <w:r>
              <w:rPr>
                <w:rFonts w:ascii="Georgia" w:cs="Georgia" w:eastAsia="Georgia" w:hAnsi="Georgia"/>
              </w:rPr>
              <w:t xml:space="preserve">0.515</w:t>
            </w:r>
          </w:p>
        </w:tc>
        <w:tc>
          <w:tcPr>
            <w:tcW w:type="pct" w:w="14%"/>
          </w:tcPr>
          <w:p>
            <w:pPr>
              <w:jc w:val="center"/>
            </w:pPr>
            <w:r>
              <w:rPr>
                <w:rFonts w:ascii="Georgia" w:cs="Georgia" w:eastAsia="Georgia" w:hAnsi="Georgia"/>
              </w:rPr>
              <w:t xml:space="preserve">0.615</w:t>
            </w:r>
          </w:p>
        </w:tc>
        <w:tc>
          <w:tcPr>
            <w:tcW w:type="pct" w:w="14%"/>
          </w:tcPr>
          <w:p>
            <w:pPr>
              <w:jc w:val="center"/>
            </w:pPr>
            <w:r>
              <w:rPr>
                <w:rFonts w:ascii="Georgia" w:cs="Georgia" w:eastAsia="Georgia" w:hAnsi="Georgia"/>
              </w:rPr>
              <w:t xml:space="preserve">+0.100</w:t>
            </w:r>
          </w:p>
        </w:tc>
      </w:tr>
    </w:tbl>
    <w:p>
      <w:pPr>
        <w:pStyle w:val="Heading1"/>
        <w:spacing w:after="120" w:before="240"/>
      </w:pPr>
      <w:r>
        <w:rPr>
          <w:rFonts w:ascii="Georgia" w:cs="Georgia" w:eastAsia="Georgia" w:hAnsi="Georgia"/>
          <w:b/>
          <w:bCs/>
          <w:color w:val="2E7D32"/>
        </w:rPr>
        <w:t xml:space="preserve">Discussion</w:t>
      </w:r>
    </w:p>
    <w:p>
      <w:pPr>
        <w:spacing w:after="160"/>
      </w:pPr>
      <w:r>
        <w:rPr>
          <w:rFonts w:ascii="Georgia" w:cs="Georgia" w:eastAsia="Georgia" w:hAnsi="Georgia"/>
        </w:rPr>
        <w:t xml:space="preserve">Adding Halstead, CK, and process metrics improved every model. Decision Tree gained the most (F1 +0.135, AUC-ROC +0.100) and now leads on F1; SVM leads on AUC-ROC (0.646, up from 0.582). All models moved well clear of the near-random range they sat in with only static size/complexity metrics.</w:t>
      </w:r>
    </w:p>
    <w:p>
      <w:pPr>
        <w:spacing w:after="160"/>
      </w:pPr>
      <w:r>
        <w:rPr>
          <w:rFonts w:ascii="Georgia" w:cs="Georgia" w:eastAsia="Georgia" w:hAnsi="Georgia"/>
        </w:rPr>
        <w:t xml:space="preserve">The likely driver is the process metrics (Code Churn, File Age, Fix History) - prior defect-prediction literature consistently finds "has this file broken before / been touched a lot" more predictive than raw code shape, and that pattern holds here. Naive Bayes still trails the others slightly, consistent with its independence assumption breaking down as more correlated features (e.g. WMC and Cyclomatic Complexity) are added.</w:t>
      </w:r>
    </w:p>
    <w:p>
      <w:pPr>
        <w:spacing w:after="160"/>
      </w:pPr>
      <w:r>
        <w:rPr>
          <w:rFonts w:ascii="Georgia" w:cs="Georgia" w:eastAsia="Georgia" w:hAnsi="Georgia"/>
        </w:rPr>
        <w:t xml:space="preserve">Next step worth trying: feature importance ranking (available directly from the Random Forest model) to see which of the 13 features are actually driving the gain, rather than assuming it's the process metrics.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2026-07-15T09:50:44.364Z</dcterms:created>
  <dcterms:modified xsi:type="dcterms:W3CDTF">2026-07-15T09:50:44.364Z</dcterms:modified>
</cp:coreProperties>
</file>

<file path=docProps/custom.xml><?xml version="1.0" encoding="utf-8"?>
<Properties xmlns="http://schemas.openxmlformats.org/officeDocument/2006/custom-properties" xmlns:vt="http://schemas.openxmlformats.org/officeDocument/2006/docPropsVTypes"/>
</file>