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spacing w:before="80" w:after="80"/>
      </w:pPr>
      <w:r>
        <w:rPr>
          <w:rFonts w:ascii="Arial" w:hAnsi="Arial" w:eastAsia="Arial" w:cs="Arial"/>
          <w:color w:val="222222"/>
          <w:sz w:val="21"/>
          <w:szCs w:val="21"/>
        </w:rPr>
        <w:t>This document describes a data analytics project to understand customer purchasing behavior for a UK-based online retailer. Using the UCI Online Retail Dataset — 541,909 transaction records from December 2010 to December 2011 — we investigate two core behavioral dimensions:</w:t>
      </w:r>
    </w:p>
    <w:p>
      <w:pPr>
        <w:spacing w:before="0" w:after="0"/>
      </w:pPr>
    </w:p>
    <w:p>
      <w:pPr>
        <w:pStyle w:val="8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Purchase Frequency — how often individual customers transact over the observation period.</w:t>
      </w:r>
    </w:p>
    <w:p>
      <w:pPr>
        <w:pStyle w:val="8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Basket Size — how much customers buy (by unit volume) and spend (by value) per transaction.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hAnsi="Arial" w:eastAsia="Arial" w:cs="Arial"/>
          <w:color w:val="222222"/>
          <w:sz w:val="21"/>
          <w:szCs w:val="21"/>
        </w:rPr>
        <w:t>The solution pipeline uses Python to download and clean the raw dataset, load it into a MySQL database, and then leverage SQL queries to extract all analytical insights. Results are pulled back into Pandas for visualization using built-in bar charts, line charts, and histograms. The project concludes with RFM-based customer segmentation and a final recommendations report.</w:t>
      </w:r>
    </w:p>
    <w:p/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Variable Reference</w:t>
      </w:r>
    </w:p>
    <w:p>
      <w:pPr>
        <w:spacing w:before="0" w:after="0"/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094"/>
        <w:gridCol w:w="1305"/>
        <w:gridCol w:w="3952"/>
        <w:gridCol w:w="13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Missing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InvoiceNo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Categorical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6-digit transaction number; prefix 'C' = cancellation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StockCode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Categorical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5-digit product identifier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Description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Categorical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Product name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Quantity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Units of each product per transaction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InvoiceDate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Date/Time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Day and time each transaction was generated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UnitPrice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Continuous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Product price per unit in GBP sterling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CustomerID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Categorical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5-digit customer identifier (may have blanks)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Partial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Country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Categorical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Country where the customer resides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No</w:t>
            </w:r>
          </w:p>
        </w:tc>
      </w:tr>
    </w:tbl>
    <w:p/>
    <w:p/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Known Data Characteristics</w:t>
      </w:r>
    </w:p>
    <w:p>
      <w:pPr>
        <w:pStyle w:val="8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Cancellations are coded as invoices beginning with 'C' — they must be removed before computing frequency or basket metrics, as they artificially inflate counts.</w:t>
      </w:r>
    </w:p>
    <w:p>
      <w:pPr>
        <w:pStyle w:val="8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Negative Quantity values also signal returns or adjustments and require explicit handling during the Pandas cleaning step.</w:t>
      </w:r>
    </w:p>
    <w:p>
      <w:pPr>
        <w:pStyle w:val="8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CustomerID has a partial missing-value issue. Blank entries will be excluded from customer-level SQL analysis but retained for product-level aggregations.</w:t>
      </w:r>
    </w:p>
    <w:p>
      <w:pPr>
        <w:pStyle w:val="8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UnitPrice values of zero are present for some records and will be filtered out during preprocessing</w:t>
      </w:r>
      <w:r>
        <w:rPr>
          <w:rFonts w:hint="default" w:cs="Arial"/>
          <w:color w:val="222222"/>
          <w:sz w:val="21"/>
          <w:szCs w:val="21"/>
          <w:lang w:val="en-IN"/>
        </w:rPr>
        <w:t>.</w:t>
      </w:r>
    </w:p>
    <w:p>
      <w:pPr>
        <w:pStyle w:val="8"/>
        <w:numPr>
          <w:numId w:val="0"/>
        </w:numPr>
        <w:spacing w:before="50" w:after="50"/>
        <w:rPr>
          <w:rFonts w:hint="default" w:cs="Arial"/>
          <w:color w:val="222222"/>
          <w:sz w:val="21"/>
          <w:szCs w:val="21"/>
          <w:lang w:val="en-IN"/>
        </w:rPr>
      </w:pPr>
    </w:p>
    <w:p>
      <w:pPr>
        <w:pStyle w:val="2"/>
        <w:spacing w:before="400" w:after="100"/>
        <w:rPr>
          <w:rFonts w:ascii="Arial" w:hAnsi="Arial" w:eastAsia="Arial" w:cs="Arial"/>
          <w:b/>
          <w:bCs/>
          <w:color w:val="1F3864"/>
          <w:sz w:val="34"/>
          <w:szCs w:val="34"/>
        </w:rPr>
      </w:pPr>
    </w:p>
    <w:p>
      <w:pPr>
        <w:pStyle w:val="2"/>
        <w:spacing w:before="400" w:after="100"/>
        <w:rPr>
          <w:rFonts w:ascii="Arial" w:hAnsi="Arial" w:eastAsia="Arial" w:cs="Arial"/>
          <w:b/>
          <w:bCs/>
          <w:color w:val="1F3864"/>
          <w:sz w:val="34"/>
          <w:szCs w:val="34"/>
        </w:rPr>
      </w:pPr>
    </w:p>
    <w:p>
      <w:pPr>
        <w:pStyle w:val="2"/>
        <w:spacing w:before="400" w:after="100"/>
        <w:rPr>
          <w:rFonts w:ascii="Arial" w:hAnsi="Arial" w:eastAsia="Arial" w:cs="Arial"/>
          <w:b/>
          <w:bCs/>
          <w:color w:val="1F3864"/>
          <w:sz w:val="34"/>
          <w:szCs w:val="34"/>
        </w:rPr>
      </w:pPr>
    </w:p>
    <w:p>
      <w:pPr>
        <w:pStyle w:val="2"/>
        <w:spacing w:before="400" w:after="100"/>
        <w:rPr>
          <w:rFonts w:hint="default"/>
          <w:lang w:val="en-IN"/>
        </w:rPr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Solution </w:t>
      </w:r>
      <w:r>
        <w:rPr>
          <w:rFonts w:hint="default" w:cs="Arial"/>
          <w:b/>
          <w:bCs/>
          <w:color w:val="1F3864"/>
          <w:sz w:val="34"/>
          <w:szCs w:val="34"/>
          <w:lang w:val="en-IN"/>
        </w:rPr>
        <w:t>Process</w:t>
      </w:r>
    </w:p>
    <w:p>
      <w:pPr>
        <w:spacing w:before="80" w:after="80"/>
      </w:pPr>
      <w:r>
        <w:rPr>
          <w:rFonts w:ascii="Arial" w:hAnsi="Arial" w:eastAsia="Arial" w:cs="Arial"/>
          <w:color w:val="222222"/>
          <w:sz w:val="21"/>
          <w:szCs w:val="21"/>
        </w:rPr>
        <w:t>The project follows a linear seven-step pipeline. Python handles data acquisition, cleaning, and loading; MySQL is the analytical engine for all insight queries; Pandas provides the visualisation layer.</w:t>
      </w:r>
    </w:p>
    <w:p>
      <w:pPr>
        <w:spacing w:before="0" w:after="0"/>
      </w:pPr>
    </w:p>
    <w:tbl>
      <w:tblPr>
        <w:tblStyle w:val="5"/>
        <w:tblW w:w="32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2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79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1</w:t>
            </w:r>
          </w:p>
        </w:tc>
        <w:tc>
          <w:tcPr>
            <w:tcW w:w="24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Download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2</w:t>
            </w:r>
          </w:p>
        </w:tc>
        <w:tc>
          <w:tcPr>
            <w:tcW w:w="24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Parse &amp; Inspect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3</w:t>
            </w:r>
          </w:p>
        </w:tc>
        <w:tc>
          <w:tcPr>
            <w:tcW w:w="24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Clean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4</w:t>
            </w:r>
          </w:p>
        </w:tc>
        <w:tc>
          <w:tcPr>
            <w:tcW w:w="24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Feature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5</w:t>
            </w:r>
          </w:p>
        </w:tc>
        <w:tc>
          <w:tcPr>
            <w:tcW w:w="24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Load to MySQL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6</w:t>
            </w:r>
          </w:p>
        </w:tc>
        <w:tc>
          <w:tcPr>
            <w:tcW w:w="24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SQL Analysis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7</w:t>
            </w:r>
          </w:p>
        </w:tc>
        <w:tc>
          <w:tcPr>
            <w:tcW w:w="244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Visualise</w:t>
            </w:r>
          </w:p>
        </w:tc>
      </w:tr>
    </w:tbl>
    <w:p>
      <w:pPr>
        <w:pStyle w:val="8"/>
        <w:numPr>
          <w:numId w:val="0"/>
        </w:numPr>
        <w:spacing w:before="50" w:after="50"/>
        <w:rPr>
          <w:rFonts w:hint="default" w:cs="Arial"/>
          <w:color w:val="222222"/>
          <w:sz w:val="21"/>
          <w:szCs w:val="21"/>
          <w:lang w:val="en-IN"/>
        </w:rPr>
      </w:pPr>
    </w:p>
    <w:p>
      <w:pPr>
        <w:pStyle w:val="2"/>
        <w:spacing w:before="400" w:after="100"/>
        <w:rPr>
          <w:rFonts w:hint="default" w:ascii="Arial" w:hAnsi="Arial" w:eastAsia="Arial" w:cs="Arial"/>
          <w:b/>
          <w:bCs/>
          <w:color w:val="1F3864"/>
          <w:sz w:val="34"/>
          <w:szCs w:val="34"/>
          <w:lang w:val="en-IN"/>
        </w:rPr>
      </w:pPr>
      <w:r>
        <w:rPr>
          <w:rFonts w:hint="default" w:ascii="Arial" w:hAnsi="Arial" w:eastAsia="Arial" w:cs="Arial"/>
          <w:b/>
          <w:bCs/>
          <w:color w:val="1F3864"/>
          <w:sz w:val="34"/>
          <w:szCs w:val="34"/>
          <w:lang w:val="en-IN"/>
        </w:rPr>
        <w:t>Analytical Questions</w:t>
      </w:r>
    </w:p>
    <w:p>
      <w:pPr>
        <w:pStyle w:val="2"/>
        <w:spacing w:before="400" w:after="100"/>
        <w:rPr>
          <w:rFonts w:hint="default" w:ascii="Arial" w:hAnsi="Arial" w:eastAsia="Arial" w:cs="Arial"/>
          <w:b/>
          <w:bCs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/>
          <w:bCs/>
          <w:color w:val="222222"/>
          <w:sz w:val="21"/>
          <w:szCs w:val="21"/>
          <w:lang w:val="en-IN"/>
        </w:rPr>
        <w:t>Customer Behaviour Questions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Who are the most valuable customers?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What does a typical basket look like?</w:t>
      </w:r>
    </w:p>
    <w:p>
      <w:pPr>
        <w:pStyle w:val="2"/>
        <w:spacing w:before="400" w:after="100"/>
        <w:rPr>
          <w:rFonts w:hint="default" w:ascii="Arial" w:hAnsi="Arial" w:eastAsia="Arial" w:cs="Arial"/>
          <w:b/>
          <w:bCs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/>
          <w:bCs/>
          <w:color w:val="222222"/>
          <w:sz w:val="21"/>
          <w:szCs w:val="21"/>
          <w:lang w:val="en-IN"/>
        </w:rPr>
        <w:t>Segmentation Questions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Which customers should be prioritised for retention, and which are slipping away?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Champions — bought recently, buy often, spend the most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Loyal Customers — high frequency and spend, reliable base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Potential Loyalists — recent buyers who could become loyal with nudging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New Customers — bought once recently, need to be converted to repeat buyers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At-Risk — used to buy regularly but have gone quiet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Lost / Lapsed — haven't bought in a long time, low engagement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Revenue &amp; Trend Questions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What is the cumulative revenue trajectory?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Which were the top 3 revenue months?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When during the week do customers shop most?</w:t>
      </w:r>
    </w:p>
    <w:p>
      <w:pPr>
        <w:pStyle w:val="2"/>
        <w:spacing w:before="400" w:after="100"/>
        <w:rPr>
          <w:rFonts w:hint="default" w:ascii="Arial" w:hAnsi="Arial" w:eastAsia="Arial" w:cs="Arial"/>
          <w:b/>
          <w:bCs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/>
          <w:bCs/>
          <w:color w:val="222222"/>
          <w:sz w:val="21"/>
          <w:szCs w:val="21"/>
          <w:lang w:val="en-IN"/>
        </w:rPr>
        <w:t>Product Questions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Which products make the most money?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Which products sell the most units?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How much revenue does each product generate per order it appears in?</w:t>
      </w:r>
    </w:p>
    <w:p>
      <w:pPr>
        <w:pStyle w:val="2"/>
        <w:spacing w:before="400" w:after="100"/>
        <w:rPr>
          <w:rFonts w:hint="default" w:ascii="Arial" w:hAnsi="Arial" w:eastAsia="Arial" w:cs="Arial"/>
          <w:b/>
          <w:bCs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/>
          <w:bCs/>
          <w:color w:val="222222"/>
          <w:sz w:val="21"/>
          <w:szCs w:val="21"/>
          <w:lang w:val="en-IN"/>
        </w:rPr>
        <w:t>Geographic Questions</w:t>
      </w:r>
    </w:p>
    <w:p>
      <w:pPr>
        <w:pStyle w:val="2"/>
        <w:spacing w:before="400" w:after="100"/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Which countries contribute the most revenue?</w:t>
      </w:r>
    </w:p>
    <w:p>
      <w:pPr>
        <w:pStyle w:val="2"/>
        <w:spacing w:before="400" w:after="100"/>
        <w:rPr>
          <w:rFonts w:hint="default" w:ascii="Arial" w:hAnsi="Arial" w:eastAsia="Arial" w:cs="Arial"/>
          <w:b/>
          <w:bCs/>
          <w:color w:val="1F3864"/>
          <w:sz w:val="34"/>
          <w:szCs w:val="34"/>
          <w:lang w:val="en-IN"/>
        </w:rPr>
      </w:pPr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-- Who are the top-ranked customers within eac</w:t>
      </w:r>
      <w:bookmarkStart w:id="0" w:name="_GoBack"/>
      <w:bookmarkEnd w:id="0"/>
      <w:r>
        <w:rPr>
          <w:rFonts w:hint="default" w:ascii="Arial" w:hAnsi="Arial" w:eastAsia="Arial" w:cs="Arial"/>
          <w:b w:val="0"/>
          <w:bCs w:val="0"/>
          <w:color w:val="222222"/>
          <w:sz w:val="21"/>
          <w:szCs w:val="21"/>
          <w:lang w:val="en-IN"/>
        </w:rPr>
        <w:t>h country?</w:t>
      </w:r>
    </w:p>
    <w:sectPr>
      <w:headerReference r:id="rId3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altName w:val="DejaVu Sans"/>
    <w:panose1 w:val="020B0604020202020204"/>
    <w:charset w:val="86"/>
    <w:family w:val="swiss"/>
    <w:pitch w:val="default"/>
    <w:sig w:usb0="00000000" w:usb1="00000000" w:usb2="00000008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rFonts w:hint="default"/>
        <w:sz w:val="32"/>
        <w:szCs w:val="32"/>
        <w:lang w:val="en-IN"/>
      </w:rPr>
    </w:pPr>
    <w:r>
      <w:rPr>
        <w:rFonts w:hint="default"/>
        <w:sz w:val="32"/>
        <w:szCs w:val="32"/>
        <w:lang w:val="en-IN"/>
      </w:rPr>
      <w:t>MINI Project</w:t>
    </w:r>
  </w:p>
  <w:p>
    <w:pPr>
      <w:pStyle w:val="7"/>
      <w:rPr>
        <w:rFonts w:hint="default"/>
        <w:sz w:val="32"/>
        <w:szCs w:val="32"/>
        <w:lang w:val="en-IN"/>
      </w:rPr>
    </w:pPr>
    <w:r>
      <w:rPr>
        <w:rFonts w:hint="default"/>
        <w:sz w:val="32"/>
        <w:szCs w:val="32"/>
        <w:lang w:val="en-IN"/>
      </w:rPr>
      <w:t>Online retail Dataset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E33FE"/>
    <w:multiLevelType w:val="multilevel"/>
    <w:tmpl w:val="0C2E33F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AF8838"/>
    <w:rsid w:val="6EAF8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hint="default"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400" w:after="100"/>
      <w:outlineLvl w:val="0"/>
    </w:pPr>
    <w:rPr>
      <w:rFonts w:hint="default" w:ascii="Arial" w:hAnsi="Arial" w:eastAsia="Arial" w:cs="Arial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hint="default" w:ascii="Arial" w:hAnsi="Arial" w:eastAsia="Arial" w:cs="Arial"/>
      <w:b/>
      <w:bCs/>
      <w:color w:val="2E75B6"/>
      <w:sz w:val="26"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 Paragraph"/>
    <w:qFormat/>
    <w:uiPriority w:val="0"/>
    <w:rPr>
      <w:rFonts w:hint="default" w:ascii="Arial" w:hAnsi="Arial" w:eastAsia="Arial" w:cs="Arial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2026-03-20T00:54:00Z</dcterms:created>
  <dc:creator>ahmd</dc:creator>
  <cp:lastModifiedBy>ahmd</cp:lastModifiedBy>
  <dcterms:modified xsi:type="dcterms:W3CDTF">2026-03-20T01:04:45Z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