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Design Centura CRM — Quality &amp; Risk Review (Automation)</w:t>
      </w:r>
    </w:p>
    <w:p>
      <w:r>
        <w:rPr>
          <w:i/>
          <w:iCs/>
        </w:rPr>
        <w:t xml:space="preserve">Document generated: 2026-04-21T13:12:46.819Z (UTC)</w:t>
      </w:r>
    </w:p>
    <w:p>
      <w:pPr>
        <w:spacing w:after="120"/>
      </w:pPr>
      <w:r>
        <w:t xml:space="preserve">This document is a management-facing review from an automated browser run. It states what was exercised, what that proves, where CRM faults can still hide, and how to harden operations. It deliberately avoids a line-by-line test-case catalogue; detailed steps live in Playwright and CSV exports if needed.</w:t>
      </w:r>
    </w:p>
    <w:p>
      <w:pPr>
        <w:pStyle w:val="Heading1"/>
        <w:spacing w:after="120" w:before="240"/>
      </w:pPr>
      <w:r>
        <w:t xml:space="preserve">1. Executive summary</w:t>
      </w:r>
    </w:p>
    <w:p>
      <w:pPr>
        <w:spacing w:after="120"/>
      </w:pPr>
      <w:r>
        <w:t xml:space="preserve">The latest automated pass completed 9 checks with 9 successful outcomes and zero failures. No navigation, HTTP response, or empty-shell regressions were surfaced on the covered admin routes while using a stored authenticated session.</w:t>
      </w:r>
    </w:p>
    <w:p>
      <w:pPr>
        <w:spacing w:after="120"/>
      </w:pPr>
      <w:r>
        <w:t xml:space="preserve">A green run reduces risk on “can an authenticated admin reach core modules without obvious breakage,” but it does not replace business acceptance, security review, or database-level validation.</w:t>
      </w:r>
    </w:p>
    <w:p>
      <w:pPr>
        <w:pStyle w:val="Heading1"/>
        <w:spacing w:after="120" w:before="240"/>
      </w:pPr>
      <w:r>
        <w:t xml:space="preserve">2. Scope under review</w:t>
      </w:r>
    </w:p>
    <w:p>
      <w:pPr>
        <w:spacing w:after="120"/>
      </w:pPr>
      <w:r>
        <w:t xml:space="preserve">Automation exercised the authenticated admin surface across these modules and paths:</w:t>
      </w:r>
    </w:p>
    <w:p>
      <w:pPr>
        <w:spacing w:after="120"/>
      </w:pPr>
      <w:r>
        <w:t xml:space="preserve">Dashboard (/crm-pay/admin/dashboard); Payment (/crm-pay/admin/payment); Customer (/crm-pay/admin/customer); Brief list (/crm-pay/admin/brief/list); Lead list (/crm-pay/admin/lead/list); Chat (/crm-pay/admin/chat); Brief link list (/crm-pay/admin/brief/link/list); Activity logs (/crm-pay/admin/activity-logs)</w:t>
      </w:r>
    </w:p>
    <w:p>
      <w:pPr>
        <w:spacing w:after="120"/>
      </w:pPr>
      <w:r>
        <w:t xml:space="preserve">A light repeat-navigation pass also cycled these routes several times to surface intermittent session or load issues that appear only under repetition.</w:t>
      </w:r>
    </w:p>
    <w:p>
      <w:pPr>
        <w:pStyle w:val="Heading1"/>
        <w:spacing w:after="120" w:before="240"/>
      </w:pPr>
      <w:r>
        <w:t xml:space="preserve">3. What the automation validated</w:t>
      </w:r>
    </w:p>
    <w:p>
      <w:pPr>
        <w:pStyle w:val="Heading2"/>
        <w:spacing w:after="100" w:before="180"/>
      </w:pPr>
      <w:r>
        <w:t xml:space="preserve">3.1 Authentication and session</w:t>
      </w:r>
    </w:p>
    <w:p>
      <w:pPr>
        <w:spacing w:after="120"/>
      </w:pPr>
      <w:r>
        <w:t xml:space="preserve">Setup performed a real login at the admin login URL and saved storage state for subsequent tests. If credentials, MFA, captcha, or UI selectors change, setup fails first—treat that as an early gate before interpreting route results.</w:t>
      </w:r>
    </w:p>
    <w:p>
      <w:pPr>
        <w:pStyle w:val="Heading2"/>
        <w:spacing w:after="100" w:before="180"/>
      </w:pPr>
      <w:r>
        <w:t xml:space="preserve">3.2 Route-level health</w:t>
      </w:r>
    </w:p>
    <w:p>
      <w:pPr>
        <w:spacing w:after="120"/>
      </w:pPr>
      <w:r>
        <w:t xml:space="preserve">Each module: browser navigation to the URL, URL pattern match, HTTP status below 400 when a response object exists, and confirmation that the document contains substantial visible text (non-empty application shell). This confirms routing and primary rendering for those URLs; it does not prove correctness of every grid, filter, export, or downstream API payload.</w:t>
      </w:r>
    </w:p>
    <w:p>
      <w:pPr>
        <w:pStyle w:val="Heading1"/>
        <w:spacing w:after="120" w:before="240"/>
      </w:pPr>
      <w:r>
        <w:t xml:space="preserve">4. Stability assessment</w:t>
      </w:r>
    </w:p>
    <w:p>
      <w:pPr>
        <w:spacing w:after="120"/>
      </w:pPr>
      <w:r>
        <w:t xml:space="preserve">Within this run configuration, all targeted routes remained reachable with acceptable HTTP signals and rendered content. Light stress did not expose degradation inside the configured loop count.</w:t>
      </w:r>
    </w:p>
    <w:p>
      <w:pPr>
        <w:pStyle w:val="Heading1"/>
        <w:spacing w:after="120" w:before="240"/>
      </w:pPr>
      <w:r>
        <w:t xml:space="preserve">5. Faults and failure modes the CRM can still show (even if this run is green)</w:t>
      </w:r>
    </w:p>
    <w:p>
      <w:pPr>
        <w:spacing w:after="120"/>
      </w:pPr>
      <w:r>
        <w:t xml:space="preserve">Typical CRM/SaaS risks not fully covered by shallow route checks include:</w:t>
      </w:r>
    </w:p>
    <w:p>
      <w:pPr>
        <w:spacing w:after="120"/>
      </w:pPr>
      <w:r>
        <w:t xml:space="preserve">• Session and roles: silent expiry, permission drift, or role-specific defects visible only to certain users.</w:t>
      </w:r>
    </w:p>
    <w:p>
      <w:pPr>
        <w:spacing w:after="120"/>
      </w:pPr>
      <w:r>
        <w:t xml:space="preserve">• API vs UI mismatch: pages render while APIs return partial errors, empty lists, or stale aggregates.</w:t>
      </w:r>
    </w:p>
    <w:p>
      <w:pPr>
        <w:spacing w:after="120"/>
      </w:pPr>
      <w:r>
        <w:t xml:space="preserve">• Data and workflow integrity: incorrect totals, broken approvals, duplicate records—requires domain and DB-level tests.</w:t>
      </w:r>
    </w:p>
    <w:p>
      <w:pPr>
        <w:spacing w:after="120"/>
      </w:pPr>
      <w:r>
        <w:t xml:space="preserve">• Performance at scale: real stress and capacity testing needs dedicated load tools; sequential repeats here are only a smoke signal.</w:t>
      </w:r>
    </w:p>
    <w:p>
      <w:pPr>
        <w:spacing w:after="120"/>
      </w:pPr>
      <w:r>
        <w:t xml:space="preserve">• Security: authorization bypass, IDOR, XSS/CSRF require dedicated security testing.</w:t>
      </w:r>
    </w:p>
    <w:p>
      <w:pPr>
        <w:spacing w:after="120"/>
      </w:pPr>
      <w:r>
        <w:t xml:space="preserve">• Integrations: payments, email, webhooks, and third-party sync can fail independently of admin page loads.</w:t>
      </w:r>
    </w:p>
    <w:p>
      <w:pPr>
        <w:pStyle w:val="Heading1"/>
        <w:spacing w:after="120" w:before="240"/>
      </w:pPr>
      <w:r>
        <w:t xml:space="preserve">6. Limitations of this automation pack</w:t>
      </w:r>
    </w:p>
    <w:p>
      <w:pPr>
        <w:spacing w:after="120"/>
      </w:pPr>
      <w:r>
        <w:t xml:space="preserve">Flows are read-oriented for safety: no deliberate mass data mutation. Business rules on forms, reporting accuracy, and audit log semantics are not exhaustively proven. Use Playwright artefacts (screenshots, traces) for UI diagnosis when issues appear.</w:t>
      </w:r>
    </w:p>
    <w:p>
      <w:pPr>
        <w:pStyle w:val="Heading1"/>
        <w:spacing w:after="120" w:before="240"/>
      </w:pPr>
      <w:r>
        <w:t xml:space="preserve">7. Recommendations to set the CRM up for stronger quality</w:t>
      </w:r>
    </w:p>
    <w:p>
      <w:pPr>
        <w:spacing w:after="120"/>
      </w:pPr>
      <w:r>
        <w:t xml:space="preserve">• Document login and critical selectors; update automation when the UI changes.</w:t>
      </w:r>
    </w:p>
    <w:p>
      <w:pPr>
        <w:spacing w:after="120"/>
      </w:pPr>
      <w:r>
        <w:t xml:space="preserve">• Monitor 5xx, latency, and auth errors on APIs backing /crm-pay/admin/*.</w:t>
      </w:r>
    </w:p>
    <w:p>
      <w:pPr>
        <w:spacing w:after="120"/>
      </w:pPr>
      <w:r>
        <w:t xml:space="preserve">• Add deeper functional suites for Payments, Leads, Briefs, and Chat beyond navigation smoke.</w:t>
      </w:r>
    </w:p>
    <w:p>
      <w:pPr>
        <w:spacing w:after="120"/>
      </w:pPr>
      <w:r>
        <w:t xml:space="preserve">• Prefer non-production automation accounts; if production is unavoidable, align MFA, IP allowlists, and least privilege.</w:t>
      </w:r>
    </w:p>
    <w:p>
      <w:pPr>
        <w:spacing w:after="120"/>
      </w:pPr>
      <w:r>
        <w:t xml:space="preserve">• Archive HTML reports per release candidate for auditability.</w:t>
      </w:r>
    </w:p>
    <w:p>
      <w:pPr>
        <w:pStyle w:val="Heading1"/>
        <w:spacing w:after="120" w:before="240"/>
      </w:pPr>
      <w:r>
        <w:t xml:space="preserve">8. Evidence and artefacts</w:t>
      </w:r>
    </w:p>
    <w:p>
      <w:pPr>
        <w:spacing w:after="120"/>
      </w:pPr>
      <w:r>
        <w:t xml:space="preserve">Playwright HTML report: reports/html-report. Screenshots (when enabled) and traces on failure: test-results/. Tabular extracts: reports/designcentura-test-run.csv and .json.</w:t>
      </w:r>
    </w:p>
    <w:p>
      <w:pPr>
        <w:pStyle w:val="Heading1"/>
        <w:spacing w:after="120" w:before="240"/>
      </w:pPr>
      <w:r>
        <w:t xml:space="preserve">9. Run outcome snapshot</w:t>
      </w:r>
    </w:p>
    <w:tbl>
      <w:tblPr>
        <w:tblW w:type="pct" w:w="100%"/>
        <w:tblBorders>
          <w:top w:val="single" w:sz="1"/>
          <w:left w:val="single" w:sz="1"/>
          <w:bottom w:val="single" w:sz="1"/>
          <w:right w:val="single" w:sz="1"/>
          <w:insideH w:val="single" w:sz="1"/>
          <w:insideV w:val="single" w:sz="1"/>
        </w:tblBorders>
      </w:tblPr>
      <w:tblGrid>
        <w:gridCol w:w="100"/>
        <w:gridCol w:w="100"/>
      </w:tblGrid>
      <w:tr>
        <w:tc>
          <w:p>
            <w:r>
              <w:rPr>
                <w:b/>
                <w:bCs/>
              </w:rPr>
              <w:t xml:space="preserve">Metric</w:t>
            </w:r>
          </w:p>
        </w:tc>
        <w:tc>
          <w:p>
            <w:r>
              <w:rPr>
                <w:b/>
                <w:bCs/>
              </w:rPr>
              <w:t xml:space="preserve">Value</w:t>
            </w:r>
          </w:p>
        </w:tc>
      </w:tr>
      <w:tr>
        <w:tc>
          <w:p>
            <w:r>
              <w:rPr>
                <w:b w:val="false"/>
                <w:bCs w:val="false"/>
              </w:rPr>
              <w:t xml:space="preserve">Automation run (UTC)</w:t>
            </w:r>
          </w:p>
        </w:tc>
        <w:tc>
          <w:p>
            <w:r>
              <w:rPr>
                <w:b w:val="false"/>
                <w:bCs w:val="false"/>
              </w:rPr>
              <w:t xml:space="preserve">2026-04-21T13:12:46.819Z</w:t>
            </w:r>
          </w:p>
        </w:tc>
      </w:tr>
      <w:tr>
        <w:tc>
          <w:p>
            <w:r>
              <w:rPr>
                <w:b w:val="false"/>
                <w:bCs w:val="false"/>
              </w:rPr>
              <w:t xml:space="preserve">Target system</w:t>
            </w:r>
          </w:p>
        </w:tc>
        <w:tc>
          <w:p>
            <w:r>
              <w:rPr>
                <w:b w:val="false"/>
                <w:bCs w:val="false"/>
              </w:rPr>
              <w:t xml:space="preserve">https://designcentura.com — CRM admin (/crm-pay/admin/)</w:t>
            </w:r>
          </w:p>
        </w:tc>
      </w:tr>
      <w:tr>
        <w:tc>
          <w:p>
            <w:r>
              <w:rPr>
                <w:b w:val="false"/>
                <w:bCs w:val="false"/>
              </w:rPr>
              <w:t xml:space="preserve">Checks executed (automated)</w:t>
            </w:r>
          </w:p>
        </w:tc>
        <w:tc>
          <w:p>
            <w:r>
              <w:rPr>
                <w:b w:val="false"/>
                <w:bCs w:val="false"/>
              </w:rPr>
              <w:t xml:space="preserve">9</w:t>
            </w:r>
          </w:p>
        </w:tc>
      </w:tr>
      <w:tr>
        <w:tc>
          <w:p>
            <w:r>
              <w:rPr>
                <w:b w:val="false"/>
                <w:bCs w:val="false"/>
              </w:rPr>
              <w:t xml:space="preserve">Passed</w:t>
            </w:r>
          </w:p>
        </w:tc>
        <w:tc>
          <w:p>
            <w:r>
              <w:rPr>
                <w:b w:val="false"/>
                <w:bCs w:val="false"/>
              </w:rPr>
              <w:t xml:space="preserve">9</w:t>
            </w:r>
          </w:p>
        </w:tc>
      </w:tr>
      <w:tr>
        <w:tc>
          <w:p>
            <w:r>
              <w:rPr>
                <w:b w:val="false"/>
                <w:bCs w:val="false"/>
              </w:rPr>
              <w:t xml:space="preserve">Failed</w:t>
            </w:r>
          </w:p>
        </w:tc>
        <w:tc>
          <w:p>
            <w:r>
              <w:rPr>
                <w:b w:val="false"/>
                <w:bCs w:val="false"/>
              </w:rPr>
              <w:t xml:space="preserve">0</w:t>
            </w:r>
          </w:p>
        </w:tc>
      </w:tr>
      <w:tr>
        <w:tc>
          <w:p>
            <w:r>
              <w:rPr>
                <w:b w:val="false"/>
                <w:bCs w:val="false"/>
              </w:rPr>
              <w:t xml:space="preserve">Overall signal</w:t>
            </w:r>
          </w:p>
        </w:tc>
        <w:tc>
          <w:p>
            <w:r>
              <w:rPr>
                <w:b w:val="false"/>
                <w:bCs w:val="false"/>
              </w:rPr>
              <w:t xml:space="preserve">No blocking failures in this run.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2026-04-21T13:12:46.828Z</dcterms:created>
  <dcterms:modified xsi:type="dcterms:W3CDTF">2026-04-21T13:12:46.828Z</dcterms:modified>
</cp:coreProperties>
</file>

<file path=docProps/custom.xml><?xml version="1.0" encoding="utf-8"?>
<Properties xmlns="http://schemas.openxmlformats.org/officeDocument/2006/custom-properties" xmlns:vt="http://schemas.openxmlformats.org/officeDocument/2006/docPropsVTypes"/>
</file>