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E0A" w:rsidRDefault="0066264C">
      <w:pPr>
        <w:rPr>
          <w:b/>
          <w:color w:val="FF0000"/>
          <w:sz w:val="28"/>
          <w:szCs w:val="28"/>
        </w:rPr>
      </w:pPr>
      <w:r w:rsidRPr="0066264C">
        <w:rPr>
          <w:b/>
          <w:color w:val="FF0000"/>
          <w:sz w:val="28"/>
          <w:szCs w:val="28"/>
        </w:rPr>
        <w:t xml:space="preserve">How to avoid single bit error, </w:t>
      </w:r>
      <w:proofErr w:type="gramStart"/>
      <w:r w:rsidRPr="0066264C">
        <w:rPr>
          <w:b/>
          <w:color w:val="FF0000"/>
          <w:sz w:val="28"/>
          <w:szCs w:val="28"/>
        </w:rPr>
        <w:t>two bit</w:t>
      </w:r>
      <w:proofErr w:type="gramEnd"/>
      <w:r w:rsidRPr="0066264C">
        <w:rPr>
          <w:b/>
          <w:color w:val="FF0000"/>
          <w:sz w:val="28"/>
          <w:szCs w:val="28"/>
        </w:rPr>
        <w:t xml:space="preserve"> error and odd number of bit error in CRC?</w:t>
      </w:r>
    </w:p>
    <w:p w:rsidR="0066264C" w:rsidRPr="0066264C" w:rsidRDefault="0066264C" w:rsidP="0066264C">
      <w:pPr>
        <w:pStyle w:val="Heading1"/>
        <w:rPr>
          <w:sz w:val="24"/>
          <w:szCs w:val="24"/>
        </w:rPr>
      </w:pPr>
      <w:r>
        <w:rPr>
          <w:b w:val="0"/>
          <w:color w:val="FF0000"/>
          <w:sz w:val="28"/>
          <w:szCs w:val="28"/>
        </w:rPr>
        <w:t>Answer:</w:t>
      </w:r>
      <w:bookmarkStart w:id="0" w:name="_GoBack"/>
      <w:bookmarkEnd w:id="0"/>
      <w:r w:rsidR="005206A6">
        <w:rPr>
          <w:b w:val="0"/>
          <w:color w:val="FF0000"/>
          <w:sz w:val="28"/>
          <w:szCs w:val="28"/>
        </w:rPr>
        <w:br/>
      </w:r>
      <w:r>
        <w:rPr>
          <w:b w:val="0"/>
          <w:color w:val="FF0000"/>
          <w:sz w:val="28"/>
          <w:szCs w:val="28"/>
        </w:rPr>
        <w:br/>
      </w:r>
      <w:r>
        <w:rPr>
          <w:noProof/>
          <w:sz w:val="24"/>
          <w:szCs w:val="24"/>
        </w:rPr>
        <w:drawing>
          <wp:inline distT="0" distB="0" distL="0" distR="0">
            <wp:extent cx="5267325" cy="6677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A6">
        <w:rPr>
          <w:b w:val="0"/>
          <w:color w:val="FF0000"/>
          <w:sz w:val="28"/>
          <w:szCs w:val="28"/>
        </w:rPr>
        <w:br/>
      </w:r>
      <w:r w:rsidR="005206A6">
        <w:rPr>
          <w:b w:val="0"/>
          <w:color w:val="FF0000"/>
          <w:sz w:val="28"/>
          <w:szCs w:val="28"/>
        </w:rPr>
        <w:lastRenderedPageBreak/>
        <w:br/>
      </w:r>
      <w:r>
        <w:rPr>
          <w:noProof/>
          <w:sz w:val="24"/>
          <w:szCs w:val="24"/>
        </w:rPr>
        <w:drawing>
          <wp:inline distT="0" distB="0" distL="0" distR="0">
            <wp:extent cx="3820058" cy="5649113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A6">
        <w:rPr>
          <w:b w:val="0"/>
          <w:color w:val="FF0000"/>
          <w:sz w:val="28"/>
          <w:szCs w:val="28"/>
        </w:rPr>
        <w:t xml:space="preserve"> </w:t>
      </w:r>
    </w:p>
    <w:p w:rsidR="0066264C" w:rsidRPr="0066264C" w:rsidRDefault="0066264C">
      <w:pPr>
        <w:rPr>
          <w:b/>
          <w:color w:val="FF0000"/>
        </w:rPr>
      </w:pPr>
      <w:r>
        <w:rPr>
          <w:b/>
          <w:color w:val="FF0000"/>
          <w:sz w:val="28"/>
          <w:szCs w:val="28"/>
        </w:rPr>
        <w:br/>
      </w:r>
      <w:r>
        <w:t xml:space="preserve">One common type of error is a single-bit error, which can be expressed as E(x) = x </w:t>
      </w:r>
      <w:proofErr w:type="spellStart"/>
      <w:r>
        <w:t>i</w:t>
      </w:r>
      <w:proofErr w:type="spellEnd"/>
      <w:r>
        <w:t xml:space="preserve"> when it affects bit position </w:t>
      </w:r>
      <w:proofErr w:type="spellStart"/>
      <w:r>
        <w:t>i</w:t>
      </w:r>
      <w:proofErr w:type="spellEnd"/>
      <w:r>
        <w:t>. If we select G(x) such that the first and the last term are nonzero, then we already have a two-term polynomial that cannot divide evenly into the o</w:t>
      </w:r>
      <w:r>
        <w:t>ne term E(x)</w:t>
      </w:r>
    </w:p>
    <w:sectPr w:rsidR="0066264C" w:rsidRPr="00662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D62CAC"/>
    <w:multiLevelType w:val="multilevel"/>
    <w:tmpl w:val="FE7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FB8"/>
    <w:rsid w:val="00120E0A"/>
    <w:rsid w:val="005206A6"/>
    <w:rsid w:val="0066264C"/>
    <w:rsid w:val="007C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7DA7"/>
  <w15:chartTrackingRefBased/>
  <w15:docId w15:val="{7A20C909-921B-4802-B948-8631EC8A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26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6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62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6264C"/>
  </w:style>
  <w:style w:type="character" w:customStyle="1" w:styleId="mord">
    <w:name w:val="mord"/>
    <w:basedOn w:val="DefaultParagraphFont"/>
    <w:rsid w:val="0066264C"/>
  </w:style>
  <w:style w:type="character" w:customStyle="1" w:styleId="mopen">
    <w:name w:val="mopen"/>
    <w:basedOn w:val="DefaultParagraphFont"/>
    <w:rsid w:val="0066264C"/>
  </w:style>
  <w:style w:type="character" w:customStyle="1" w:styleId="mclose">
    <w:name w:val="mclose"/>
    <w:basedOn w:val="DefaultParagraphFont"/>
    <w:rsid w:val="0066264C"/>
  </w:style>
  <w:style w:type="character" w:customStyle="1" w:styleId="mrel">
    <w:name w:val="mrel"/>
    <w:basedOn w:val="DefaultParagraphFont"/>
    <w:rsid w:val="0066264C"/>
  </w:style>
  <w:style w:type="character" w:customStyle="1" w:styleId="mbin">
    <w:name w:val="mbin"/>
    <w:basedOn w:val="DefaultParagraphFont"/>
    <w:rsid w:val="0066264C"/>
  </w:style>
  <w:style w:type="character" w:styleId="Strong">
    <w:name w:val="Strong"/>
    <w:basedOn w:val="DefaultParagraphFont"/>
    <w:uiPriority w:val="22"/>
    <w:qFormat/>
    <w:rsid w:val="00662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2026-02-28T13:44:00Z</dcterms:created>
  <dcterms:modified xsi:type="dcterms:W3CDTF">2026-02-28T14:22:00Z</dcterms:modified>
</cp:coreProperties>
</file>