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DB5" w:rsidRPr="00284395" w:rsidRDefault="00106ED6" w:rsidP="00106ED6">
      <w:pPr>
        <w:jc w:val="center"/>
        <w:rPr>
          <w:rFonts w:ascii="Times New Roman" w:hAnsi="Times New Roman" w:cs="Times New Roman"/>
          <w:b/>
          <w:bCs/>
          <w:color w:val="538135" w:themeColor="accent6" w:themeShade="BF"/>
          <w:sz w:val="36"/>
          <w:szCs w:val="28"/>
          <w:shd w:val="clear" w:color="auto" w:fill="FFFFFF"/>
        </w:rPr>
      </w:pPr>
      <w:r w:rsidRPr="00284395">
        <w:rPr>
          <w:rFonts w:ascii="Times New Roman" w:hAnsi="Times New Roman" w:cs="Times New Roman"/>
          <w:b/>
          <w:color w:val="538135" w:themeColor="accent6" w:themeShade="BF"/>
          <w:sz w:val="36"/>
        </w:rPr>
        <w:t xml:space="preserve">D-Query / </w:t>
      </w:r>
      <w:r w:rsidRPr="00284395">
        <w:rPr>
          <w:rFonts w:ascii="Times New Roman" w:hAnsi="Times New Roman" w:cs="Times New Roman"/>
          <w:b/>
          <w:bCs/>
          <w:color w:val="538135" w:themeColor="accent6" w:themeShade="BF"/>
          <w:sz w:val="36"/>
          <w:szCs w:val="28"/>
          <w:shd w:val="clear" w:color="auto" w:fill="FFFFFF"/>
        </w:rPr>
        <w:t>1188 - Fast Queries</w:t>
      </w:r>
      <w:r w:rsidRPr="00284395">
        <w:rPr>
          <w:rFonts w:ascii="Times New Roman" w:hAnsi="Times New Roman" w:cs="Times New Roman"/>
          <w:b/>
          <w:bCs/>
          <w:color w:val="538135" w:themeColor="accent6" w:themeShade="BF"/>
          <w:sz w:val="36"/>
          <w:szCs w:val="28"/>
          <w:shd w:val="clear" w:color="auto" w:fill="FFFFFF"/>
        </w:rPr>
        <w:t xml:space="preserve"> – Solution Approach Using Segment Tree</w:t>
      </w:r>
      <w:bookmarkStart w:id="0" w:name="_GoBack"/>
      <w:bookmarkEnd w:id="0"/>
    </w:p>
    <w:p w:rsidR="00C9105F" w:rsidRDefault="00A14DB5" w:rsidP="00106ED6">
      <w:pPr>
        <w:jc w:val="center"/>
        <w:rPr>
          <w:rFonts w:ascii="Times New Roman" w:hAnsi="Times New Roman" w:cs="Times New Roman"/>
        </w:rPr>
      </w:pPr>
      <w:r>
        <w:rPr>
          <w:rFonts w:ascii="Times New Roman" w:hAnsi="Times New Roman" w:cs="Times New Roman"/>
          <w:b/>
          <w:bCs/>
          <w:sz w:val="32"/>
          <w:szCs w:val="28"/>
          <w:shd w:val="clear" w:color="auto" w:fill="FFFFFF"/>
        </w:rPr>
        <w:t xml:space="preserve">1. </w:t>
      </w:r>
      <w:hyperlink r:id="rId4" w:history="1">
        <w:r w:rsidRPr="00A14DB5">
          <w:rPr>
            <w:rStyle w:val="Hyperlink"/>
            <w:rFonts w:ascii="Times New Roman" w:hAnsi="Times New Roman" w:cs="Times New Roman"/>
            <w:b/>
            <w:bCs/>
            <w:sz w:val="32"/>
            <w:szCs w:val="28"/>
            <w:shd w:val="clear" w:color="auto" w:fill="FFFFFF"/>
          </w:rPr>
          <w:t>http://www.spoj.com/problems/DQUERY/</w:t>
        </w:r>
      </w:hyperlink>
      <w:r>
        <w:rPr>
          <w:rFonts w:ascii="Times New Roman" w:hAnsi="Times New Roman" w:cs="Times New Roman"/>
          <w:b/>
          <w:bCs/>
          <w:sz w:val="32"/>
          <w:szCs w:val="28"/>
          <w:shd w:val="clear" w:color="auto" w:fill="FFFFFF"/>
        </w:rPr>
        <w:br/>
        <w:t xml:space="preserve">2. </w:t>
      </w:r>
      <w:hyperlink r:id="rId5" w:history="1">
        <w:r w:rsidRPr="00A14DB5">
          <w:rPr>
            <w:rStyle w:val="Hyperlink"/>
            <w:rFonts w:ascii="Times New Roman" w:hAnsi="Times New Roman" w:cs="Times New Roman"/>
            <w:b/>
            <w:bCs/>
            <w:sz w:val="32"/>
            <w:szCs w:val="28"/>
            <w:shd w:val="clear" w:color="auto" w:fill="FFFFFF"/>
          </w:rPr>
          <w:t>http://lightoj.com/volume_showproblem.php?problem=1188</w:t>
        </w:r>
      </w:hyperlink>
      <w:r w:rsidR="00106ED6" w:rsidRPr="00106ED6">
        <w:rPr>
          <w:rFonts w:ascii="Times New Roman" w:hAnsi="Times New Roman" w:cs="Times New Roman"/>
          <w:b/>
          <w:bCs/>
          <w:sz w:val="32"/>
          <w:szCs w:val="28"/>
          <w:shd w:val="clear" w:color="auto" w:fill="FFFFFF"/>
        </w:rPr>
        <w:br/>
      </w:r>
    </w:p>
    <w:p w:rsidR="00106ED6" w:rsidRDefault="00106ED6" w:rsidP="00106ED6">
      <w:pPr>
        <w:jc w:val="both"/>
        <w:rPr>
          <w:rFonts w:ascii="Times New Roman" w:hAnsi="Times New Roman" w:cs="Times New Roman"/>
          <w:sz w:val="24"/>
        </w:rPr>
      </w:pPr>
      <w:r>
        <w:rPr>
          <w:rFonts w:ascii="Times New Roman" w:hAnsi="Times New Roman" w:cs="Times New Roman"/>
          <w:sz w:val="24"/>
        </w:rPr>
        <w:t>This is an interesting problem to solve using Segment Tree. The complexity as like as standard segment tree.</w:t>
      </w:r>
    </w:p>
    <w:p w:rsidR="00106ED6" w:rsidRDefault="00106ED6" w:rsidP="00106ED6">
      <w:pPr>
        <w:jc w:val="both"/>
        <w:rPr>
          <w:rFonts w:ascii="Times New Roman" w:hAnsi="Times New Roman" w:cs="Times New Roman"/>
          <w:sz w:val="24"/>
        </w:rPr>
      </w:pPr>
      <w:r>
        <w:rPr>
          <w:rFonts w:ascii="Times New Roman" w:hAnsi="Times New Roman" w:cs="Times New Roman"/>
          <w:sz w:val="24"/>
        </w:rPr>
        <w:t>So, Let’s begin the solution approach. Let, an array with 8 elements (Like Light OJ),</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06ED6" w:rsidTr="00106ED6">
        <w:tc>
          <w:tcPr>
            <w:tcW w:w="1038"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Index</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1</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2</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3</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4</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5</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6</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7</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8</w:t>
            </w:r>
          </w:p>
        </w:tc>
      </w:tr>
      <w:tr w:rsidR="00106ED6" w:rsidTr="00106ED6">
        <w:tc>
          <w:tcPr>
            <w:tcW w:w="1038"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Value</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1</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1</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1</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2</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3</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5</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1</w:t>
            </w:r>
          </w:p>
        </w:tc>
        <w:tc>
          <w:tcPr>
            <w:tcW w:w="1039" w:type="dxa"/>
          </w:tcPr>
          <w:p w:rsidR="00106ED6" w:rsidRDefault="00106ED6" w:rsidP="00106ED6">
            <w:pPr>
              <w:jc w:val="both"/>
              <w:rPr>
                <w:rFonts w:ascii="Times New Roman" w:hAnsi="Times New Roman" w:cs="Times New Roman"/>
                <w:sz w:val="24"/>
              </w:rPr>
            </w:pPr>
            <w:r>
              <w:rPr>
                <w:rFonts w:ascii="Times New Roman" w:hAnsi="Times New Roman" w:cs="Times New Roman"/>
                <w:sz w:val="24"/>
              </w:rPr>
              <w:t>2</w:t>
            </w:r>
          </w:p>
        </w:tc>
      </w:tr>
    </w:tbl>
    <w:p w:rsidR="00106ED6" w:rsidRDefault="00106ED6" w:rsidP="00106ED6">
      <w:pPr>
        <w:jc w:val="both"/>
        <w:rPr>
          <w:rFonts w:ascii="Times New Roman" w:hAnsi="Times New Roman" w:cs="Times New Roman"/>
          <w:sz w:val="24"/>
        </w:rPr>
      </w:pPr>
    </w:p>
    <w:p w:rsidR="0051222F" w:rsidRDefault="0051222F" w:rsidP="00106ED6">
      <w:pPr>
        <w:jc w:val="both"/>
        <w:rPr>
          <w:rFonts w:ascii="Times New Roman" w:hAnsi="Times New Roman" w:cs="Times New Roman"/>
          <w:sz w:val="24"/>
        </w:rPr>
      </w:pPr>
      <w:r>
        <w:rPr>
          <w:rFonts w:ascii="Times New Roman" w:hAnsi="Times New Roman" w:cs="Times New Roman"/>
          <w:sz w:val="24"/>
        </w:rPr>
        <w:t xml:space="preserve">To solve this, we should have a slight knowledge at Offline Query. So, what is an </w:t>
      </w:r>
      <w:r w:rsidRPr="0051222F">
        <w:rPr>
          <w:rFonts w:ascii="Times New Roman" w:hAnsi="Times New Roman" w:cs="Times New Roman"/>
          <w:b/>
          <w:sz w:val="24"/>
        </w:rPr>
        <w:t>offline Query</w:t>
      </w:r>
      <w:r>
        <w:rPr>
          <w:rFonts w:ascii="Times New Roman" w:hAnsi="Times New Roman" w:cs="Times New Roman"/>
          <w:sz w:val="24"/>
        </w:rPr>
        <w:t>? Is it hardest method? No! I know, you know about Query. Right? Hmm. So, what is a query? A query is a search to you to give a solution. It may be a range or may not be a range</w:t>
      </w:r>
      <w:r w:rsidR="00494AFC">
        <w:rPr>
          <w:rFonts w:ascii="Times New Roman" w:hAnsi="Times New Roman" w:cs="Times New Roman"/>
          <w:sz w:val="24"/>
        </w:rPr>
        <w:t xml:space="preserve"> </w:t>
      </w:r>
      <w:r>
        <w:rPr>
          <w:rFonts w:ascii="Times New Roman" w:hAnsi="Times New Roman" w:cs="Times New Roman"/>
          <w:sz w:val="24"/>
        </w:rPr>
        <w:t xml:space="preserve">(single element). </w:t>
      </w:r>
      <w:r w:rsidR="00494AFC">
        <w:rPr>
          <w:rFonts w:ascii="Times New Roman" w:hAnsi="Times New Roman" w:cs="Times New Roman"/>
          <w:sz w:val="24"/>
        </w:rPr>
        <w:t xml:space="preserve">So, Query can be two type. One and the mostly know is </w:t>
      </w:r>
      <w:r w:rsidR="00494AFC" w:rsidRPr="00494AFC">
        <w:rPr>
          <w:rFonts w:ascii="Times New Roman" w:hAnsi="Times New Roman" w:cs="Times New Roman"/>
          <w:b/>
          <w:sz w:val="24"/>
        </w:rPr>
        <w:t>online Query</w:t>
      </w:r>
      <w:r w:rsidR="00494AFC">
        <w:rPr>
          <w:rFonts w:ascii="Times New Roman" w:hAnsi="Times New Roman" w:cs="Times New Roman"/>
          <w:sz w:val="24"/>
        </w:rPr>
        <w:t xml:space="preserve"> and another is </w:t>
      </w:r>
      <w:r w:rsidR="00494AFC" w:rsidRPr="00494AFC">
        <w:rPr>
          <w:rFonts w:ascii="Times New Roman" w:hAnsi="Times New Roman" w:cs="Times New Roman"/>
          <w:b/>
          <w:sz w:val="24"/>
        </w:rPr>
        <w:t>Offline Query</w:t>
      </w:r>
      <w:r w:rsidR="00494AFC">
        <w:rPr>
          <w:rFonts w:ascii="Times New Roman" w:hAnsi="Times New Roman" w:cs="Times New Roman"/>
          <w:sz w:val="24"/>
        </w:rPr>
        <w:t>.</w:t>
      </w:r>
      <w:r w:rsidR="00494AFC">
        <w:rPr>
          <w:rFonts w:ascii="Times New Roman" w:hAnsi="Times New Roman" w:cs="Times New Roman"/>
          <w:sz w:val="24"/>
        </w:rPr>
        <w:br/>
        <w:t xml:space="preserve">An Online Query is that for which we reply or return value at the time of query. And, the other is we can store the queries and return the values as their sequence. So, is it hardest to do? No, obviously! </w:t>
      </w:r>
    </w:p>
    <w:p w:rsidR="00DE6205" w:rsidRDefault="00DE6205" w:rsidP="00106ED6">
      <w:pPr>
        <w:jc w:val="both"/>
        <w:rPr>
          <w:rFonts w:ascii="Times New Roman" w:hAnsi="Times New Roman" w:cs="Times New Roman"/>
          <w:sz w:val="24"/>
        </w:rPr>
      </w:pPr>
      <w:r>
        <w:rPr>
          <w:rFonts w:ascii="Times New Roman" w:hAnsi="Times New Roman" w:cs="Times New Roman"/>
          <w:sz w:val="24"/>
        </w:rPr>
        <w:t>So, if we mix the original array with the query, is it hardest to recognize which is array and which is query? No! How we mix!! Make the array element’s as their key and queries right range as the key of query. And sort the mixed ascendingly with their key. Now, you are ready to solve the problem. How!!</w:t>
      </w:r>
    </w:p>
    <w:p w:rsidR="00DE6205" w:rsidRDefault="00DE6205" w:rsidP="00106ED6">
      <w:pPr>
        <w:jc w:val="both"/>
        <w:rPr>
          <w:rFonts w:ascii="Times New Roman" w:hAnsi="Times New Roman" w:cs="Times New Roman"/>
          <w:sz w:val="24"/>
        </w:rPr>
      </w:pPr>
    </w:p>
    <w:p w:rsidR="00494AFC" w:rsidRDefault="00DE6205" w:rsidP="00106ED6">
      <w:pPr>
        <w:jc w:val="both"/>
        <w:rPr>
          <w:rFonts w:ascii="Times New Roman" w:hAnsi="Times New Roman" w:cs="Times New Roman"/>
          <w:sz w:val="20"/>
        </w:rPr>
      </w:pPr>
      <w:r>
        <w:rPr>
          <w:rFonts w:ascii="Times New Roman" w:hAnsi="Times New Roman" w:cs="Times New Roman"/>
          <w:sz w:val="24"/>
        </w:rPr>
        <w:t xml:space="preserve">Let, the query and array element like as, Light OJ. </w:t>
      </w:r>
      <w:r w:rsidRPr="00DE6205">
        <w:rPr>
          <w:rFonts w:ascii="Times New Roman" w:hAnsi="Times New Roman" w:cs="Times New Roman"/>
          <w:sz w:val="20"/>
        </w:rPr>
        <w:t>(</w:t>
      </w:r>
      <w:r w:rsidRPr="00DE6205">
        <w:rPr>
          <w:rFonts w:ascii="Times New Roman" w:hAnsi="Times New Roman" w:cs="Times New Roman"/>
          <w:b/>
          <w:bCs/>
          <w:szCs w:val="28"/>
          <w:shd w:val="clear" w:color="auto" w:fill="FFFFFF"/>
        </w:rPr>
        <w:t>1188 - Fast Queries</w:t>
      </w:r>
      <w:r w:rsidRPr="00DE6205">
        <w:rPr>
          <w:rFonts w:ascii="Times New Roman" w:hAnsi="Times New Roman" w:cs="Times New Roman"/>
          <w:b/>
          <w:bCs/>
          <w:szCs w:val="28"/>
          <w:shd w:val="clear" w:color="auto" w:fill="FFFFFF"/>
        </w:rPr>
        <w:t>)</w:t>
      </w:r>
      <w:r w:rsidRPr="00DE6205">
        <w:rPr>
          <w:rFonts w:ascii="Times New Roman" w:hAnsi="Times New Roman" w:cs="Times New Roman"/>
          <w:sz w:val="20"/>
        </w:rPr>
        <w:t xml:space="preserve"> </w:t>
      </w:r>
    </w:p>
    <w:p w:rsidR="00DE6205" w:rsidRPr="00DE6205" w:rsidRDefault="00DE6205" w:rsidP="00DE6205">
      <w:pPr>
        <w:pStyle w:val="NoSpacing"/>
        <w:shd w:val="clear" w:color="auto" w:fill="FFFFFF"/>
        <w:spacing w:before="0" w:beforeAutospacing="0" w:after="0" w:afterAutospacing="0"/>
        <w:rPr>
          <w:color w:val="000000"/>
          <w:sz w:val="28"/>
        </w:rPr>
      </w:pPr>
      <w:r w:rsidRPr="00DE6205">
        <w:rPr>
          <w:color w:val="000000"/>
          <w:sz w:val="28"/>
        </w:rPr>
        <w:t>8 5</w:t>
      </w:r>
    </w:p>
    <w:p w:rsidR="00DE6205" w:rsidRPr="00DE6205" w:rsidRDefault="00DE6205" w:rsidP="00DE6205">
      <w:pPr>
        <w:pStyle w:val="NoSpacing"/>
        <w:shd w:val="clear" w:color="auto" w:fill="FFFFFF"/>
        <w:spacing w:before="0" w:beforeAutospacing="0" w:after="0" w:afterAutospacing="0"/>
        <w:rPr>
          <w:color w:val="000000"/>
          <w:sz w:val="28"/>
        </w:rPr>
      </w:pPr>
      <w:r w:rsidRPr="00DE6205">
        <w:rPr>
          <w:color w:val="000000"/>
          <w:sz w:val="28"/>
        </w:rPr>
        <w:t>1 1 1 2 3 5 1 2</w:t>
      </w:r>
    </w:p>
    <w:p w:rsidR="00DE6205" w:rsidRPr="00DE6205" w:rsidRDefault="00DE6205" w:rsidP="00DE6205">
      <w:pPr>
        <w:pStyle w:val="NoSpacing"/>
        <w:shd w:val="clear" w:color="auto" w:fill="FFFFFF"/>
        <w:spacing w:before="0" w:beforeAutospacing="0" w:after="0" w:afterAutospacing="0"/>
        <w:rPr>
          <w:color w:val="000000"/>
          <w:sz w:val="28"/>
        </w:rPr>
      </w:pPr>
      <w:r w:rsidRPr="00DE6205">
        <w:rPr>
          <w:color w:val="000000"/>
          <w:sz w:val="28"/>
        </w:rPr>
        <w:t>1 8</w:t>
      </w:r>
    </w:p>
    <w:p w:rsidR="00DE6205" w:rsidRPr="00DE6205" w:rsidRDefault="00DE6205" w:rsidP="00DE6205">
      <w:pPr>
        <w:pStyle w:val="NoSpacing"/>
        <w:shd w:val="clear" w:color="auto" w:fill="FFFFFF"/>
        <w:spacing w:before="0" w:beforeAutospacing="0" w:after="0" w:afterAutospacing="0"/>
        <w:rPr>
          <w:color w:val="000000"/>
          <w:sz w:val="28"/>
        </w:rPr>
      </w:pPr>
      <w:r w:rsidRPr="00DE6205">
        <w:rPr>
          <w:color w:val="000000"/>
          <w:sz w:val="28"/>
        </w:rPr>
        <w:t>2 3</w:t>
      </w:r>
    </w:p>
    <w:p w:rsidR="00DE6205" w:rsidRPr="00DE6205" w:rsidRDefault="00DE6205" w:rsidP="00DE6205">
      <w:pPr>
        <w:pStyle w:val="NoSpacing"/>
        <w:shd w:val="clear" w:color="auto" w:fill="FFFFFF"/>
        <w:spacing w:before="0" w:beforeAutospacing="0" w:after="0" w:afterAutospacing="0"/>
        <w:rPr>
          <w:color w:val="000000"/>
          <w:sz w:val="28"/>
        </w:rPr>
      </w:pPr>
      <w:r w:rsidRPr="00DE6205">
        <w:rPr>
          <w:color w:val="000000"/>
          <w:sz w:val="28"/>
        </w:rPr>
        <w:t>3 6</w:t>
      </w:r>
    </w:p>
    <w:p w:rsidR="00DE6205" w:rsidRPr="00DE6205" w:rsidRDefault="00DE6205" w:rsidP="00DE6205">
      <w:pPr>
        <w:pStyle w:val="NoSpacing"/>
        <w:shd w:val="clear" w:color="auto" w:fill="FFFFFF"/>
        <w:spacing w:before="0" w:beforeAutospacing="0" w:after="0" w:afterAutospacing="0"/>
        <w:rPr>
          <w:color w:val="000000"/>
          <w:sz w:val="28"/>
        </w:rPr>
      </w:pPr>
      <w:r w:rsidRPr="00DE6205">
        <w:rPr>
          <w:color w:val="000000"/>
          <w:sz w:val="28"/>
        </w:rPr>
        <w:t>4 5</w:t>
      </w:r>
    </w:p>
    <w:p w:rsidR="00DE6205" w:rsidRDefault="00DE6205" w:rsidP="00DE6205">
      <w:pPr>
        <w:pStyle w:val="NoSpacing"/>
        <w:shd w:val="clear" w:color="auto" w:fill="FFFFFF"/>
        <w:tabs>
          <w:tab w:val="left" w:pos="1193"/>
        </w:tabs>
        <w:spacing w:before="0" w:beforeAutospacing="0" w:after="0" w:afterAutospacing="0"/>
        <w:rPr>
          <w:color w:val="000000"/>
          <w:sz w:val="22"/>
        </w:rPr>
      </w:pPr>
      <w:r w:rsidRPr="00DE6205">
        <w:rPr>
          <w:color w:val="000000"/>
          <w:sz w:val="28"/>
        </w:rPr>
        <w:t>4 8</w:t>
      </w:r>
      <w:r>
        <w:rPr>
          <w:color w:val="000000"/>
          <w:sz w:val="28"/>
        </w:rPr>
        <w:tab/>
      </w:r>
      <w:r>
        <w:rPr>
          <w:color w:val="000000"/>
          <w:sz w:val="28"/>
        </w:rPr>
        <w:br/>
      </w:r>
      <w:r>
        <w:rPr>
          <w:color w:val="000000"/>
          <w:sz w:val="22"/>
        </w:rPr>
        <w:t xml:space="preserve">Which has 8 elements and 5 queries. Let’s make a for the mix. </w:t>
      </w:r>
      <w:r w:rsidRPr="00DE6205">
        <w:rPr>
          <w:color w:val="000000"/>
          <w:sz w:val="22"/>
        </w:rPr>
        <w:sym w:font="Wingdings" w:char="F04A"/>
      </w:r>
    </w:p>
    <w:p w:rsidR="001142F7" w:rsidRDefault="001142F7" w:rsidP="00DE6205">
      <w:pPr>
        <w:pStyle w:val="NoSpacing"/>
        <w:shd w:val="clear" w:color="auto" w:fill="FFFFFF"/>
        <w:tabs>
          <w:tab w:val="left" w:pos="1193"/>
        </w:tabs>
        <w:spacing w:before="0" w:beforeAutospacing="0" w:after="0" w:afterAutospacing="0"/>
        <w:rPr>
          <w:color w:val="000000"/>
          <w:sz w:val="22"/>
        </w:rPr>
      </w:pPr>
    </w:p>
    <w:tbl>
      <w:tblPr>
        <w:tblStyle w:val="TableGrid"/>
        <w:tblW w:w="0" w:type="auto"/>
        <w:jc w:val="center"/>
        <w:tblLayout w:type="fixed"/>
        <w:tblLook w:val="04A0" w:firstRow="1" w:lastRow="0" w:firstColumn="1" w:lastColumn="0" w:noHBand="0" w:noVBand="1"/>
      </w:tblPr>
      <w:tblGrid>
        <w:gridCol w:w="1608"/>
        <w:gridCol w:w="240"/>
        <w:gridCol w:w="402"/>
        <w:gridCol w:w="360"/>
        <w:gridCol w:w="540"/>
        <w:gridCol w:w="326"/>
        <w:gridCol w:w="574"/>
        <w:gridCol w:w="540"/>
        <w:gridCol w:w="630"/>
        <w:gridCol w:w="450"/>
        <w:gridCol w:w="450"/>
        <w:gridCol w:w="630"/>
        <w:gridCol w:w="540"/>
        <w:gridCol w:w="450"/>
      </w:tblGrid>
      <w:tr w:rsidR="001142F7" w:rsidTr="001142F7">
        <w:trPr>
          <w:jc w:val="center"/>
        </w:trPr>
        <w:tc>
          <w:tcPr>
            <w:tcW w:w="1608" w:type="dxa"/>
          </w:tcPr>
          <w:p w:rsidR="00EC35AE" w:rsidRDefault="00505DB6" w:rsidP="00DE6205">
            <w:pPr>
              <w:pStyle w:val="NoSpacing"/>
              <w:tabs>
                <w:tab w:val="left" w:pos="1193"/>
              </w:tabs>
              <w:spacing w:before="0" w:beforeAutospacing="0" w:after="0" w:afterAutospacing="0"/>
              <w:rPr>
                <w:color w:val="000000"/>
                <w:sz w:val="22"/>
              </w:rPr>
            </w:pPr>
            <w:r>
              <w:rPr>
                <w:color w:val="000000"/>
                <w:sz w:val="22"/>
              </w:rPr>
              <w:t>Key</w:t>
            </w:r>
          </w:p>
        </w:tc>
        <w:tc>
          <w:tcPr>
            <w:tcW w:w="2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402"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2</w:t>
            </w:r>
          </w:p>
        </w:tc>
        <w:tc>
          <w:tcPr>
            <w:tcW w:w="36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3</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4</w:t>
            </w:r>
          </w:p>
        </w:tc>
        <w:tc>
          <w:tcPr>
            <w:tcW w:w="326"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5</w:t>
            </w:r>
          </w:p>
        </w:tc>
        <w:tc>
          <w:tcPr>
            <w:tcW w:w="574"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6</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7</w:t>
            </w:r>
          </w:p>
        </w:tc>
        <w:tc>
          <w:tcPr>
            <w:tcW w:w="63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8</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8</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3</w:t>
            </w:r>
          </w:p>
        </w:tc>
        <w:tc>
          <w:tcPr>
            <w:tcW w:w="63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6</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5</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8</w:t>
            </w:r>
          </w:p>
        </w:tc>
      </w:tr>
      <w:tr w:rsidR="001142F7" w:rsidTr="001142F7">
        <w:trPr>
          <w:jc w:val="center"/>
        </w:trPr>
        <w:tc>
          <w:tcPr>
            <w:tcW w:w="1608"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Left Range</w:t>
            </w:r>
          </w:p>
        </w:tc>
        <w:tc>
          <w:tcPr>
            <w:tcW w:w="240" w:type="dxa"/>
          </w:tcPr>
          <w:p w:rsidR="00EC35AE" w:rsidRDefault="00EC35AE" w:rsidP="00DE6205">
            <w:pPr>
              <w:pStyle w:val="NoSpacing"/>
              <w:tabs>
                <w:tab w:val="left" w:pos="1193"/>
              </w:tabs>
              <w:spacing w:before="0" w:beforeAutospacing="0" w:after="0" w:afterAutospacing="0"/>
              <w:rPr>
                <w:color w:val="000000"/>
                <w:sz w:val="22"/>
              </w:rPr>
            </w:pPr>
          </w:p>
        </w:tc>
        <w:tc>
          <w:tcPr>
            <w:tcW w:w="402" w:type="dxa"/>
          </w:tcPr>
          <w:p w:rsidR="00EC35AE" w:rsidRDefault="00EC35AE" w:rsidP="00DE6205">
            <w:pPr>
              <w:pStyle w:val="NoSpacing"/>
              <w:tabs>
                <w:tab w:val="left" w:pos="1193"/>
              </w:tabs>
              <w:spacing w:before="0" w:beforeAutospacing="0" w:after="0" w:afterAutospacing="0"/>
              <w:rPr>
                <w:color w:val="000000"/>
                <w:sz w:val="22"/>
              </w:rPr>
            </w:pPr>
          </w:p>
        </w:tc>
        <w:tc>
          <w:tcPr>
            <w:tcW w:w="360" w:type="dxa"/>
          </w:tcPr>
          <w:p w:rsidR="00EC35AE" w:rsidRDefault="00EC35AE" w:rsidP="00DE6205">
            <w:pPr>
              <w:pStyle w:val="NoSpacing"/>
              <w:tabs>
                <w:tab w:val="left" w:pos="1193"/>
              </w:tabs>
              <w:spacing w:before="0" w:beforeAutospacing="0" w:after="0" w:afterAutospacing="0"/>
              <w:rPr>
                <w:color w:val="000000"/>
                <w:sz w:val="22"/>
              </w:rPr>
            </w:pPr>
          </w:p>
        </w:tc>
        <w:tc>
          <w:tcPr>
            <w:tcW w:w="540" w:type="dxa"/>
          </w:tcPr>
          <w:p w:rsidR="00EC35AE" w:rsidRDefault="00EC35AE" w:rsidP="00DE6205">
            <w:pPr>
              <w:pStyle w:val="NoSpacing"/>
              <w:tabs>
                <w:tab w:val="left" w:pos="1193"/>
              </w:tabs>
              <w:spacing w:before="0" w:beforeAutospacing="0" w:after="0" w:afterAutospacing="0"/>
              <w:rPr>
                <w:color w:val="000000"/>
                <w:sz w:val="22"/>
              </w:rPr>
            </w:pPr>
          </w:p>
        </w:tc>
        <w:tc>
          <w:tcPr>
            <w:tcW w:w="326" w:type="dxa"/>
          </w:tcPr>
          <w:p w:rsidR="00EC35AE" w:rsidRDefault="00EC35AE" w:rsidP="00DE6205">
            <w:pPr>
              <w:pStyle w:val="NoSpacing"/>
              <w:tabs>
                <w:tab w:val="left" w:pos="1193"/>
              </w:tabs>
              <w:spacing w:before="0" w:beforeAutospacing="0" w:after="0" w:afterAutospacing="0"/>
              <w:rPr>
                <w:color w:val="000000"/>
                <w:sz w:val="22"/>
              </w:rPr>
            </w:pPr>
          </w:p>
        </w:tc>
        <w:tc>
          <w:tcPr>
            <w:tcW w:w="574" w:type="dxa"/>
          </w:tcPr>
          <w:p w:rsidR="00EC35AE" w:rsidRDefault="00EC35AE" w:rsidP="00DE6205">
            <w:pPr>
              <w:pStyle w:val="NoSpacing"/>
              <w:tabs>
                <w:tab w:val="left" w:pos="1193"/>
              </w:tabs>
              <w:spacing w:before="0" w:beforeAutospacing="0" w:after="0" w:afterAutospacing="0"/>
              <w:rPr>
                <w:color w:val="000000"/>
                <w:sz w:val="22"/>
              </w:rPr>
            </w:pPr>
          </w:p>
        </w:tc>
        <w:tc>
          <w:tcPr>
            <w:tcW w:w="540" w:type="dxa"/>
          </w:tcPr>
          <w:p w:rsidR="00EC35AE" w:rsidRDefault="00EC35AE" w:rsidP="00DE6205">
            <w:pPr>
              <w:pStyle w:val="NoSpacing"/>
              <w:tabs>
                <w:tab w:val="left" w:pos="1193"/>
              </w:tabs>
              <w:spacing w:before="0" w:beforeAutospacing="0" w:after="0" w:afterAutospacing="0"/>
              <w:rPr>
                <w:color w:val="000000"/>
                <w:sz w:val="22"/>
              </w:rPr>
            </w:pPr>
          </w:p>
        </w:tc>
        <w:tc>
          <w:tcPr>
            <w:tcW w:w="630" w:type="dxa"/>
          </w:tcPr>
          <w:p w:rsidR="00EC35AE" w:rsidRDefault="00EC35AE" w:rsidP="00DE6205">
            <w:pPr>
              <w:pStyle w:val="NoSpacing"/>
              <w:tabs>
                <w:tab w:val="left" w:pos="1193"/>
              </w:tabs>
              <w:spacing w:before="0" w:beforeAutospacing="0" w:after="0" w:afterAutospacing="0"/>
              <w:rPr>
                <w:color w:val="000000"/>
                <w:sz w:val="22"/>
              </w:rPr>
            </w:pP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2</w:t>
            </w:r>
          </w:p>
        </w:tc>
        <w:tc>
          <w:tcPr>
            <w:tcW w:w="63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3</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4</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4</w:t>
            </w:r>
          </w:p>
        </w:tc>
      </w:tr>
      <w:tr w:rsidR="001142F7" w:rsidTr="001142F7">
        <w:trPr>
          <w:jc w:val="center"/>
        </w:trPr>
        <w:tc>
          <w:tcPr>
            <w:tcW w:w="1608"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Index of Query</w:t>
            </w:r>
          </w:p>
        </w:tc>
        <w:tc>
          <w:tcPr>
            <w:tcW w:w="240" w:type="dxa"/>
          </w:tcPr>
          <w:p w:rsidR="00EC35AE" w:rsidRDefault="00EC35AE" w:rsidP="00DE6205">
            <w:pPr>
              <w:pStyle w:val="NoSpacing"/>
              <w:tabs>
                <w:tab w:val="left" w:pos="1193"/>
              </w:tabs>
              <w:spacing w:before="0" w:beforeAutospacing="0" w:after="0" w:afterAutospacing="0"/>
              <w:rPr>
                <w:color w:val="000000"/>
                <w:sz w:val="22"/>
              </w:rPr>
            </w:pPr>
          </w:p>
        </w:tc>
        <w:tc>
          <w:tcPr>
            <w:tcW w:w="402" w:type="dxa"/>
          </w:tcPr>
          <w:p w:rsidR="00EC35AE" w:rsidRDefault="00EC35AE" w:rsidP="00DE6205">
            <w:pPr>
              <w:pStyle w:val="NoSpacing"/>
              <w:tabs>
                <w:tab w:val="left" w:pos="1193"/>
              </w:tabs>
              <w:spacing w:before="0" w:beforeAutospacing="0" w:after="0" w:afterAutospacing="0"/>
              <w:rPr>
                <w:color w:val="000000"/>
                <w:sz w:val="22"/>
              </w:rPr>
            </w:pPr>
          </w:p>
        </w:tc>
        <w:tc>
          <w:tcPr>
            <w:tcW w:w="360" w:type="dxa"/>
          </w:tcPr>
          <w:p w:rsidR="00EC35AE" w:rsidRDefault="00EC35AE" w:rsidP="00DE6205">
            <w:pPr>
              <w:pStyle w:val="NoSpacing"/>
              <w:tabs>
                <w:tab w:val="left" w:pos="1193"/>
              </w:tabs>
              <w:spacing w:before="0" w:beforeAutospacing="0" w:after="0" w:afterAutospacing="0"/>
              <w:rPr>
                <w:color w:val="000000"/>
                <w:sz w:val="22"/>
              </w:rPr>
            </w:pPr>
          </w:p>
        </w:tc>
        <w:tc>
          <w:tcPr>
            <w:tcW w:w="540" w:type="dxa"/>
          </w:tcPr>
          <w:p w:rsidR="00EC35AE" w:rsidRDefault="00EC35AE" w:rsidP="00DE6205">
            <w:pPr>
              <w:pStyle w:val="NoSpacing"/>
              <w:tabs>
                <w:tab w:val="left" w:pos="1193"/>
              </w:tabs>
              <w:spacing w:before="0" w:beforeAutospacing="0" w:after="0" w:afterAutospacing="0"/>
              <w:rPr>
                <w:color w:val="000000"/>
                <w:sz w:val="22"/>
              </w:rPr>
            </w:pPr>
          </w:p>
        </w:tc>
        <w:tc>
          <w:tcPr>
            <w:tcW w:w="326" w:type="dxa"/>
          </w:tcPr>
          <w:p w:rsidR="00EC35AE" w:rsidRDefault="00EC35AE" w:rsidP="00DE6205">
            <w:pPr>
              <w:pStyle w:val="NoSpacing"/>
              <w:tabs>
                <w:tab w:val="left" w:pos="1193"/>
              </w:tabs>
              <w:spacing w:before="0" w:beforeAutospacing="0" w:after="0" w:afterAutospacing="0"/>
              <w:rPr>
                <w:color w:val="000000"/>
                <w:sz w:val="22"/>
              </w:rPr>
            </w:pPr>
          </w:p>
        </w:tc>
        <w:tc>
          <w:tcPr>
            <w:tcW w:w="574" w:type="dxa"/>
          </w:tcPr>
          <w:p w:rsidR="00EC35AE" w:rsidRDefault="00EC35AE" w:rsidP="00DE6205">
            <w:pPr>
              <w:pStyle w:val="NoSpacing"/>
              <w:tabs>
                <w:tab w:val="left" w:pos="1193"/>
              </w:tabs>
              <w:spacing w:before="0" w:beforeAutospacing="0" w:after="0" w:afterAutospacing="0"/>
              <w:rPr>
                <w:color w:val="000000"/>
                <w:sz w:val="22"/>
              </w:rPr>
            </w:pPr>
          </w:p>
        </w:tc>
        <w:tc>
          <w:tcPr>
            <w:tcW w:w="540" w:type="dxa"/>
          </w:tcPr>
          <w:p w:rsidR="00EC35AE" w:rsidRDefault="00EC35AE" w:rsidP="00DE6205">
            <w:pPr>
              <w:pStyle w:val="NoSpacing"/>
              <w:tabs>
                <w:tab w:val="left" w:pos="1193"/>
              </w:tabs>
              <w:spacing w:before="0" w:beforeAutospacing="0" w:after="0" w:afterAutospacing="0"/>
              <w:rPr>
                <w:color w:val="000000"/>
                <w:sz w:val="22"/>
              </w:rPr>
            </w:pPr>
          </w:p>
        </w:tc>
        <w:tc>
          <w:tcPr>
            <w:tcW w:w="630" w:type="dxa"/>
          </w:tcPr>
          <w:p w:rsidR="00EC35AE" w:rsidRDefault="00EC35AE" w:rsidP="00DE6205">
            <w:pPr>
              <w:pStyle w:val="NoSpacing"/>
              <w:tabs>
                <w:tab w:val="left" w:pos="1193"/>
              </w:tabs>
              <w:spacing w:before="0" w:beforeAutospacing="0" w:after="0" w:afterAutospacing="0"/>
              <w:rPr>
                <w:color w:val="000000"/>
                <w:sz w:val="22"/>
              </w:rPr>
            </w:pP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2</w:t>
            </w:r>
          </w:p>
        </w:tc>
        <w:tc>
          <w:tcPr>
            <w:tcW w:w="63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3</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4</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5</w:t>
            </w:r>
          </w:p>
        </w:tc>
      </w:tr>
      <w:tr w:rsidR="001142F7" w:rsidTr="001142F7">
        <w:trPr>
          <w:jc w:val="center"/>
        </w:trPr>
        <w:tc>
          <w:tcPr>
            <w:tcW w:w="1608"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lastRenderedPageBreak/>
              <w:t>Value of array</w:t>
            </w:r>
          </w:p>
        </w:tc>
        <w:tc>
          <w:tcPr>
            <w:tcW w:w="2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402"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36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2</w:t>
            </w:r>
          </w:p>
        </w:tc>
        <w:tc>
          <w:tcPr>
            <w:tcW w:w="326"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3</w:t>
            </w:r>
          </w:p>
        </w:tc>
        <w:tc>
          <w:tcPr>
            <w:tcW w:w="574"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5</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63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2</w:t>
            </w:r>
          </w:p>
        </w:tc>
        <w:tc>
          <w:tcPr>
            <w:tcW w:w="450" w:type="dxa"/>
          </w:tcPr>
          <w:p w:rsidR="00EC35AE" w:rsidRDefault="00505DB6" w:rsidP="00DE6205">
            <w:pPr>
              <w:pStyle w:val="NoSpacing"/>
              <w:tabs>
                <w:tab w:val="left" w:pos="1193"/>
              </w:tabs>
              <w:spacing w:before="0" w:beforeAutospacing="0" w:after="0" w:afterAutospacing="0"/>
              <w:rPr>
                <w:color w:val="000000"/>
                <w:sz w:val="22"/>
              </w:rPr>
            </w:pPr>
            <w:r>
              <w:rPr>
                <w:color w:val="000000"/>
                <w:sz w:val="22"/>
              </w:rPr>
              <w:t>0</w:t>
            </w:r>
          </w:p>
        </w:tc>
        <w:tc>
          <w:tcPr>
            <w:tcW w:w="450" w:type="dxa"/>
          </w:tcPr>
          <w:p w:rsidR="00EC35AE" w:rsidRDefault="00505DB6" w:rsidP="00DE6205">
            <w:pPr>
              <w:pStyle w:val="NoSpacing"/>
              <w:tabs>
                <w:tab w:val="left" w:pos="1193"/>
              </w:tabs>
              <w:spacing w:before="0" w:beforeAutospacing="0" w:after="0" w:afterAutospacing="0"/>
              <w:rPr>
                <w:color w:val="000000"/>
                <w:sz w:val="22"/>
              </w:rPr>
            </w:pPr>
            <w:r>
              <w:rPr>
                <w:color w:val="000000"/>
                <w:sz w:val="22"/>
              </w:rPr>
              <w:t>0</w:t>
            </w:r>
          </w:p>
        </w:tc>
        <w:tc>
          <w:tcPr>
            <w:tcW w:w="630" w:type="dxa"/>
          </w:tcPr>
          <w:p w:rsidR="00EC35AE" w:rsidRDefault="00505DB6" w:rsidP="00DE6205">
            <w:pPr>
              <w:pStyle w:val="NoSpacing"/>
              <w:tabs>
                <w:tab w:val="left" w:pos="1193"/>
              </w:tabs>
              <w:spacing w:before="0" w:beforeAutospacing="0" w:after="0" w:afterAutospacing="0"/>
              <w:rPr>
                <w:color w:val="000000"/>
                <w:sz w:val="22"/>
              </w:rPr>
            </w:pPr>
            <w:r>
              <w:rPr>
                <w:color w:val="000000"/>
                <w:sz w:val="22"/>
              </w:rPr>
              <w:t>0</w:t>
            </w:r>
          </w:p>
        </w:tc>
        <w:tc>
          <w:tcPr>
            <w:tcW w:w="540" w:type="dxa"/>
          </w:tcPr>
          <w:p w:rsidR="00EC35AE" w:rsidRDefault="00505DB6" w:rsidP="00DE6205">
            <w:pPr>
              <w:pStyle w:val="NoSpacing"/>
              <w:tabs>
                <w:tab w:val="left" w:pos="1193"/>
              </w:tabs>
              <w:spacing w:before="0" w:beforeAutospacing="0" w:after="0" w:afterAutospacing="0"/>
              <w:rPr>
                <w:color w:val="000000"/>
                <w:sz w:val="22"/>
              </w:rPr>
            </w:pPr>
            <w:r>
              <w:rPr>
                <w:color w:val="000000"/>
                <w:sz w:val="22"/>
              </w:rPr>
              <w:t>0</w:t>
            </w:r>
          </w:p>
        </w:tc>
        <w:tc>
          <w:tcPr>
            <w:tcW w:w="450" w:type="dxa"/>
          </w:tcPr>
          <w:p w:rsidR="00EC35AE" w:rsidRDefault="00505DB6" w:rsidP="00DE6205">
            <w:pPr>
              <w:pStyle w:val="NoSpacing"/>
              <w:tabs>
                <w:tab w:val="left" w:pos="1193"/>
              </w:tabs>
              <w:spacing w:before="0" w:beforeAutospacing="0" w:after="0" w:afterAutospacing="0"/>
              <w:rPr>
                <w:color w:val="000000"/>
                <w:sz w:val="22"/>
              </w:rPr>
            </w:pPr>
            <w:r>
              <w:rPr>
                <w:color w:val="000000"/>
                <w:sz w:val="22"/>
              </w:rPr>
              <w:t>0</w:t>
            </w:r>
          </w:p>
        </w:tc>
      </w:tr>
      <w:tr w:rsidR="001142F7" w:rsidTr="001142F7">
        <w:trPr>
          <w:jc w:val="center"/>
        </w:trPr>
        <w:tc>
          <w:tcPr>
            <w:tcW w:w="1608"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Flag for Query</w:t>
            </w:r>
          </w:p>
        </w:tc>
        <w:tc>
          <w:tcPr>
            <w:tcW w:w="2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0</w:t>
            </w:r>
          </w:p>
        </w:tc>
        <w:tc>
          <w:tcPr>
            <w:tcW w:w="402"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0</w:t>
            </w:r>
          </w:p>
        </w:tc>
        <w:tc>
          <w:tcPr>
            <w:tcW w:w="36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0</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0</w:t>
            </w:r>
          </w:p>
        </w:tc>
        <w:tc>
          <w:tcPr>
            <w:tcW w:w="326"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0</w:t>
            </w:r>
          </w:p>
        </w:tc>
        <w:tc>
          <w:tcPr>
            <w:tcW w:w="574"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0</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0</w:t>
            </w:r>
          </w:p>
        </w:tc>
        <w:tc>
          <w:tcPr>
            <w:tcW w:w="63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0</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63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54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c>
          <w:tcPr>
            <w:tcW w:w="450" w:type="dxa"/>
          </w:tcPr>
          <w:p w:rsidR="00EC35AE" w:rsidRDefault="00EC35AE" w:rsidP="00DE6205">
            <w:pPr>
              <w:pStyle w:val="NoSpacing"/>
              <w:tabs>
                <w:tab w:val="left" w:pos="1193"/>
              </w:tabs>
              <w:spacing w:before="0" w:beforeAutospacing="0" w:after="0" w:afterAutospacing="0"/>
              <w:rPr>
                <w:color w:val="000000"/>
                <w:sz w:val="22"/>
              </w:rPr>
            </w:pPr>
            <w:r>
              <w:rPr>
                <w:color w:val="000000"/>
                <w:sz w:val="22"/>
              </w:rPr>
              <w:t>1</w:t>
            </w:r>
          </w:p>
        </w:tc>
      </w:tr>
    </w:tbl>
    <w:p w:rsidR="00EC35AE" w:rsidRPr="00DE6205" w:rsidRDefault="00505DB6" w:rsidP="00DE6205">
      <w:pPr>
        <w:pStyle w:val="NoSpacing"/>
        <w:shd w:val="clear" w:color="auto" w:fill="FFFFFF"/>
        <w:tabs>
          <w:tab w:val="left" w:pos="1193"/>
        </w:tabs>
        <w:spacing w:before="0" w:beforeAutospacing="0" w:after="0" w:afterAutospacing="0"/>
        <w:rPr>
          <w:color w:val="000000"/>
          <w:sz w:val="22"/>
        </w:rPr>
      </w:pPr>
      <w:r>
        <w:rPr>
          <w:color w:val="000000"/>
          <w:sz w:val="22"/>
        </w:rPr>
        <w:t>Now, sort it increasingly as their Key</w:t>
      </w:r>
      <w:r w:rsidR="00A67CD8">
        <w:rPr>
          <w:color w:val="000000"/>
          <w:sz w:val="22"/>
        </w:rPr>
        <w:t xml:space="preserve"> but descending with their value. I think you can do that. Do it as your assignment</w:t>
      </w:r>
      <w:proofErr w:type="gramStart"/>
      <w:r w:rsidR="00A67CD8">
        <w:rPr>
          <w:color w:val="000000"/>
          <w:sz w:val="22"/>
        </w:rPr>
        <w:t xml:space="preserve">. </w:t>
      </w:r>
      <w:proofErr w:type="gramEnd"/>
      <w:r w:rsidR="00A67CD8" w:rsidRPr="00A67CD8">
        <w:rPr>
          <w:color w:val="000000"/>
          <w:sz w:val="22"/>
        </w:rPr>
        <w:sym w:font="Wingdings" w:char="F04A"/>
      </w:r>
      <w:r w:rsidR="00A67CD8">
        <w:rPr>
          <w:color w:val="000000"/>
          <w:sz w:val="22"/>
        </w:rPr>
        <w:t xml:space="preserve"> </w:t>
      </w:r>
    </w:p>
    <w:p w:rsidR="00A67CD8" w:rsidRDefault="00A67CD8" w:rsidP="00106ED6">
      <w:pPr>
        <w:jc w:val="both"/>
        <w:rPr>
          <w:rFonts w:ascii="Times New Roman" w:hAnsi="Times New Roman" w:cs="Times New Roman"/>
          <w:sz w:val="24"/>
        </w:rPr>
      </w:pPr>
    </w:p>
    <w:p w:rsidR="00A67CD8" w:rsidRDefault="00A67CD8" w:rsidP="00106ED6">
      <w:pPr>
        <w:jc w:val="both"/>
        <w:rPr>
          <w:rFonts w:ascii="Times New Roman" w:hAnsi="Times New Roman" w:cs="Times New Roman"/>
          <w:sz w:val="24"/>
        </w:rPr>
      </w:pPr>
      <w:r>
        <w:rPr>
          <w:rFonts w:ascii="Times New Roman" w:hAnsi="Times New Roman" w:cs="Times New Roman"/>
          <w:sz w:val="24"/>
        </w:rPr>
        <w:t xml:space="preserve">Now, see the process, </w:t>
      </w:r>
    </w:p>
    <w:p w:rsidR="00A67CD8" w:rsidRDefault="00A67CD8" w:rsidP="00106ED6">
      <w:pPr>
        <w:jc w:val="both"/>
        <w:rPr>
          <w:rFonts w:ascii="Times New Roman" w:hAnsi="Times New Roman" w:cs="Times New Roman"/>
          <w:sz w:val="24"/>
        </w:rPr>
      </w:pPr>
      <w:r>
        <w:rPr>
          <w:rFonts w:ascii="Times New Roman" w:hAnsi="Times New Roman" w:cs="Times New Roman"/>
          <w:sz w:val="24"/>
        </w:rPr>
        <w:t xml:space="preserve">When I get an array element, check it was in before or not right? You can use map for that with constant time. If not then its resultant value is 1, else 0. And when a query </w:t>
      </w:r>
      <w:proofErr w:type="gramStart"/>
      <w:r>
        <w:rPr>
          <w:rFonts w:ascii="Times New Roman" w:hAnsi="Times New Roman" w:cs="Times New Roman"/>
          <w:sz w:val="24"/>
        </w:rPr>
        <w:t>do</w:t>
      </w:r>
      <w:proofErr w:type="gramEnd"/>
      <w:r>
        <w:rPr>
          <w:rFonts w:ascii="Times New Roman" w:hAnsi="Times New Roman" w:cs="Times New Roman"/>
          <w:sz w:val="24"/>
        </w:rPr>
        <w:t xml:space="preserve"> a query </w:t>
      </w:r>
      <w:r w:rsidR="005A67A1">
        <w:rPr>
          <w:rFonts w:ascii="Times New Roman" w:hAnsi="Times New Roman" w:cs="Times New Roman"/>
          <w:sz w:val="24"/>
        </w:rPr>
        <w:t xml:space="preserve">for range of query (Left, Key). So, what is the benefit here of the offline query. When I make a value of before to zero, it’s no needed up to the Key (Right). Look the process below: </w:t>
      </w:r>
    </w:p>
    <w:p w:rsidR="005A67A1" w:rsidRDefault="005A67A1" w:rsidP="00106ED6">
      <w:pPr>
        <w:jc w:val="both"/>
        <w:rPr>
          <w:rFonts w:ascii="Times New Roman" w:hAnsi="Times New Roman" w:cs="Times New Roman"/>
          <w:sz w:val="24"/>
        </w:rPr>
      </w:pPr>
      <w:r>
        <w:rPr>
          <w:rFonts w:ascii="Times New Roman" w:hAnsi="Times New Roman" w:cs="Times New Roman"/>
          <w:sz w:val="24"/>
        </w:rPr>
        <w:t>First, we will be at the Key 1 (sorted), Array Element is 1, it was not in past. So, 1</w:t>
      </w:r>
    </w:p>
    <w:p w:rsidR="005A67A1" w:rsidRDefault="005A67A1" w:rsidP="00106ED6">
      <w:pPr>
        <w:jc w:val="both"/>
        <w:rPr>
          <w:rFonts w:ascii="Times New Roman" w:hAnsi="Times New Roman" w:cs="Times New Roman"/>
          <w:sz w:val="24"/>
        </w:rPr>
      </w:pPr>
      <w:r>
        <w:rPr>
          <w:rFonts w:ascii="Times New Roman" w:hAnsi="Times New Roman" w:cs="Times New Roman"/>
          <w:sz w:val="24"/>
        </w:rPr>
        <w:t>Key 2, Array element will also 1, Was in past, so, resultant value for the past is one and, Key 2 is 1,</w:t>
      </w:r>
      <w:r>
        <w:rPr>
          <w:rFonts w:ascii="Times New Roman" w:hAnsi="Times New Roman" w:cs="Times New Roman"/>
          <w:sz w:val="24"/>
        </w:rPr>
        <w:br/>
        <w:t>Key 3, Array element will 1, In past, so past same element will be 0, and Key 3 is 1,</w:t>
      </w:r>
    </w:p>
    <w:p w:rsidR="005A67A1" w:rsidRDefault="005A67A1" w:rsidP="00106ED6">
      <w:pPr>
        <w:jc w:val="both"/>
        <w:rPr>
          <w:rFonts w:ascii="Times New Roman" w:hAnsi="Times New Roman" w:cs="Times New Roman"/>
          <w:sz w:val="24"/>
        </w:rPr>
      </w:pPr>
      <w:r>
        <w:rPr>
          <w:rFonts w:ascii="Times New Roman" w:hAnsi="Times New Roman" w:cs="Times New Roman"/>
          <w:sz w:val="24"/>
        </w:rPr>
        <w:t xml:space="preserve">All those will be </w:t>
      </w:r>
      <w:proofErr w:type="gramStart"/>
      <w:r>
        <w:rPr>
          <w:rFonts w:ascii="Times New Roman" w:hAnsi="Times New Roman" w:cs="Times New Roman"/>
          <w:sz w:val="24"/>
        </w:rPr>
        <w:t>do</w:t>
      </w:r>
      <w:proofErr w:type="gramEnd"/>
      <w:r>
        <w:rPr>
          <w:rFonts w:ascii="Times New Roman" w:hAnsi="Times New Roman" w:cs="Times New Roman"/>
          <w:sz w:val="24"/>
        </w:rPr>
        <w:t xml:space="preserve"> update and query in segment tree at the Key as node. When a query, do the query and save the result with the queries original index. So, on…</w:t>
      </w:r>
    </w:p>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So,</w:t>
      </w:r>
      <w:r w:rsidR="005C0FE0">
        <w:rPr>
          <w:rFonts w:ascii="Times New Roman" w:hAnsi="Times New Roman" w:cs="Times New Roman"/>
          <w:sz w:val="24"/>
        </w:rPr>
        <w:t xml:space="preserve"> after all the update and Query</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2335"/>
        <w:gridCol w:w="540"/>
        <w:gridCol w:w="720"/>
        <w:gridCol w:w="990"/>
        <w:gridCol w:w="1170"/>
        <w:gridCol w:w="990"/>
        <w:gridCol w:w="990"/>
        <w:gridCol w:w="900"/>
        <w:gridCol w:w="715"/>
      </w:tblGrid>
      <w:tr w:rsidR="005A67A1" w:rsidTr="005A67A1">
        <w:tc>
          <w:tcPr>
            <w:tcW w:w="2335"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Key for array</w:t>
            </w:r>
          </w:p>
        </w:tc>
        <w:tc>
          <w:tcPr>
            <w:tcW w:w="54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1</w:t>
            </w:r>
          </w:p>
        </w:tc>
        <w:tc>
          <w:tcPr>
            <w:tcW w:w="72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2</w:t>
            </w:r>
          </w:p>
        </w:tc>
        <w:tc>
          <w:tcPr>
            <w:tcW w:w="99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3</w:t>
            </w:r>
          </w:p>
        </w:tc>
        <w:tc>
          <w:tcPr>
            <w:tcW w:w="117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4</w:t>
            </w:r>
          </w:p>
        </w:tc>
        <w:tc>
          <w:tcPr>
            <w:tcW w:w="99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5</w:t>
            </w:r>
          </w:p>
        </w:tc>
        <w:tc>
          <w:tcPr>
            <w:tcW w:w="99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6</w:t>
            </w:r>
          </w:p>
        </w:tc>
        <w:tc>
          <w:tcPr>
            <w:tcW w:w="90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7</w:t>
            </w:r>
          </w:p>
        </w:tc>
        <w:tc>
          <w:tcPr>
            <w:tcW w:w="715"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8</w:t>
            </w:r>
          </w:p>
        </w:tc>
      </w:tr>
      <w:tr w:rsidR="005C0FE0" w:rsidTr="005A67A1">
        <w:tc>
          <w:tcPr>
            <w:tcW w:w="2335" w:type="dxa"/>
          </w:tcPr>
          <w:p w:rsidR="005C0FE0" w:rsidRDefault="005C0FE0" w:rsidP="005A67A1">
            <w:pPr>
              <w:tabs>
                <w:tab w:val="left" w:pos="4041"/>
              </w:tabs>
              <w:jc w:val="both"/>
              <w:rPr>
                <w:rFonts w:ascii="Times New Roman" w:hAnsi="Times New Roman" w:cs="Times New Roman"/>
                <w:sz w:val="24"/>
              </w:rPr>
            </w:pPr>
            <w:r>
              <w:rPr>
                <w:rFonts w:ascii="Times New Roman" w:hAnsi="Times New Roman" w:cs="Times New Roman"/>
                <w:sz w:val="24"/>
              </w:rPr>
              <w:t>Array Element</w:t>
            </w:r>
          </w:p>
        </w:tc>
        <w:tc>
          <w:tcPr>
            <w:tcW w:w="540" w:type="dxa"/>
          </w:tcPr>
          <w:p w:rsidR="005C0FE0" w:rsidRDefault="005C0FE0" w:rsidP="005A67A1">
            <w:pPr>
              <w:tabs>
                <w:tab w:val="left" w:pos="4041"/>
              </w:tabs>
              <w:jc w:val="both"/>
              <w:rPr>
                <w:rFonts w:ascii="Times New Roman" w:hAnsi="Times New Roman" w:cs="Times New Roman"/>
                <w:sz w:val="24"/>
              </w:rPr>
            </w:pPr>
            <w:r>
              <w:rPr>
                <w:rFonts w:ascii="Times New Roman" w:hAnsi="Times New Roman" w:cs="Times New Roman"/>
                <w:sz w:val="24"/>
              </w:rPr>
              <w:t>1</w:t>
            </w:r>
          </w:p>
        </w:tc>
        <w:tc>
          <w:tcPr>
            <w:tcW w:w="720" w:type="dxa"/>
          </w:tcPr>
          <w:p w:rsidR="005C0FE0" w:rsidRDefault="005C0FE0" w:rsidP="005A67A1">
            <w:pPr>
              <w:tabs>
                <w:tab w:val="left" w:pos="4041"/>
              </w:tabs>
              <w:jc w:val="both"/>
              <w:rPr>
                <w:rFonts w:ascii="Times New Roman" w:hAnsi="Times New Roman" w:cs="Times New Roman"/>
                <w:sz w:val="24"/>
              </w:rPr>
            </w:pPr>
            <w:r>
              <w:rPr>
                <w:rFonts w:ascii="Times New Roman" w:hAnsi="Times New Roman" w:cs="Times New Roman"/>
                <w:sz w:val="24"/>
              </w:rPr>
              <w:t>1</w:t>
            </w:r>
          </w:p>
        </w:tc>
        <w:tc>
          <w:tcPr>
            <w:tcW w:w="990" w:type="dxa"/>
          </w:tcPr>
          <w:p w:rsidR="005C0FE0" w:rsidRDefault="005C0FE0" w:rsidP="005A67A1">
            <w:pPr>
              <w:tabs>
                <w:tab w:val="left" w:pos="4041"/>
              </w:tabs>
              <w:jc w:val="both"/>
              <w:rPr>
                <w:rFonts w:ascii="Times New Roman" w:hAnsi="Times New Roman" w:cs="Times New Roman"/>
                <w:sz w:val="24"/>
              </w:rPr>
            </w:pPr>
            <w:r>
              <w:rPr>
                <w:rFonts w:ascii="Times New Roman" w:hAnsi="Times New Roman" w:cs="Times New Roman"/>
                <w:sz w:val="24"/>
              </w:rPr>
              <w:t>1</w:t>
            </w:r>
          </w:p>
        </w:tc>
        <w:tc>
          <w:tcPr>
            <w:tcW w:w="1170" w:type="dxa"/>
          </w:tcPr>
          <w:p w:rsidR="005C0FE0" w:rsidRDefault="005C0FE0" w:rsidP="005A67A1">
            <w:pPr>
              <w:tabs>
                <w:tab w:val="left" w:pos="4041"/>
              </w:tabs>
              <w:jc w:val="both"/>
              <w:rPr>
                <w:rFonts w:ascii="Times New Roman" w:hAnsi="Times New Roman" w:cs="Times New Roman"/>
                <w:sz w:val="24"/>
              </w:rPr>
            </w:pPr>
            <w:r>
              <w:rPr>
                <w:rFonts w:ascii="Times New Roman" w:hAnsi="Times New Roman" w:cs="Times New Roman"/>
                <w:sz w:val="24"/>
              </w:rPr>
              <w:t>2</w:t>
            </w:r>
          </w:p>
        </w:tc>
        <w:tc>
          <w:tcPr>
            <w:tcW w:w="990" w:type="dxa"/>
          </w:tcPr>
          <w:p w:rsidR="005C0FE0" w:rsidRDefault="005C0FE0" w:rsidP="005A67A1">
            <w:pPr>
              <w:tabs>
                <w:tab w:val="left" w:pos="4041"/>
              </w:tabs>
              <w:jc w:val="both"/>
              <w:rPr>
                <w:rFonts w:ascii="Times New Roman" w:hAnsi="Times New Roman" w:cs="Times New Roman"/>
                <w:sz w:val="24"/>
              </w:rPr>
            </w:pPr>
            <w:r>
              <w:rPr>
                <w:rFonts w:ascii="Times New Roman" w:hAnsi="Times New Roman" w:cs="Times New Roman"/>
                <w:sz w:val="24"/>
              </w:rPr>
              <w:t>3</w:t>
            </w:r>
          </w:p>
        </w:tc>
        <w:tc>
          <w:tcPr>
            <w:tcW w:w="990" w:type="dxa"/>
          </w:tcPr>
          <w:p w:rsidR="005C0FE0" w:rsidRDefault="005C0FE0" w:rsidP="005A67A1">
            <w:pPr>
              <w:tabs>
                <w:tab w:val="left" w:pos="4041"/>
              </w:tabs>
              <w:jc w:val="both"/>
              <w:rPr>
                <w:rFonts w:ascii="Times New Roman" w:hAnsi="Times New Roman" w:cs="Times New Roman"/>
                <w:sz w:val="24"/>
              </w:rPr>
            </w:pPr>
            <w:r>
              <w:rPr>
                <w:rFonts w:ascii="Times New Roman" w:hAnsi="Times New Roman" w:cs="Times New Roman"/>
                <w:sz w:val="24"/>
              </w:rPr>
              <w:t>5</w:t>
            </w:r>
          </w:p>
        </w:tc>
        <w:tc>
          <w:tcPr>
            <w:tcW w:w="900" w:type="dxa"/>
          </w:tcPr>
          <w:p w:rsidR="005C0FE0" w:rsidRDefault="005C0FE0" w:rsidP="005A67A1">
            <w:pPr>
              <w:tabs>
                <w:tab w:val="left" w:pos="4041"/>
              </w:tabs>
              <w:jc w:val="both"/>
              <w:rPr>
                <w:rFonts w:ascii="Times New Roman" w:hAnsi="Times New Roman" w:cs="Times New Roman"/>
                <w:sz w:val="24"/>
              </w:rPr>
            </w:pPr>
            <w:r>
              <w:rPr>
                <w:rFonts w:ascii="Times New Roman" w:hAnsi="Times New Roman" w:cs="Times New Roman"/>
                <w:sz w:val="24"/>
              </w:rPr>
              <w:t>1</w:t>
            </w:r>
          </w:p>
        </w:tc>
        <w:tc>
          <w:tcPr>
            <w:tcW w:w="715" w:type="dxa"/>
          </w:tcPr>
          <w:p w:rsidR="005C0FE0" w:rsidRDefault="005C0FE0" w:rsidP="005A67A1">
            <w:pPr>
              <w:tabs>
                <w:tab w:val="left" w:pos="4041"/>
              </w:tabs>
              <w:jc w:val="both"/>
              <w:rPr>
                <w:rFonts w:ascii="Times New Roman" w:hAnsi="Times New Roman" w:cs="Times New Roman"/>
                <w:sz w:val="24"/>
              </w:rPr>
            </w:pPr>
            <w:r>
              <w:rPr>
                <w:rFonts w:ascii="Times New Roman" w:hAnsi="Times New Roman" w:cs="Times New Roman"/>
                <w:sz w:val="24"/>
              </w:rPr>
              <w:t>2</w:t>
            </w:r>
          </w:p>
        </w:tc>
      </w:tr>
      <w:tr w:rsidR="005A67A1" w:rsidTr="005A67A1">
        <w:tc>
          <w:tcPr>
            <w:tcW w:w="2335"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Resultant donation to Node of Tree</w:t>
            </w:r>
          </w:p>
        </w:tc>
        <w:tc>
          <w:tcPr>
            <w:tcW w:w="54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0</w:t>
            </w:r>
          </w:p>
        </w:tc>
        <w:tc>
          <w:tcPr>
            <w:tcW w:w="72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0</w:t>
            </w:r>
          </w:p>
        </w:tc>
        <w:tc>
          <w:tcPr>
            <w:tcW w:w="99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0</w:t>
            </w:r>
          </w:p>
        </w:tc>
        <w:tc>
          <w:tcPr>
            <w:tcW w:w="117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1</w:t>
            </w:r>
          </w:p>
        </w:tc>
        <w:tc>
          <w:tcPr>
            <w:tcW w:w="99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1</w:t>
            </w:r>
          </w:p>
        </w:tc>
        <w:tc>
          <w:tcPr>
            <w:tcW w:w="99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1</w:t>
            </w:r>
          </w:p>
        </w:tc>
        <w:tc>
          <w:tcPr>
            <w:tcW w:w="900"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1</w:t>
            </w:r>
          </w:p>
        </w:tc>
        <w:tc>
          <w:tcPr>
            <w:tcW w:w="715" w:type="dxa"/>
          </w:tcPr>
          <w:p w:rsidR="005A67A1" w:rsidRDefault="005A67A1" w:rsidP="005A67A1">
            <w:pPr>
              <w:tabs>
                <w:tab w:val="left" w:pos="4041"/>
              </w:tabs>
              <w:jc w:val="both"/>
              <w:rPr>
                <w:rFonts w:ascii="Times New Roman" w:hAnsi="Times New Roman" w:cs="Times New Roman"/>
                <w:sz w:val="24"/>
              </w:rPr>
            </w:pPr>
            <w:r>
              <w:rPr>
                <w:rFonts w:ascii="Times New Roman" w:hAnsi="Times New Roman" w:cs="Times New Roman"/>
                <w:sz w:val="24"/>
              </w:rPr>
              <w:t>1</w:t>
            </w:r>
          </w:p>
        </w:tc>
      </w:tr>
    </w:tbl>
    <w:p w:rsidR="005A67A1" w:rsidRDefault="005A67A1" w:rsidP="00106ED6">
      <w:pPr>
        <w:jc w:val="both"/>
        <w:rPr>
          <w:rFonts w:ascii="Times New Roman" w:hAnsi="Times New Roman" w:cs="Times New Roman"/>
          <w:sz w:val="24"/>
        </w:rPr>
      </w:pPr>
    </w:p>
    <w:p w:rsidR="005C0FE0" w:rsidRDefault="005C0FE0" w:rsidP="00106ED6">
      <w:pPr>
        <w:jc w:val="both"/>
        <w:rPr>
          <w:rFonts w:ascii="Times New Roman" w:hAnsi="Times New Roman" w:cs="Times New Roman"/>
          <w:sz w:val="24"/>
        </w:rPr>
      </w:pPr>
    </w:p>
    <w:p w:rsidR="005C0FE0" w:rsidRDefault="005C0FE0" w:rsidP="00106ED6">
      <w:pPr>
        <w:jc w:val="both"/>
        <w:rPr>
          <w:rFonts w:ascii="Times New Roman" w:hAnsi="Times New Roman" w:cs="Times New Roman"/>
          <w:sz w:val="24"/>
        </w:rPr>
      </w:pPr>
      <w:r>
        <w:rPr>
          <w:rFonts w:ascii="Times New Roman" w:hAnsi="Times New Roman" w:cs="Times New Roman"/>
          <w:sz w:val="24"/>
        </w:rPr>
        <w:t>Happy Coding</w:t>
      </w:r>
      <w:proofErr w:type="gramStart"/>
      <w:r>
        <w:rPr>
          <w:rFonts w:ascii="Times New Roman" w:hAnsi="Times New Roman" w:cs="Times New Roman"/>
          <w:sz w:val="24"/>
        </w:rPr>
        <w:t xml:space="preserve">!! </w:t>
      </w:r>
      <w:proofErr w:type="gramEnd"/>
      <w:r w:rsidRPr="005C0FE0">
        <w:rPr>
          <w:rFonts w:ascii="Times New Roman" w:hAnsi="Times New Roman" w:cs="Times New Roman"/>
          <w:sz w:val="24"/>
        </w:rPr>
        <w:sym w:font="Wingdings" w:char="F04A"/>
      </w:r>
    </w:p>
    <w:p w:rsidR="005A67A1" w:rsidRPr="00106ED6" w:rsidRDefault="005A67A1" w:rsidP="00106ED6">
      <w:pPr>
        <w:jc w:val="both"/>
        <w:rPr>
          <w:rFonts w:ascii="Times New Roman" w:hAnsi="Times New Roman" w:cs="Times New Roman"/>
          <w:sz w:val="24"/>
        </w:rPr>
      </w:pPr>
    </w:p>
    <w:sectPr w:rsidR="005A67A1" w:rsidRPr="0010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FB"/>
    <w:rsid w:val="00106ED6"/>
    <w:rsid w:val="001142F7"/>
    <w:rsid w:val="00284395"/>
    <w:rsid w:val="00494AFC"/>
    <w:rsid w:val="00505DB6"/>
    <w:rsid w:val="0051222F"/>
    <w:rsid w:val="005A67A1"/>
    <w:rsid w:val="005C0FE0"/>
    <w:rsid w:val="00A14DB5"/>
    <w:rsid w:val="00A67CD8"/>
    <w:rsid w:val="00C9105F"/>
    <w:rsid w:val="00DE6205"/>
    <w:rsid w:val="00EC35AE"/>
    <w:rsid w:val="00F4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17FA"/>
  <w15:chartTrackingRefBased/>
  <w15:docId w15:val="{84FC6F1F-D1BB-479C-9038-EE9D79DD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DE62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4D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2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ightoj.com/volume_showproblem.php?problem=1188" TargetMode="External"/><Relationship Id="rId4" Type="http://schemas.openxmlformats.org/officeDocument/2006/relationships/hyperlink" Target="http://www.spoj.com/problems/D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Rahman</dc:creator>
  <cp:keywords/>
  <dc:description/>
  <cp:lastModifiedBy>Habib Rahman</cp:lastModifiedBy>
  <cp:revision>9</cp:revision>
  <dcterms:created xsi:type="dcterms:W3CDTF">2016-05-23T20:32:00Z</dcterms:created>
  <dcterms:modified xsi:type="dcterms:W3CDTF">2016-05-23T21:17:00Z</dcterms:modified>
</cp:coreProperties>
</file>