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pPr>
      <w:r>
        <w:t xml:space="preserve"/>
      </w:r>
    </w:p>
    <w:p>
      <w:pPr>
        <w:spacing w:after="60" w:before="0"/>
        <w:jc w:val="center"/>
      </w:pPr>
      <w:r>
        <w:rPr>
          <w:rFonts w:ascii="Arial" w:cs="Arial" w:eastAsia="Arial" w:hAnsi="Arial"/>
          <w:b/>
          <w:bCs/>
          <w:color w:val="1F4E79"/>
          <w:sz w:val="52"/>
          <w:szCs w:val="52"/>
        </w:rPr>
        <w:t xml:space="preserve">PROJECT REPORT</w:t>
      </w:r>
    </w:p>
    <w:p>
      <w:pPr>
        <w:spacing w:after="200" w:before="0"/>
        <w:jc w:val="center"/>
      </w:pPr>
      <w:r>
        <w:rPr>
          <w:rFonts w:ascii="Arial" w:cs="Arial" w:eastAsia="Arial" w:hAnsi="Arial"/>
          <w:color w:val="2E75B6"/>
          <w:sz w:val="32"/>
          <w:szCs w:val="32"/>
        </w:rPr>
        <w:t xml:space="preserve">DriveFlow: Car Rental Management System</w:t>
      </w:r>
    </w:p>
    <w:p>
      <w:pPr>
        <w:pBdr>
          <w:top w:val="single" w:color="2E75B6" w:sz="8" w:space="4"/>
          <w:bottom w:val="single" w:color="2E75B6" w:sz="8" w:space="4"/>
        </w:pBdr>
        <w:spacing w:after="200" w:before="200"/>
        <w:jc w:val="center"/>
      </w:pPr>
      <w:r>
        <w:rPr>
          <w:rFonts w:ascii="Arial" w:cs="Arial" w:eastAsia="Arial" w:hAnsi="Arial"/>
          <w:i/>
          <w:iCs/>
          <w:color w:val="555555"/>
          <w:sz w:val="24"/>
          <w:szCs w:val="24"/>
        </w:rPr>
        <w:t xml:space="preserve">Database Management System (DBMS) — Final Project</w:t>
      </w:r>
    </w:p>
    <w:p>
      <w:pPr>
        <w:spacing w:after="480" w:before="0"/>
      </w:pPr>
      <w:r>
        <w:t xml:space="preserve"/>
      </w:r>
    </w:p>
    <w:p>
      <w:pPr>
        <w:jc w:val="center"/>
      </w:pPr>
      <w:r>
        <w:rPr>
          <w:rFonts w:ascii="Arial" w:cs="Arial" w:eastAsia="Arial" w:hAnsi="Arial"/>
          <w:color w:val="555555"/>
          <w:sz w:val="22"/>
          <w:szCs w:val="22"/>
        </w:rPr>
        <w:t xml:space="preserve">Prepared by the DriveFlow Development Team</w:t>
      </w:r>
    </w:p>
    <w:p>
      <w:pPr>
        <w:spacing w:before="80"/>
        <w:jc w:val="center"/>
      </w:pPr>
      <w:r>
        <w:rPr>
          <w:rFonts w:ascii="Arial" w:cs="Arial" w:eastAsia="Arial" w:hAnsi="Arial"/>
          <w:color w:val="555555"/>
          <w:sz w:val="22"/>
          <w:szCs w:val="22"/>
        </w:rPr>
        <w:t xml:space="preserve">2025</w:t>
      </w:r>
    </w:p>
    <w:p>
      <w:r>
        <w:br w:type="page"/>
      </w:r>
    </w:p>
    <w:p>
      <w:pPr>
        <w:pStyle w:val="Heading1"/>
        <w:pBdr>
          <w:bottom w:val="single" w:color="2E75B6" w:sz="8" w:space="4"/>
        </w:pBdr>
        <w:spacing w:after="180" w:before="360"/>
      </w:pPr>
      <w:r>
        <w:rPr>
          <w:rFonts w:ascii="Arial" w:cs="Arial" w:eastAsia="Arial" w:hAnsi="Arial"/>
          <w:b/>
          <w:bCs/>
          <w:color w:val="1F4E79"/>
          <w:sz w:val="32"/>
          <w:szCs w:val="32"/>
        </w:rPr>
        <w:t xml:space="preserve">1. Introduction</w:t>
      </w:r>
    </w:p>
    <w:p>
      <w:pPr>
        <w:spacing w:after="80" w:before="80"/>
        <w:jc w:val="both"/>
      </w:pPr>
      <w:r>
        <w:rPr>
          <w:rFonts w:ascii="Arial" w:cs="Arial" w:eastAsia="Arial" w:hAnsi="Arial"/>
          <w:color w:val="555555"/>
          <w:sz w:val="22"/>
          <w:szCs w:val="22"/>
        </w:rPr>
        <w:t xml:space="preserve">DriveFlow is a modern, enterprise-grade Car Rental Management System (CRMS) built on a 3-Tier architecture. It brings together database management, real-time GPS tracking, automated billing, and AI-driven insights into one unified platform. The system is designed to help rental businesses manage their fleets, process bookings, generate invoices, and communicate with customers — all from a single, easy-to-use application.</w:t>
      </w:r>
    </w:p>
    <w:p>
      <w:pPr>
        <w:spacing w:after="120" w:before="0"/>
      </w:pPr>
      <w:r>
        <w:t xml:space="preserve"/>
      </w:r>
    </w:p>
    <w:p>
      <w:pPr>
        <w:pStyle w:val="Heading1"/>
        <w:pBdr>
          <w:bottom w:val="single" w:color="2E75B6" w:sz="8" w:space="4"/>
        </w:pBdr>
        <w:spacing w:after="180" w:before="360"/>
      </w:pPr>
      <w:r>
        <w:rPr>
          <w:rFonts w:ascii="Arial" w:cs="Arial" w:eastAsia="Arial" w:hAnsi="Arial"/>
          <w:b/>
          <w:bCs/>
          <w:color w:val="1F4E79"/>
          <w:sz w:val="32"/>
          <w:szCs w:val="32"/>
        </w:rPr>
        <w:t xml:space="preserve">2. Case Study: UrbanRentals</w:t>
      </w:r>
    </w:p>
    <w:p>
      <w:pPr>
        <w:pStyle w:val="Heading2"/>
        <w:spacing w:after="120" w:before="240"/>
      </w:pPr>
      <w:r>
        <w:rPr>
          <w:rFonts w:ascii="Arial" w:cs="Arial" w:eastAsia="Arial" w:hAnsi="Arial"/>
          <w:b/>
          <w:bCs/>
          <w:color w:val="2E75B6"/>
          <w:sz w:val="26"/>
          <w:szCs w:val="26"/>
        </w:rPr>
        <w:t xml:space="preserve">2.1 Background</w:t>
      </w:r>
    </w:p>
    <w:p>
      <w:pPr>
        <w:spacing w:after="80" w:before="80"/>
        <w:jc w:val="both"/>
      </w:pPr>
      <w:r>
        <w:rPr>
          <w:rFonts w:ascii="Arial" w:cs="Arial" w:eastAsia="Arial" w:hAnsi="Arial"/>
          <w:color w:val="555555"/>
          <w:sz w:val="22"/>
          <w:szCs w:val="22"/>
        </w:rPr>
        <w:t xml:space="preserve">UrbanRentals is a growing car rental company that was struggling with day-to-day operations. The business relied on manual processes, which caused a number of serious problems as the fleet expanded.</w:t>
      </w:r>
    </w:p>
    <w:p>
      <w:pPr>
        <w:spacing w:after="120" w:before="0"/>
      </w:pPr>
      <w:r>
        <w:t xml:space="preserve"/>
      </w:r>
    </w:p>
    <w:p>
      <w:pPr>
        <w:pStyle w:val="Heading2"/>
        <w:spacing w:after="120" w:before="240"/>
      </w:pPr>
      <w:r>
        <w:rPr>
          <w:rFonts w:ascii="Arial" w:cs="Arial" w:eastAsia="Arial" w:hAnsi="Arial"/>
          <w:b/>
          <w:bCs/>
          <w:color w:val="2E75B6"/>
          <w:sz w:val="26"/>
          <w:szCs w:val="26"/>
        </w:rPr>
        <w:t xml:space="preserve">2.2 The Problem</w:t>
      </w:r>
    </w:p>
    <w:p>
      <w:pPr>
        <w:pStyle w:val="ListParagraph"/>
        <w:numPr>
          <w:ilvl w:val="0"/>
          <w:numId w:val="2"/>
        </w:numPr>
        <w:spacing w:after="60" w:before="60"/>
      </w:pPr>
      <w:r>
        <w:rPr>
          <w:rFonts w:ascii="Arial" w:cs="Arial" w:eastAsia="Arial" w:hAnsi="Arial"/>
          <w:color w:val="555555"/>
          <w:sz w:val="22"/>
          <w:szCs w:val="22"/>
        </w:rPr>
        <w:t xml:space="preserve">Booking overlaps occurred frequently because there was no automated availability check.</w:t>
      </w:r>
    </w:p>
    <w:p>
      <w:pPr>
        <w:pStyle w:val="ListParagraph"/>
        <w:numPr>
          <w:ilvl w:val="0"/>
          <w:numId w:val="2"/>
        </w:numPr>
        <w:spacing w:after="60" w:before="60"/>
      </w:pPr>
      <w:r>
        <w:rPr>
          <w:rFonts w:ascii="Arial" w:cs="Arial" w:eastAsia="Arial" w:hAnsi="Arial"/>
          <w:color w:val="555555"/>
          <w:sz w:val="22"/>
          <w:szCs w:val="22"/>
        </w:rPr>
        <w:t xml:space="preserve">Fleet rotation was inefficient, resulting in high overhead costs.</w:t>
      </w:r>
    </w:p>
    <w:p>
      <w:pPr>
        <w:pStyle w:val="ListParagraph"/>
        <w:numPr>
          <w:ilvl w:val="0"/>
          <w:numId w:val="2"/>
        </w:numPr>
        <w:spacing w:after="60" w:before="60"/>
      </w:pPr>
      <w:r>
        <w:rPr>
          <w:rFonts w:ascii="Arial" w:cs="Arial" w:eastAsia="Arial" w:hAnsi="Arial"/>
          <w:color w:val="555555"/>
          <w:sz w:val="22"/>
          <w:szCs w:val="22"/>
        </w:rPr>
        <w:t xml:space="preserve">Once a car left the premises, there was no way to track its location in real time.</w:t>
      </w:r>
    </w:p>
    <w:p>
      <w:pPr>
        <w:pStyle w:val="ListParagraph"/>
        <w:numPr>
          <w:ilvl w:val="0"/>
          <w:numId w:val="2"/>
        </w:numPr>
        <w:spacing w:after="60" w:before="60"/>
      </w:pPr>
      <w:r>
        <w:rPr>
          <w:rFonts w:ascii="Arial" w:cs="Arial" w:eastAsia="Arial" w:hAnsi="Arial"/>
          <w:color w:val="555555"/>
          <w:sz w:val="22"/>
          <w:szCs w:val="22"/>
        </w:rPr>
        <w:t xml:space="preserve">Administrative errors were common, slowing down daily operations.</w:t>
      </w:r>
    </w:p>
    <w:p>
      <w:pPr>
        <w:spacing w:after="120" w:before="0"/>
      </w:pPr>
      <w:r>
        <w:t xml:space="preserve"/>
      </w:r>
    </w:p>
    <w:p>
      <w:pPr>
        <w:pStyle w:val="Heading2"/>
        <w:spacing w:after="120" w:before="240"/>
      </w:pPr>
      <w:r>
        <w:rPr>
          <w:rFonts w:ascii="Arial" w:cs="Arial" w:eastAsia="Arial" w:hAnsi="Arial"/>
          <w:b/>
          <w:bCs/>
          <w:color w:val="2E75B6"/>
          <w:sz w:val="26"/>
          <w:szCs w:val="26"/>
        </w:rPr>
        <w:t xml:space="preserve">2.3 The Solution</w:t>
      </w:r>
    </w:p>
    <w:p>
      <w:pPr>
        <w:spacing w:after="80" w:before="80"/>
        <w:jc w:val="both"/>
      </w:pPr>
      <w:r>
        <w:rPr>
          <w:rFonts w:ascii="Arial" w:cs="Arial" w:eastAsia="Arial" w:hAnsi="Arial"/>
          <w:color w:val="555555"/>
          <w:sz w:val="22"/>
          <w:szCs w:val="22"/>
        </w:rPr>
        <w:t xml:space="preserve">UrbanRentals implemented DriveFlow as its core management platform. The system introduced automated booking validation, real-time GPS geofencing, and a complete digital workflow that replaced every manual process.</w:t>
      </w:r>
    </w:p>
    <w:p>
      <w:pPr>
        <w:spacing w:after="120" w:before="0"/>
      </w:pPr>
      <w:r>
        <w:t xml:space="preserve"/>
      </w:r>
    </w:p>
    <w:p>
      <w:pPr>
        <w:pStyle w:val="Heading2"/>
        <w:spacing w:after="120" w:before="240"/>
      </w:pPr>
      <w:r>
        <w:rPr>
          <w:rFonts w:ascii="Arial" w:cs="Arial" w:eastAsia="Arial" w:hAnsi="Arial"/>
          <w:b/>
          <w:bCs/>
          <w:color w:val="2E75B6"/>
          <w:sz w:val="26"/>
          <w:szCs w:val="26"/>
        </w:rPr>
        <w:t xml:space="preserve">2.4 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Area of Impact</w:t>
            </w:r>
          </w:p>
        </w:tc>
        <w:tc>
          <w:tcPr>
            <w:tcW w:type="dxa" w:w="51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Outcome</w:t>
            </w:r>
          </w:p>
        </w:tc>
      </w:tr>
      <w:tr>
        <w:tc>
          <w:tcPr>
            <w:tcW w:type="dxa" w:w="42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color w:val="1A1A2E"/>
                <w:sz w:val="22"/>
                <w:szCs w:val="22"/>
              </w:rPr>
              <w:t xml:space="preserve">Administrative Errors</w:t>
            </w:r>
          </w:p>
        </w:tc>
        <w:tc>
          <w:tcPr>
            <w:tcW w:type="dxa" w:w="516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color w:val="1A1A2E"/>
                <w:sz w:val="22"/>
                <w:szCs w:val="22"/>
              </w:rPr>
              <w:t xml:space="preserve">45% reduction within the first quarter of deployment</w:t>
            </w:r>
          </w:p>
        </w:tc>
      </w:tr>
      <w:tr>
        <w:tc>
          <w:tcPr>
            <w:tcW w:type="dxa" w:w="4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2"/>
                <w:szCs w:val="22"/>
              </w:rPr>
              <w:t xml:space="preserve">Fleet Utilization</w:t>
            </w:r>
          </w:p>
        </w:tc>
        <w:tc>
          <w:tcPr>
            <w:tcW w:type="dxa" w:w="5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2"/>
                <w:szCs w:val="22"/>
              </w:rPr>
              <w:t xml:space="preserve">30% increase through AI-driven maintenance scheduling</w:t>
            </w:r>
          </w:p>
        </w:tc>
      </w:tr>
      <w:tr>
        <w:tc>
          <w:tcPr>
            <w:tcW w:type="dxa" w:w="42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color w:val="1A1A2E"/>
                <w:sz w:val="22"/>
                <w:szCs w:val="22"/>
              </w:rPr>
              <w:t xml:space="preserve">Vehicle Theft</w:t>
            </w:r>
          </w:p>
        </w:tc>
        <w:tc>
          <w:tcPr>
            <w:tcW w:type="dxa" w:w="516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color w:val="1A1A2E"/>
                <w:sz w:val="22"/>
                <w:szCs w:val="22"/>
              </w:rPr>
              <w:t xml:space="preserve">Zero losses achieved via live out-of-bounds alerts and speed monitoring</w:t>
            </w:r>
          </w:p>
        </w:tc>
      </w:tr>
      <w:tr>
        <w:tc>
          <w:tcPr>
            <w:tcW w:type="dxa" w:w="4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2"/>
                <w:szCs w:val="22"/>
              </w:rPr>
              <w:t xml:space="preserve">Scalability</w:t>
            </w:r>
          </w:p>
        </w:tc>
        <w:tc>
          <w:tcPr>
            <w:tcW w:type="dxa" w:w="5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2"/>
                <w:szCs w:val="22"/>
              </w:rPr>
              <w:t xml:space="preserve">Fleet size doubled without the need to hire additional management staff</w:t>
            </w:r>
          </w:p>
        </w:tc>
      </w:tr>
    </w:tbl>
    <w:p>
      <w:pPr>
        <w:spacing w:after="240" w:before="0"/>
      </w:pPr>
      <w:r>
        <w:t xml:space="preserve"/>
      </w:r>
    </w:p>
    <w:p>
      <w:r>
        <w:br w:type="page"/>
      </w:r>
    </w:p>
    <w:p>
      <w:pPr>
        <w:pStyle w:val="Heading1"/>
        <w:pBdr>
          <w:bottom w:val="single" w:color="2E75B6" w:sz="8" w:space="4"/>
        </w:pBdr>
        <w:spacing w:after="180" w:before="360"/>
      </w:pPr>
      <w:r>
        <w:rPr>
          <w:rFonts w:ascii="Arial" w:cs="Arial" w:eastAsia="Arial" w:hAnsi="Arial"/>
          <w:b/>
          <w:bCs/>
          <w:color w:val="1F4E79"/>
          <w:sz w:val="32"/>
          <w:szCs w:val="32"/>
        </w:rPr>
        <w:t xml:space="preserve">3. Database Normalization (Up to 2NF)</w:t>
      </w:r>
    </w:p>
    <w:p>
      <w:pPr>
        <w:spacing w:after="80" w:before="80"/>
        <w:jc w:val="both"/>
      </w:pPr>
      <w:r>
        <w:rPr>
          <w:rFonts w:ascii="Arial" w:cs="Arial" w:eastAsia="Arial" w:hAnsi="Arial"/>
          <w:color w:val="555555"/>
          <w:sz w:val="22"/>
          <w:szCs w:val="22"/>
        </w:rPr>
        <w:t xml:space="preserve">Normalization is the process of organizing a database to reduce data repetition and improve data integrity. We apply the rules of the First Normal Form (1NF) and Second Normal Form (2NF) to the DriveFlow database.</w:t>
      </w:r>
    </w:p>
    <w:p>
      <w:pPr>
        <w:spacing w:after="120" w:before="0"/>
      </w:pPr>
      <w:r>
        <w:t xml:space="preserve"/>
      </w:r>
    </w:p>
    <w:p>
      <w:pPr>
        <w:pStyle w:val="Heading2"/>
        <w:spacing w:after="120" w:before="240"/>
      </w:pPr>
      <w:r>
        <w:rPr>
          <w:rFonts w:ascii="Arial" w:cs="Arial" w:eastAsia="Arial" w:hAnsi="Arial"/>
          <w:b/>
          <w:bCs/>
          <w:color w:val="2E75B6"/>
          <w:sz w:val="26"/>
          <w:szCs w:val="26"/>
        </w:rPr>
        <w:t xml:space="preserve">3.1 Unnormalized Form (UNF)</w:t>
      </w:r>
    </w:p>
    <w:p>
      <w:pPr>
        <w:spacing w:after="80" w:before="80"/>
        <w:jc w:val="both"/>
      </w:pPr>
      <w:r>
        <w:rPr>
          <w:rFonts w:ascii="Arial" w:cs="Arial" w:eastAsia="Arial" w:hAnsi="Arial"/>
          <w:color w:val="555555"/>
          <w:sz w:val="22"/>
          <w:szCs w:val="22"/>
        </w:rPr>
        <w:t xml:space="preserve">Before normalization, the raw data about a booking might look like this: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300"/>
        <w:gridCol w:w="1400"/>
        <w:gridCol w:w="1400"/>
        <w:gridCol w:w="1100"/>
        <w:gridCol w:w="1360"/>
      </w:tblGrid>
      <w:tr>
        <w:tc>
          <w:tcPr>
            <w:tcW w:type="dxa" w:w="140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BookingID</w:t>
            </w:r>
          </w:p>
        </w:tc>
        <w:tc>
          <w:tcPr>
            <w:tcW w:type="dxa" w:w="140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CustomerName</w:t>
            </w:r>
          </w:p>
        </w:tc>
        <w:tc>
          <w:tcPr>
            <w:tcW w:type="dxa" w:w="130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CustomerPhone</w:t>
            </w:r>
          </w:p>
        </w:tc>
        <w:tc>
          <w:tcPr>
            <w:tcW w:type="dxa" w:w="140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CarBrand</w:t>
            </w:r>
          </w:p>
        </w:tc>
        <w:tc>
          <w:tcPr>
            <w:tcW w:type="dxa" w:w="140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CarModel</w:t>
            </w:r>
          </w:p>
        </w:tc>
        <w:tc>
          <w:tcPr>
            <w:tcW w:type="dxa" w:w="110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DailyRate</w:t>
            </w:r>
          </w:p>
        </w:tc>
        <w:tc>
          <w:tcPr>
            <w:tcW w:type="dxa" w:w="136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TotalAmount</w:t>
            </w:r>
          </w:p>
        </w:tc>
      </w:tr>
      <w:tr>
        <w:tc>
          <w:tcPr>
            <w:tcW w:type="dxa" w:w="14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color w:val="1A1A2E"/>
                <w:sz w:val="18"/>
                <w:szCs w:val="18"/>
              </w:rPr>
              <w:t xml:space="preserve">B001</w:t>
            </w:r>
          </w:p>
        </w:tc>
        <w:tc>
          <w:tcPr>
            <w:tcW w:type="dxa" w:w="14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color w:val="1A1A2E"/>
                <w:sz w:val="18"/>
                <w:szCs w:val="18"/>
              </w:rPr>
              <w:t xml:space="preserve">John Doe</w:t>
            </w:r>
          </w:p>
        </w:tc>
        <w:tc>
          <w:tcPr>
            <w:tcW w:type="dxa" w:w="13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color w:val="1A1A2E"/>
                <w:sz w:val="18"/>
                <w:szCs w:val="18"/>
              </w:rPr>
              <w:t xml:space="preserve">01812345678</w:t>
            </w:r>
          </w:p>
        </w:tc>
        <w:tc>
          <w:tcPr>
            <w:tcW w:type="dxa" w:w="14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color w:val="1A1A2E"/>
                <w:sz w:val="18"/>
                <w:szCs w:val="18"/>
              </w:rPr>
              <w:t xml:space="preserve">Toyota</w:t>
            </w:r>
          </w:p>
        </w:tc>
        <w:tc>
          <w:tcPr>
            <w:tcW w:type="dxa" w:w="14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color w:val="1A1A2E"/>
                <w:sz w:val="18"/>
                <w:szCs w:val="18"/>
              </w:rPr>
              <w:t xml:space="preserve">Corolla</w:t>
            </w:r>
          </w:p>
        </w:tc>
        <w:tc>
          <w:tcPr>
            <w:tcW w:type="dxa" w:w="11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color w:val="1A1A2E"/>
                <w:sz w:val="18"/>
                <w:szCs w:val="18"/>
              </w:rPr>
              <w:t xml:space="preserve">2500</w:t>
            </w:r>
          </w:p>
        </w:tc>
        <w:tc>
          <w:tcPr>
            <w:tcW w:type="dxa" w:w="136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color w:val="1A1A2E"/>
                <w:sz w:val="18"/>
                <w:szCs w:val="18"/>
              </w:rPr>
              <w:t xml:space="preserve">7500</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B002</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John Doe</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01812345678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Honda</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Civic</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3000</w:t>
            </w:r>
          </w:p>
        </w:tc>
        <w:tc>
          <w:tcPr>
            <w:tcW w:type="dxa" w:w="1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9000</w:t>
            </w:r>
          </w:p>
        </w:tc>
      </w:tr>
    </w:tbl>
    <w:p>
      <w:pPr>
        <w:spacing w:after="120" w:before="0"/>
      </w:pPr>
      <w:r>
        <w:t xml:space="preserve"/>
      </w:r>
    </w:p>
    <w:p>
      <w:pPr>
        <w:spacing w:after="80" w:before="80"/>
        <w:jc w:val="both"/>
      </w:pPr>
      <w:r>
        <w:rPr>
          <w:rFonts w:ascii="Arial" w:cs="Arial" w:eastAsia="Arial" w:hAnsi="Arial"/>
          <w:color w:val="555555"/>
          <w:sz w:val="22"/>
          <w:szCs w:val="22"/>
        </w:rPr>
        <w:t xml:space="preserve">Problems in UNF: Customer data (name, phone) is repeated in every booking row. Car data is also duplicated.</w:t>
      </w:r>
    </w:p>
    <w:p>
      <w:pPr>
        <w:spacing w:after="240" w:before="0"/>
      </w:pPr>
      <w:r>
        <w:t xml:space="preserve"/>
      </w:r>
    </w:p>
    <w:p>
      <w:pPr>
        <w:pStyle w:val="Heading2"/>
        <w:spacing w:after="120" w:before="240"/>
      </w:pPr>
      <w:r>
        <w:rPr>
          <w:rFonts w:ascii="Arial" w:cs="Arial" w:eastAsia="Arial" w:hAnsi="Arial"/>
          <w:b/>
          <w:bCs/>
          <w:color w:val="2E75B6"/>
          <w:sz w:val="26"/>
          <w:szCs w:val="26"/>
        </w:rPr>
        <w:t xml:space="preserve">3.2 First Normal Form (1NF)</w:t>
      </w:r>
    </w:p>
    <w:p>
      <w:pPr>
        <w:spacing w:after="80" w:before="80"/>
        <w:jc w:val="both"/>
      </w:pPr>
      <w:r>
        <w:rPr>
          <w:rFonts w:ascii="Arial" w:cs="Arial" w:eastAsia="Arial" w:hAnsi="Arial"/>
          <w:color w:val="555555"/>
          <w:sz w:val="22"/>
          <w:szCs w:val="22"/>
        </w:rPr>
        <w:t xml:space="preserve">A table is in 1NF when every column holds a single value (no groups or lists), and each row is unique. The DriveFlow tables already satisfy 1NF because:</w:t>
      </w:r>
    </w:p>
    <w:p>
      <w:pPr>
        <w:pStyle w:val="ListParagraph"/>
        <w:numPr>
          <w:ilvl w:val="0"/>
          <w:numId w:val="2"/>
        </w:numPr>
        <w:spacing w:after="60" w:before="60"/>
      </w:pPr>
      <w:r>
        <w:rPr>
          <w:rFonts w:ascii="Arial" w:cs="Arial" w:eastAsia="Arial" w:hAnsi="Arial"/>
          <w:color w:val="555555"/>
          <w:sz w:val="22"/>
          <w:szCs w:val="22"/>
        </w:rPr>
        <w:t xml:space="preserve">Every column stores one atomic value. For example, a phone number is one value, not a list.</w:t>
      </w:r>
    </w:p>
    <w:p>
      <w:pPr>
        <w:pStyle w:val="ListParagraph"/>
        <w:numPr>
          <w:ilvl w:val="0"/>
          <w:numId w:val="2"/>
        </w:numPr>
        <w:spacing w:after="60" w:before="60"/>
      </w:pPr>
      <w:r>
        <w:rPr>
          <w:rFonts w:ascii="Arial" w:cs="Arial" w:eastAsia="Arial" w:hAnsi="Arial"/>
          <w:color w:val="555555"/>
          <w:sz w:val="22"/>
          <w:szCs w:val="22"/>
        </w:rPr>
        <w:t xml:space="preserve">Each table has a primary key (UserID, CarID, BookingID, BillID) that uniquely identifies every row.</w:t>
      </w:r>
    </w:p>
    <w:p>
      <w:pPr>
        <w:pStyle w:val="ListParagraph"/>
        <w:numPr>
          <w:ilvl w:val="0"/>
          <w:numId w:val="2"/>
        </w:numPr>
        <w:spacing w:after="60" w:before="60"/>
      </w:pPr>
      <w:r>
        <w:rPr>
          <w:rFonts w:ascii="Arial" w:cs="Arial" w:eastAsia="Arial" w:hAnsi="Arial"/>
          <w:color w:val="555555"/>
          <w:sz w:val="22"/>
          <w:szCs w:val="22"/>
        </w:rPr>
        <w:t xml:space="preserve">No repeating groups or arrays are stored inside any column.</w:t>
      </w:r>
    </w:p>
    <w:p>
      <w:pPr>
        <w:spacing w:after="120" w:before="0"/>
      </w:pPr>
      <w:r>
        <w:t xml:space="preserve"/>
      </w:r>
    </w:p>
    <w:p>
      <w:pPr>
        <w:spacing w:after="80" w:before="80"/>
        <w:jc w:val="both"/>
      </w:pPr>
      <w:r>
        <w:rPr>
          <w:rFonts w:ascii="Arial" w:cs="Arial" w:eastAsia="Arial" w:hAnsi="Arial"/>
          <w:color w:val="555555"/>
          <w:sz w:val="22"/>
          <w:szCs w:val="22"/>
        </w:rPr>
        <w:t xml:space="preserve">After splitting into separate tables (Users, Cars, Bookings), the data in 1NF looks like this:</w:t>
      </w:r>
    </w:p>
    <w:p>
      <w:pPr>
        <w:spacing w:after="120" w:before="0"/>
      </w:pPr>
      <w:r>
        <w:t xml:space="preserve"/>
      </w:r>
    </w:p>
    <w:p>
      <w:pPr>
        <w:spacing w:after="80" w:before="200"/>
      </w:pPr>
      <w:r>
        <w:rPr>
          <w:rFonts w:ascii="Arial" w:cs="Arial" w:eastAsia="Arial" w:hAnsi="Arial"/>
          <w:b/>
          <w:bCs/>
          <w:color w:val="1A1A2E"/>
          <w:sz w:val="24"/>
          <w:szCs w:val="24"/>
        </w:rPr>
        <w:t xml:space="preserve">Users Table (1NF)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2300"/>
        <w:gridCol w:w="1800"/>
        <w:gridCol w:w="1860"/>
      </w:tblGrid>
      <w:tr>
        <w:tc>
          <w:tcPr>
            <w:tcW w:type="dxa" w:w="130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UserID (PK)</w:t>
            </w:r>
          </w:p>
        </w:tc>
        <w:tc>
          <w:tcPr>
            <w:tcW w:type="dxa" w:w="210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FullName</w:t>
            </w:r>
          </w:p>
        </w:tc>
        <w:tc>
          <w:tcPr>
            <w:tcW w:type="dxa" w:w="230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Email</w:t>
            </w:r>
          </w:p>
        </w:tc>
        <w:tc>
          <w:tcPr>
            <w:tcW w:type="dxa" w:w="180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Phone</w:t>
            </w:r>
          </w:p>
        </w:tc>
        <w:tc>
          <w:tcPr>
            <w:tcW w:type="dxa" w:w="186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Role</w:t>
            </w:r>
          </w:p>
        </w:tc>
      </w:tr>
      <w:tr>
        <w:tc>
          <w:tcPr>
            <w:tcW w:type="dxa" w:w="13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color w:val="1A1A2E"/>
                <w:sz w:val="18"/>
                <w:szCs w:val="18"/>
              </w:rPr>
              <w:t xml:space="preserve">1</w:t>
            </w:r>
          </w:p>
        </w:tc>
        <w:tc>
          <w:tcPr>
            <w:tcW w:type="dxa" w:w="21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color w:val="1A1A2E"/>
                <w:sz w:val="18"/>
                <w:szCs w:val="18"/>
              </w:rPr>
              <w:t xml:space="preserve">John Doe</w:t>
            </w:r>
          </w:p>
        </w:tc>
        <w:tc>
          <w:tcPr>
            <w:tcW w:type="dxa" w:w="23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color w:val="1A1A2E"/>
                <w:sz w:val="18"/>
                <w:szCs w:val="18"/>
              </w:rPr>
              <w:t xml:space="preserve">john@example.com</w:t>
            </w:r>
          </w:p>
        </w:tc>
        <w:tc>
          <w:tcPr>
            <w:tcW w:type="dxa" w:w="18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color w:val="1A1A2E"/>
                <w:sz w:val="18"/>
                <w:szCs w:val="18"/>
              </w:rPr>
              <w:t xml:space="preserve">01812345678</w:t>
            </w:r>
          </w:p>
        </w:tc>
        <w:tc>
          <w:tcPr>
            <w:tcW w:type="dxa" w:w="186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color w:val="1A1A2E"/>
                <w:sz w:val="18"/>
                <w:szCs w:val="18"/>
              </w:rPr>
              <w:t xml:space="preserve">Customer</w:t>
            </w:r>
          </w:p>
        </w:tc>
      </w:tr>
    </w:tbl>
    <w:p>
      <w:pPr>
        <w:spacing w:after="120" w:before="0"/>
      </w:pPr>
      <w:r>
        <w:t xml:space="preserve"/>
      </w:r>
    </w:p>
    <w:p>
      <w:pPr>
        <w:spacing w:after="80" w:before="200"/>
      </w:pPr>
      <w:r>
        <w:rPr>
          <w:rFonts w:ascii="Arial" w:cs="Arial" w:eastAsia="Arial" w:hAnsi="Arial"/>
          <w:b/>
          <w:bCs/>
          <w:color w:val="1A1A2E"/>
          <w:sz w:val="24"/>
          <w:szCs w:val="24"/>
        </w:rPr>
        <w:t xml:space="preserve">Cars Table (1NF)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600"/>
        <w:gridCol w:w="1000"/>
        <w:gridCol w:w="1600"/>
        <w:gridCol w:w="1200"/>
        <w:gridCol w:w="106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CarID (PK)</w:t>
            </w:r>
          </w:p>
        </w:tc>
        <w:tc>
          <w:tcPr>
            <w:tcW w:type="dxa" w:w="170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Brand</w:t>
            </w:r>
          </w:p>
        </w:tc>
        <w:tc>
          <w:tcPr>
            <w:tcW w:type="dxa" w:w="160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Model</w:t>
            </w:r>
          </w:p>
        </w:tc>
        <w:tc>
          <w:tcPr>
            <w:tcW w:type="dxa" w:w="100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Year</w:t>
            </w:r>
          </w:p>
        </w:tc>
        <w:tc>
          <w:tcPr>
            <w:tcW w:type="dxa" w:w="160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PlateNumber</w:t>
            </w:r>
          </w:p>
        </w:tc>
        <w:tc>
          <w:tcPr>
            <w:tcW w:type="dxa" w:w="120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DailyRate</w:t>
            </w:r>
          </w:p>
        </w:tc>
        <w:tc>
          <w:tcPr>
            <w:tcW w:type="dxa" w:w="106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Status</w:t>
            </w:r>
          </w:p>
        </w:tc>
      </w:tr>
      <w:tr>
        <w:tc>
          <w:tcPr>
            <w:tcW w:type="dxa" w:w="1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color w:val="1A1A2E"/>
                <w:sz w:val="18"/>
                <w:szCs w:val="18"/>
              </w:rPr>
              <w:t xml:space="preserve">1</w:t>
            </w:r>
          </w:p>
        </w:tc>
        <w:tc>
          <w:tcPr>
            <w:tcW w:type="dxa" w:w="17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color w:val="1A1A2E"/>
                <w:sz w:val="18"/>
                <w:szCs w:val="18"/>
              </w:rPr>
              <w:t xml:space="preserve">Toyota</w:t>
            </w:r>
          </w:p>
        </w:tc>
        <w:tc>
          <w:tcPr>
            <w:tcW w:type="dxa" w:w="16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color w:val="1A1A2E"/>
                <w:sz w:val="18"/>
                <w:szCs w:val="18"/>
              </w:rPr>
              <w:t xml:space="preserve">Corolla</w:t>
            </w:r>
          </w:p>
        </w:tc>
        <w:tc>
          <w:tcPr>
            <w:tcW w:type="dxa" w:w="1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color w:val="1A1A2E"/>
                <w:sz w:val="18"/>
                <w:szCs w:val="18"/>
              </w:rPr>
              <w:t xml:space="preserve">2020</w:t>
            </w:r>
          </w:p>
        </w:tc>
        <w:tc>
          <w:tcPr>
            <w:tcW w:type="dxa" w:w="16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color w:val="1A1A2E"/>
                <w:sz w:val="18"/>
                <w:szCs w:val="18"/>
              </w:rPr>
              <w:t xml:space="preserve">DHA-KA-1234</w:t>
            </w:r>
          </w:p>
        </w:tc>
        <w:tc>
          <w:tcPr>
            <w:tcW w:type="dxa" w:w="1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color w:val="1A1A2E"/>
                <w:sz w:val="18"/>
                <w:szCs w:val="18"/>
              </w:rPr>
              <w:t xml:space="preserve">2500.00</w:t>
            </w:r>
          </w:p>
        </w:tc>
        <w:tc>
          <w:tcPr>
            <w:tcW w:type="dxa" w:w="106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color w:val="1A1A2E"/>
                <w:sz w:val="18"/>
                <w:szCs w:val="18"/>
              </w:rPr>
              <w:t xml:space="preserve">Available</w:t>
            </w:r>
          </w:p>
        </w:tc>
      </w:tr>
    </w:tbl>
    <w:p>
      <w:pPr>
        <w:spacing w:after="120" w:before="0"/>
      </w:pPr>
      <w:r>
        <w:t xml:space="preserve"/>
      </w:r>
    </w:p>
    <w:p>
      <w:pPr>
        <w:spacing w:after="80" w:before="200"/>
      </w:pPr>
      <w:r>
        <w:rPr>
          <w:rFonts w:ascii="Arial" w:cs="Arial" w:eastAsia="Arial" w:hAnsi="Arial"/>
          <w:b/>
          <w:bCs/>
          <w:color w:val="1A1A2E"/>
          <w:sz w:val="24"/>
          <w:szCs w:val="24"/>
        </w:rPr>
        <w:t xml:space="preserve">Bookings Table (1NF)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100"/>
        <w:gridCol w:w="1500"/>
        <w:gridCol w:w="1500"/>
        <w:gridCol w:w="1300"/>
        <w:gridCol w:w="1260"/>
      </w:tblGrid>
      <w:tr>
        <w:tc>
          <w:tcPr>
            <w:tcW w:type="dxa" w:w="1400"/>
            <w:tcBorders>
              <w:top w:val="single" w:color="AAAAAA" w:sz="1"/>
              <w:left w:val="single" w:color="AAAAAA" w:sz="1"/>
              <w:bottom w:val="single" w:color="AAAAAA" w:sz="1"/>
              <w:right w:val="single" w:color="AAAAAA" w:sz="1"/>
            </w:tcBorders>
            <w:shd w:fill="2E75B6" w:val="clear"/>
            <w:tcMar>
              <w:top w:type="dxa" w:w="80"/>
              <w:left w:type="dxa" w:w="80"/>
              <w:bottom w:type="dxa" w:w="80"/>
              <w:right w:type="dxa" w:w="80"/>
            </w:tcMar>
          </w:tcPr>
          <w:p>
            <w:r>
              <w:rPr>
                <w:rFonts w:ascii="Arial" w:cs="Arial" w:eastAsia="Arial" w:hAnsi="Arial"/>
                <w:b/>
                <w:bCs/>
                <w:color w:val="FFFFFF"/>
                <w:sz w:val="17"/>
                <w:szCs w:val="17"/>
              </w:rPr>
              <w:t xml:space="preserve">BookingID (PK)</w:t>
            </w:r>
          </w:p>
        </w:tc>
        <w:tc>
          <w:tcPr>
            <w:tcW w:type="dxa" w:w="1300"/>
            <w:tcBorders>
              <w:top w:val="single" w:color="AAAAAA" w:sz="1"/>
              <w:left w:val="single" w:color="AAAAAA" w:sz="1"/>
              <w:bottom w:val="single" w:color="AAAAAA" w:sz="1"/>
              <w:right w:val="single" w:color="AAAAAA" w:sz="1"/>
            </w:tcBorders>
            <w:shd w:fill="2E75B6" w:val="clear"/>
            <w:tcMar>
              <w:top w:type="dxa" w:w="80"/>
              <w:left w:type="dxa" w:w="80"/>
              <w:bottom w:type="dxa" w:w="80"/>
              <w:right w:type="dxa" w:w="80"/>
            </w:tcMar>
          </w:tcPr>
          <w:p>
            <w:r>
              <w:rPr>
                <w:rFonts w:ascii="Arial" w:cs="Arial" w:eastAsia="Arial" w:hAnsi="Arial"/>
                <w:b/>
                <w:bCs/>
                <w:color w:val="FFFFFF"/>
                <w:sz w:val="17"/>
                <w:szCs w:val="17"/>
              </w:rPr>
              <w:t xml:space="preserve">UserID (FK)</w:t>
            </w:r>
          </w:p>
        </w:tc>
        <w:tc>
          <w:tcPr>
            <w:tcW w:type="dxa" w:w="1100"/>
            <w:tcBorders>
              <w:top w:val="single" w:color="AAAAAA" w:sz="1"/>
              <w:left w:val="single" w:color="AAAAAA" w:sz="1"/>
              <w:bottom w:val="single" w:color="AAAAAA" w:sz="1"/>
              <w:right w:val="single" w:color="AAAAAA" w:sz="1"/>
            </w:tcBorders>
            <w:shd w:fill="2E75B6" w:val="clear"/>
            <w:tcMar>
              <w:top w:type="dxa" w:w="80"/>
              <w:left w:type="dxa" w:w="80"/>
              <w:bottom w:type="dxa" w:w="80"/>
              <w:right w:type="dxa" w:w="80"/>
            </w:tcMar>
          </w:tcPr>
          <w:p>
            <w:r>
              <w:rPr>
                <w:rFonts w:ascii="Arial" w:cs="Arial" w:eastAsia="Arial" w:hAnsi="Arial"/>
                <w:b/>
                <w:bCs/>
                <w:color w:val="FFFFFF"/>
                <w:sz w:val="17"/>
                <w:szCs w:val="17"/>
              </w:rPr>
              <w:t xml:space="preserve">CarID (FK)</w:t>
            </w:r>
          </w:p>
        </w:tc>
        <w:tc>
          <w:tcPr>
            <w:tcW w:type="dxa" w:w="1500"/>
            <w:tcBorders>
              <w:top w:val="single" w:color="AAAAAA" w:sz="1"/>
              <w:left w:val="single" w:color="AAAAAA" w:sz="1"/>
              <w:bottom w:val="single" w:color="AAAAAA" w:sz="1"/>
              <w:right w:val="single" w:color="AAAAAA" w:sz="1"/>
            </w:tcBorders>
            <w:shd w:fill="2E75B6" w:val="clear"/>
            <w:tcMar>
              <w:top w:type="dxa" w:w="80"/>
              <w:left w:type="dxa" w:w="80"/>
              <w:bottom w:type="dxa" w:w="80"/>
              <w:right w:type="dxa" w:w="80"/>
            </w:tcMar>
          </w:tcPr>
          <w:p>
            <w:r>
              <w:rPr>
                <w:rFonts w:ascii="Arial" w:cs="Arial" w:eastAsia="Arial" w:hAnsi="Arial"/>
                <w:b/>
                <w:bCs/>
                <w:color w:val="FFFFFF"/>
                <w:sz w:val="17"/>
                <w:szCs w:val="17"/>
              </w:rPr>
              <w:t xml:space="preserve">PickupDate</w:t>
            </w:r>
          </w:p>
        </w:tc>
        <w:tc>
          <w:tcPr>
            <w:tcW w:type="dxa" w:w="1500"/>
            <w:tcBorders>
              <w:top w:val="single" w:color="AAAAAA" w:sz="1"/>
              <w:left w:val="single" w:color="AAAAAA" w:sz="1"/>
              <w:bottom w:val="single" w:color="AAAAAA" w:sz="1"/>
              <w:right w:val="single" w:color="AAAAAA" w:sz="1"/>
            </w:tcBorders>
            <w:shd w:fill="2E75B6" w:val="clear"/>
            <w:tcMar>
              <w:top w:type="dxa" w:w="80"/>
              <w:left w:type="dxa" w:w="80"/>
              <w:bottom w:type="dxa" w:w="80"/>
              <w:right w:type="dxa" w:w="80"/>
            </w:tcMar>
          </w:tcPr>
          <w:p>
            <w:r>
              <w:rPr>
                <w:rFonts w:ascii="Arial" w:cs="Arial" w:eastAsia="Arial" w:hAnsi="Arial"/>
                <w:b/>
                <w:bCs/>
                <w:color w:val="FFFFFF"/>
                <w:sz w:val="17"/>
                <w:szCs w:val="17"/>
              </w:rPr>
              <w:t xml:space="preserve">ReturnDate</w:t>
            </w:r>
          </w:p>
        </w:tc>
        <w:tc>
          <w:tcPr>
            <w:tcW w:type="dxa" w:w="1300"/>
            <w:tcBorders>
              <w:top w:val="single" w:color="AAAAAA" w:sz="1"/>
              <w:left w:val="single" w:color="AAAAAA" w:sz="1"/>
              <w:bottom w:val="single" w:color="AAAAAA" w:sz="1"/>
              <w:right w:val="single" w:color="AAAAAA" w:sz="1"/>
            </w:tcBorders>
            <w:shd w:fill="2E75B6" w:val="clear"/>
            <w:tcMar>
              <w:top w:type="dxa" w:w="80"/>
              <w:left w:type="dxa" w:w="80"/>
              <w:bottom w:type="dxa" w:w="80"/>
              <w:right w:type="dxa" w:w="80"/>
            </w:tcMar>
          </w:tcPr>
          <w:p>
            <w:r>
              <w:rPr>
                <w:rFonts w:ascii="Arial" w:cs="Arial" w:eastAsia="Arial" w:hAnsi="Arial"/>
                <w:b/>
                <w:bCs/>
                <w:color w:val="FFFFFF"/>
                <w:sz w:val="17"/>
                <w:szCs w:val="17"/>
              </w:rPr>
              <w:t xml:space="preserve">Status</w:t>
            </w:r>
          </w:p>
        </w:tc>
        <w:tc>
          <w:tcPr>
            <w:tcW w:type="dxa" w:w="1260"/>
            <w:tcBorders>
              <w:top w:val="single" w:color="AAAAAA" w:sz="1"/>
              <w:left w:val="single" w:color="AAAAAA" w:sz="1"/>
              <w:bottom w:val="single" w:color="AAAAAA" w:sz="1"/>
              <w:right w:val="single" w:color="AAAAAA" w:sz="1"/>
            </w:tcBorders>
            <w:shd w:fill="2E75B6" w:val="clear"/>
            <w:tcMar>
              <w:top w:type="dxa" w:w="80"/>
              <w:left w:type="dxa" w:w="80"/>
              <w:bottom w:type="dxa" w:w="80"/>
              <w:right w:type="dxa" w:w="80"/>
            </w:tcMar>
          </w:tcPr>
          <w:p>
            <w:r>
              <w:rPr>
                <w:rFonts w:ascii="Arial" w:cs="Arial" w:eastAsia="Arial" w:hAnsi="Arial"/>
                <w:b/>
                <w:bCs/>
                <w:color w:val="FFFFFF"/>
                <w:sz w:val="17"/>
                <w:szCs w:val="17"/>
              </w:rPr>
              <w:t xml:space="preserve">TotalAmount</w:t>
            </w:r>
          </w:p>
        </w:tc>
      </w:tr>
      <w:tr>
        <w:tc>
          <w:tcPr>
            <w:tcW w:type="dxa" w:w="1400"/>
            <w:tcBorders>
              <w:top w:val="single" w:color="AAAAAA" w:sz="1"/>
              <w:left w:val="single" w:color="AAAAAA" w:sz="1"/>
              <w:bottom w:val="single" w:color="AAAAAA" w:sz="1"/>
              <w:right w:val="single" w:color="AAAAAA" w:sz="1"/>
            </w:tcBorders>
            <w:shd w:fill="D6E4F0" w:val="clear"/>
            <w:tcMar>
              <w:top w:type="dxa" w:w="60"/>
              <w:left w:type="dxa" w:w="80"/>
              <w:bottom w:type="dxa" w:w="60"/>
              <w:right w:type="dxa" w:w="80"/>
            </w:tcMar>
          </w:tcPr>
          <w:p>
            <w:r>
              <w:rPr>
                <w:rFonts w:ascii="Arial" w:cs="Arial" w:eastAsia="Arial" w:hAnsi="Arial"/>
                <w:color w:val="1A1A2E"/>
                <w:sz w:val="17"/>
                <w:szCs w:val="17"/>
              </w:rPr>
              <w:t xml:space="preserve">B001</w:t>
            </w:r>
          </w:p>
        </w:tc>
        <w:tc>
          <w:tcPr>
            <w:tcW w:type="dxa" w:w="1300"/>
            <w:tcBorders>
              <w:top w:val="single" w:color="AAAAAA" w:sz="1"/>
              <w:left w:val="single" w:color="AAAAAA" w:sz="1"/>
              <w:bottom w:val="single" w:color="AAAAAA" w:sz="1"/>
              <w:right w:val="single" w:color="AAAAAA" w:sz="1"/>
            </w:tcBorders>
            <w:shd w:fill="D6E4F0" w:val="clear"/>
            <w:tcMar>
              <w:top w:type="dxa" w:w="60"/>
              <w:left w:type="dxa" w:w="80"/>
              <w:bottom w:type="dxa" w:w="60"/>
              <w:right w:type="dxa" w:w="80"/>
            </w:tcMar>
          </w:tcPr>
          <w:p>
            <w:r>
              <w:rPr>
                <w:rFonts w:ascii="Arial" w:cs="Arial" w:eastAsia="Arial" w:hAnsi="Arial"/>
                <w:color w:val="1A1A2E"/>
                <w:sz w:val="17"/>
                <w:szCs w:val="17"/>
              </w:rPr>
              <w:t xml:space="preserve">1</w:t>
            </w:r>
          </w:p>
        </w:tc>
        <w:tc>
          <w:tcPr>
            <w:tcW w:type="dxa" w:w="1100"/>
            <w:tcBorders>
              <w:top w:val="single" w:color="AAAAAA" w:sz="1"/>
              <w:left w:val="single" w:color="AAAAAA" w:sz="1"/>
              <w:bottom w:val="single" w:color="AAAAAA" w:sz="1"/>
              <w:right w:val="single" w:color="AAAAAA" w:sz="1"/>
            </w:tcBorders>
            <w:shd w:fill="D6E4F0" w:val="clear"/>
            <w:tcMar>
              <w:top w:type="dxa" w:w="60"/>
              <w:left w:type="dxa" w:w="80"/>
              <w:bottom w:type="dxa" w:w="60"/>
              <w:right w:type="dxa" w:w="80"/>
            </w:tcMar>
          </w:tcPr>
          <w:p>
            <w:r>
              <w:rPr>
                <w:rFonts w:ascii="Arial" w:cs="Arial" w:eastAsia="Arial" w:hAnsi="Arial"/>
                <w:color w:val="1A1A2E"/>
                <w:sz w:val="17"/>
                <w:szCs w:val="17"/>
              </w:rPr>
              <w:t xml:space="preserve">1</w:t>
            </w:r>
          </w:p>
        </w:tc>
        <w:tc>
          <w:tcPr>
            <w:tcW w:type="dxa" w:w="1500"/>
            <w:tcBorders>
              <w:top w:val="single" w:color="AAAAAA" w:sz="1"/>
              <w:left w:val="single" w:color="AAAAAA" w:sz="1"/>
              <w:bottom w:val="single" w:color="AAAAAA" w:sz="1"/>
              <w:right w:val="single" w:color="AAAAAA" w:sz="1"/>
            </w:tcBorders>
            <w:shd w:fill="D6E4F0" w:val="clear"/>
            <w:tcMar>
              <w:top w:type="dxa" w:w="60"/>
              <w:left w:type="dxa" w:w="80"/>
              <w:bottom w:type="dxa" w:w="60"/>
              <w:right w:type="dxa" w:w="80"/>
            </w:tcMar>
          </w:tcPr>
          <w:p>
            <w:r>
              <w:rPr>
                <w:rFonts w:ascii="Arial" w:cs="Arial" w:eastAsia="Arial" w:hAnsi="Arial"/>
                <w:color w:val="1A1A2E"/>
                <w:sz w:val="17"/>
                <w:szCs w:val="17"/>
              </w:rPr>
              <w:t xml:space="preserve">2025-06-01</w:t>
            </w:r>
          </w:p>
        </w:tc>
        <w:tc>
          <w:tcPr>
            <w:tcW w:type="dxa" w:w="1500"/>
            <w:tcBorders>
              <w:top w:val="single" w:color="AAAAAA" w:sz="1"/>
              <w:left w:val="single" w:color="AAAAAA" w:sz="1"/>
              <w:bottom w:val="single" w:color="AAAAAA" w:sz="1"/>
              <w:right w:val="single" w:color="AAAAAA" w:sz="1"/>
            </w:tcBorders>
            <w:shd w:fill="D6E4F0" w:val="clear"/>
            <w:tcMar>
              <w:top w:type="dxa" w:w="60"/>
              <w:left w:type="dxa" w:w="80"/>
              <w:bottom w:type="dxa" w:w="60"/>
              <w:right w:type="dxa" w:w="80"/>
            </w:tcMar>
          </w:tcPr>
          <w:p>
            <w:r>
              <w:rPr>
                <w:rFonts w:ascii="Arial" w:cs="Arial" w:eastAsia="Arial" w:hAnsi="Arial"/>
                <w:color w:val="1A1A2E"/>
                <w:sz w:val="17"/>
                <w:szCs w:val="17"/>
              </w:rPr>
              <w:t xml:space="preserve">2025-06-04</w:t>
            </w:r>
          </w:p>
        </w:tc>
        <w:tc>
          <w:tcPr>
            <w:tcW w:type="dxa" w:w="1300"/>
            <w:tcBorders>
              <w:top w:val="single" w:color="AAAAAA" w:sz="1"/>
              <w:left w:val="single" w:color="AAAAAA" w:sz="1"/>
              <w:bottom w:val="single" w:color="AAAAAA" w:sz="1"/>
              <w:right w:val="single" w:color="AAAAAA" w:sz="1"/>
            </w:tcBorders>
            <w:shd w:fill="D6E4F0" w:val="clear"/>
            <w:tcMar>
              <w:top w:type="dxa" w:w="60"/>
              <w:left w:type="dxa" w:w="80"/>
              <w:bottom w:type="dxa" w:w="60"/>
              <w:right w:type="dxa" w:w="80"/>
            </w:tcMar>
          </w:tcPr>
          <w:p>
            <w:r>
              <w:rPr>
                <w:rFonts w:ascii="Arial" w:cs="Arial" w:eastAsia="Arial" w:hAnsi="Arial"/>
                <w:color w:val="1A1A2E"/>
                <w:sz w:val="17"/>
                <w:szCs w:val="17"/>
              </w:rPr>
              <w:t xml:space="preserve">Completed</w:t>
            </w:r>
          </w:p>
        </w:tc>
        <w:tc>
          <w:tcPr>
            <w:tcW w:type="dxa" w:w="1260"/>
            <w:tcBorders>
              <w:top w:val="single" w:color="AAAAAA" w:sz="1"/>
              <w:left w:val="single" w:color="AAAAAA" w:sz="1"/>
              <w:bottom w:val="single" w:color="AAAAAA" w:sz="1"/>
              <w:right w:val="single" w:color="AAAAAA" w:sz="1"/>
            </w:tcBorders>
            <w:shd w:fill="D6E4F0" w:val="clear"/>
            <w:tcMar>
              <w:top w:type="dxa" w:w="60"/>
              <w:left w:type="dxa" w:w="80"/>
              <w:bottom w:type="dxa" w:w="60"/>
              <w:right w:type="dxa" w:w="80"/>
            </w:tcMar>
          </w:tcPr>
          <w:p>
            <w:r>
              <w:rPr>
                <w:rFonts w:ascii="Arial" w:cs="Arial" w:eastAsia="Arial" w:hAnsi="Arial"/>
                <w:color w:val="1A1A2E"/>
                <w:sz w:val="17"/>
                <w:szCs w:val="17"/>
              </w:rPr>
              <w:t xml:space="preserve">7500.00</w:t>
            </w:r>
          </w:p>
        </w:tc>
      </w:tr>
    </w:tbl>
    <w:p>
      <w:pPr>
        <w:spacing w:after="240" w:before="0"/>
      </w:pPr>
      <w:r>
        <w:t xml:space="preserve"/>
      </w:r>
    </w:p>
    <w:p>
      <w:pPr>
        <w:pStyle w:val="Heading2"/>
        <w:spacing w:after="120" w:before="240"/>
      </w:pPr>
      <w:r>
        <w:rPr>
          <w:rFonts w:ascii="Arial" w:cs="Arial" w:eastAsia="Arial" w:hAnsi="Arial"/>
          <w:b/>
          <w:bCs/>
          <w:color w:val="2E75B6"/>
          <w:sz w:val="26"/>
          <w:szCs w:val="26"/>
        </w:rPr>
        <w:t xml:space="preserve">3.3 Second Normal Form (2NF)</w:t>
      </w:r>
    </w:p>
    <w:p>
      <w:pPr>
        <w:spacing w:after="80" w:before="80"/>
        <w:jc w:val="both"/>
      </w:pPr>
      <w:r>
        <w:rPr>
          <w:rFonts w:ascii="Arial" w:cs="Arial" w:eastAsia="Arial" w:hAnsi="Arial"/>
          <w:color w:val="555555"/>
          <w:sz w:val="22"/>
          <w:szCs w:val="22"/>
        </w:rPr>
        <w:t xml:space="preserve">A table is in 2NF when it is already in 1NF AND every non-key column depends on the whole primary key, not just part of it. This rule mainly applies to tables with composite (multi-column) primary keys.</w:t>
      </w:r>
    </w:p>
    <w:p>
      <w:pPr>
        <w:spacing w:after="120" w:before="0"/>
      </w:pPr>
      <w:r>
        <w:t xml:space="preserve"/>
      </w:r>
    </w:p>
    <w:p>
      <w:pPr>
        <w:spacing w:after="80" w:before="80"/>
        <w:jc w:val="both"/>
      </w:pPr>
      <w:r>
        <w:rPr>
          <w:rFonts w:ascii="Arial" w:cs="Arial" w:eastAsia="Arial" w:hAnsi="Arial"/>
          <w:color w:val="555555"/>
          <w:sz w:val="22"/>
          <w:szCs w:val="22"/>
        </w:rPr>
        <w:t xml:space="preserve">In DriveFlow, all tables use a single-column primary key (e.g., UserID, CarID, BookingID). Because of this, partial dependency is not possible, and all tables automatically satisfy 2NF. Here is how each table qualifies: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Table</w:t>
            </w:r>
          </w:p>
        </w:tc>
        <w:tc>
          <w:tcPr>
            <w:tcW w:type="dxa" w:w="2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Primary Key</w:t>
            </w:r>
          </w:p>
        </w:tc>
        <w:tc>
          <w:tcPr>
            <w:tcW w:type="dxa" w:w="49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2NF Status &amp; Reason</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color w:val="1A1A2E"/>
                <w:sz w:val="20"/>
                <w:szCs w:val="20"/>
              </w:rPr>
              <w:t xml:space="preserve">Users</w:t>
            </w:r>
          </w:p>
        </w:tc>
        <w:tc>
          <w:tcPr>
            <w:tcW w:type="dxa" w:w="22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color w:val="1A1A2E"/>
                <w:sz w:val="20"/>
                <w:szCs w:val="20"/>
              </w:rPr>
              <w:t xml:space="preserve">UserID (Single)</w:t>
            </w:r>
          </w:p>
        </w:tc>
        <w:tc>
          <w:tcPr>
            <w:tcW w:type="dxa" w:w="496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color w:val="1A1A2E"/>
                <w:sz w:val="20"/>
                <w:szCs w:val="20"/>
              </w:rPr>
              <w:t xml:space="preserve">All columns (FullName, Email, Phone, Role) fully depend on UserID. No partial dependency exists.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Cars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CarID (Single)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All columns (Brand, Model, Year, PlateNumber, DailyRate) fully depend on CarID. No partial dependency exists.</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color w:val="1A1A2E"/>
                <w:sz w:val="20"/>
                <w:szCs w:val="20"/>
              </w:rPr>
              <w:t xml:space="preserve">Bookings</w:t>
            </w:r>
          </w:p>
        </w:tc>
        <w:tc>
          <w:tcPr>
            <w:tcW w:type="dxa" w:w="22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color w:val="1A1A2E"/>
                <w:sz w:val="20"/>
                <w:szCs w:val="20"/>
              </w:rPr>
              <w:t xml:space="preserve">BookingID (Single)</w:t>
            </w:r>
          </w:p>
        </w:tc>
        <w:tc>
          <w:tcPr>
            <w:tcW w:type="dxa" w:w="496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color w:val="1A1A2E"/>
                <w:sz w:val="20"/>
                <w:szCs w:val="20"/>
              </w:rPr>
              <w:t xml:space="preserve">All columns (UserID, CarID, PickupDate, Status, TotalAmount) fully depend on BookingID. UserID and CarID are foreign keys, not partial dependencies.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Billing</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BillID (Single)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All columns (BookingID, DaysRented, DailyRate, LateFee, TotalAmount) fully depend on BillID. No partial dependency exists.</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color w:val="1A1A2E"/>
                <w:sz w:val="20"/>
                <w:szCs w:val="20"/>
              </w:rPr>
              <w:t xml:space="preserve">Messages</w:t>
            </w:r>
          </w:p>
        </w:tc>
        <w:tc>
          <w:tcPr>
            <w:tcW w:type="dxa" w:w="22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color w:val="1A1A2E"/>
                <w:sz w:val="20"/>
                <w:szCs w:val="20"/>
              </w:rPr>
              <w:t xml:space="preserve">MessageID (Single)</w:t>
            </w:r>
          </w:p>
        </w:tc>
        <w:tc>
          <w:tcPr>
            <w:tcW w:type="dxa" w:w="496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color w:val="1A1A2E"/>
                <w:sz w:val="20"/>
                <w:szCs w:val="20"/>
              </w:rPr>
              <w:t xml:space="preserve">All columns (SenderID, ReceiverID, Subject, MessageBody, IsRead) fully depend on MessageID. No partial dependency exists.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GPSLogs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LogID (Single)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All columns (CarID, Latitude, Longitude, Speed, LogDate) fully depend on LogID. No partial dependency exists.</w:t>
            </w:r>
          </w:p>
        </w:tc>
      </w:tr>
    </w:tbl>
    <w:p>
      <w:pPr>
        <w:spacing w:after="120" w:before="0"/>
      </w:pPr>
      <w:r>
        <w:t xml:space="preserve"/>
      </w:r>
    </w:p>
    <w:p>
      <w:pPr>
        <w:spacing w:after="80" w:before="80"/>
        <w:jc w:val="both"/>
      </w:pPr>
      <w:r>
        <w:rPr>
          <w:rFonts w:ascii="Arial" w:cs="Arial" w:eastAsia="Arial" w:hAnsi="Arial"/>
          <w:color w:val="555555"/>
          <w:sz w:val="22"/>
          <w:szCs w:val="22"/>
        </w:rPr>
        <w:t xml:space="preserve">Since every table has a single-column primary key and all non-key attributes describe the entity identified by that key, the DriveFlow database fully satisfies 2NF. The Billing table also removes the TotalAmount from the Bookings table into its own dedicated structure, further separating concerns and improving data integrity.</w:t>
      </w:r>
    </w:p>
    <w:p>
      <w:pPr>
        <w:spacing w:after="240" w:before="0"/>
      </w:pPr>
      <w:r>
        <w:t xml:space="preserve"/>
      </w:r>
    </w:p>
    <w:p>
      <w:r>
        <w:br w:type="page"/>
      </w:r>
    </w:p>
    <w:p>
      <w:pPr>
        <w:pStyle w:val="Heading1"/>
        <w:pBdr>
          <w:bottom w:val="single" w:color="2E75B6" w:sz="8" w:space="4"/>
        </w:pBdr>
        <w:spacing w:after="180" w:before="360"/>
      </w:pPr>
      <w:r>
        <w:rPr>
          <w:rFonts w:ascii="Arial" w:cs="Arial" w:eastAsia="Arial" w:hAnsi="Arial"/>
          <w:b/>
          <w:bCs/>
          <w:color w:val="1F4E79"/>
          <w:sz w:val="32"/>
          <w:szCs w:val="32"/>
        </w:rPr>
        <w:t xml:space="preserve">4. Features &amp; Facilities</w:t>
      </w:r>
    </w:p>
    <w:p>
      <w:pPr>
        <w:spacing w:after="80" w:before="80"/>
        <w:jc w:val="both"/>
      </w:pPr>
      <w:r>
        <w:rPr>
          <w:rFonts w:ascii="Arial" w:cs="Arial" w:eastAsia="Arial" w:hAnsi="Arial"/>
          <w:color w:val="555555"/>
          <w:sz w:val="22"/>
          <w:szCs w:val="22"/>
        </w:rPr>
        <w:t xml:space="preserve">DriveFlow is built with a rich set of features designed for three types of users: Administrators, Fleet Managers, and Customers. The following sections describe each feature area in detail.</w:t>
      </w:r>
    </w:p>
    <w:p>
      <w:pPr>
        <w:spacing w:after="120" w:before="0"/>
      </w:pPr>
      <w:r>
        <w:t xml:space="preserve"/>
      </w:r>
    </w:p>
    <w:p>
      <w:pPr>
        <w:pStyle w:val="Heading2"/>
        <w:spacing w:after="120" w:before="240"/>
      </w:pPr>
      <w:r>
        <w:rPr>
          <w:rFonts w:ascii="Arial" w:cs="Arial" w:eastAsia="Arial" w:hAnsi="Arial"/>
          <w:b/>
          <w:bCs/>
          <w:color w:val="2E75B6"/>
          <w:sz w:val="26"/>
          <w:szCs w:val="26"/>
        </w:rPr>
        <w:t xml:space="preserve">4.1 Authentication &amp; Security</w:t>
      </w:r>
    </w:p>
    <w:p>
      <w:pPr>
        <w:pStyle w:val="ListParagraph"/>
        <w:numPr>
          <w:ilvl w:val="0"/>
          <w:numId w:val="2"/>
        </w:numPr>
        <w:spacing w:after="60" w:before="60"/>
      </w:pPr>
      <w:r>
        <w:rPr>
          <w:rFonts w:ascii="Arial" w:cs="Arial" w:eastAsia="Arial" w:hAnsi="Arial"/>
          <w:color w:val="555555"/>
          <w:sz w:val="22"/>
          <w:szCs w:val="22"/>
        </w:rPr>
        <w:t xml:space="preserve">Multi-role login portals are available for Administrators, Fleet Managers, and Customers.</w:t>
      </w:r>
    </w:p>
    <w:p>
      <w:pPr>
        <w:pStyle w:val="ListParagraph"/>
        <w:numPr>
          <w:ilvl w:val="0"/>
          <w:numId w:val="2"/>
        </w:numPr>
        <w:spacing w:after="60" w:before="60"/>
      </w:pPr>
      <w:r>
        <w:rPr>
          <w:rFonts w:ascii="Arial" w:cs="Arial" w:eastAsia="Arial" w:hAnsi="Arial"/>
          <w:color w:val="555555"/>
          <w:sz w:val="22"/>
          <w:szCs w:val="22"/>
        </w:rPr>
        <w:t xml:space="preserve">Customer self-registration is supported with automated account initialization.</w:t>
      </w:r>
    </w:p>
    <w:p>
      <w:pPr>
        <w:pStyle w:val="ListParagraph"/>
        <w:numPr>
          <w:ilvl w:val="0"/>
          <w:numId w:val="2"/>
        </w:numPr>
        <w:spacing w:after="60" w:before="60"/>
      </w:pPr>
      <w:r>
        <w:rPr>
          <w:rFonts w:ascii="Arial" w:cs="Arial" w:eastAsia="Arial" w:hAnsi="Arial"/>
          <w:color w:val="555555"/>
          <w:sz w:val="22"/>
          <w:szCs w:val="22"/>
        </w:rPr>
        <w:t xml:space="preserve">Passwords are securely hashed using BCrypt before being stored in the database.</w:t>
      </w:r>
    </w:p>
    <w:p>
      <w:pPr>
        <w:pStyle w:val="ListParagraph"/>
        <w:numPr>
          <w:ilvl w:val="0"/>
          <w:numId w:val="2"/>
        </w:numPr>
        <w:spacing w:after="60" w:before="60"/>
      </w:pPr>
      <w:r>
        <w:rPr>
          <w:rFonts w:ascii="Arial" w:cs="Arial" w:eastAsia="Arial" w:hAnsi="Arial"/>
          <w:color w:val="555555"/>
          <w:sz w:val="22"/>
          <w:szCs w:val="22"/>
        </w:rPr>
        <w:t xml:space="preserve">A centralized Session Manager handles Role-Based Access Control (RBAC) throughout the application.</w:t>
      </w:r>
    </w:p>
    <w:p>
      <w:pPr>
        <w:pStyle w:val="ListParagraph"/>
        <w:numPr>
          <w:ilvl w:val="0"/>
          <w:numId w:val="2"/>
        </w:numPr>
        <w:spacing w:after="60" w:before="60"/>
      </w:pPr>
      <w:r>
        <w:rPr>
          <w:rFonts w:ascii="Arial" w:cs="Arial" w:eastAsia="Arial" w:hAnsi="Arial"/>
          <w:color w:val="555555"/>
          <w:sz w:val="22"/>
          <w:szCs w:val="22"/>
        </w:rPr>
        <w:t xml:space="preserve">Complex passwords, including those with leading and trailing spaces, are supported for higher security.</w:t>
      </w:r>
    </w:p>
    <w:p>
      <w:pPr>
        <w:spacing w:after="120" w:before="0"/>
      </w:pPr>
      <w:r>
        <w:t xml:space="preserve"/>
      </w:r>
    </w:p>
    <w:p>
      <w:pPr>
        <w:pStyle w:val="Heading2"/>
        <w:spacing w:after="120" w:before="240"/>
      </w:pPr>
      <w:r>
        <w:rPr>
          <w:rFonts w:ascii="Arial" w:cs="Arial" w:eastAsia="Arial" w:hAnsi="Arial"/>
          <w:b/>
          <w:bCs/>
          <w:color w:val="2E75B6"/>
          <w:sz w:val="26"/>
          <w:szCs w:val="26"/>
        </w:rPr>
        <w:t xml:space="preserve">4.2 User Management</w:t>
      </w:r>
    </w:p>
    <w:p>
      <w:pPr>
        <w:pStyle w:val="ListParagraph"/>
        <w:numPr>
          <w:ilvl w:val="0"/>
          <w:numId w:val="2"/>
        </w:numPr>
        <w:spacing w:after="60" w:before="60"/>
      </w:pPr>
      <w:r>
        <w:rPr>
          <w:rFonts w:ascii="Arial" w:cs="Arial" w:eastAsia="Arial" w:hAnsi="Arial"/>
          <w:color w:val="555555"/>
          <w:sz w:val="22"/>
          <w:szCs w:val="22"/>
        </w:rPr>
        <w:t xml:space="preserve">Administrators can create, read, update, and delete any user account in the system.</w:t>
      </w:r>
    </w:p>
    <w:p>
      <w:pPr>
        <w:pStyle w:val="ListParagraph"/>
        <w:numPr>
          <w:ilvl w:val="0"/>
          <w:numId w:val="2"/>
        </w:numPr>
        <w:spacing w:after="60" w:before="60"/>
      </w:pPr>
      <w:r>
        <w:rPr>
          <w:rFonts w:ascii="Arial" w:cs="Arial" w:eastAsia="Arial" w:hAnsi="Arial"/>
          <w:color w:val="555555"/>
          <w:sz w:val="22"/>
          <w:szCs w:val="22"/>
        </w:rPr>
        <w:t xml:space="preserve">Administrators can promote a Customer account to Manager status.</w:t>
      </w:r>
    </w:p>
    <w:p>
      <w:pPr>
        <w:pStyle w:val="ListParagraph"/>
        <w:numPr>
          <w:ilvl w:val="0"/>
          <w:numId w:val="2"/>
        </w:numPr>
        <w:spacing w:after="60" w:before="60"/>
      </w:pPr>
      <w:r>
        <w:rPr>
          <w:rFonts w:ascii="Arial" w:cs="Arial" w:eastAsia="Arial" w:hAnsi="Arial"/>
          <w:color w:val="555555"/>
          <w:sz w:val="22"/>
          <w:szCs w:val="22"/>
        </w:rPr>
        <w:t xml:space="preserve">User search supports filtering by name, email, or role, with protection against SQL injection.</w:t>
      </w:r>
    </w:p>
    <w:p>
      <w:pPr>
        <w:pStyle w:val="ListParagraph"/>
        <w:numPr>
          <w:ilvl w:val="0"/>
          <w:numId w:val="2"/>
        </w:numPr>
        <w:spacing w:after="60" w:before="60"/>
      </w:pPr>
      <w:r>
        <w:rPr>
          <w:rFonts w:ascii="Arial" w:cs="Arial" w:eastAsia="Arial" w:hAnsi="Arial"/>
          <w:color w:val="555555"/>
          <w:sz w:val="22"/>
          <w:szCs w:val="22"/>
        </w:rPr>
        <w:t xml:space="preserve">Each user has a profile settings panel to update their contact details and change their password.</w:t>
      </w:r>
    </w:p>
    <w:p>
      <w:pPr>
        <w:spacing w:after="120" w:before="0"/>
      </w:pPr>
      <w:r>
        <w:t xml:space="preserve"/>
      </w:r>
    </w:p>
    <w:p>
      <w:pPr>
        <w:pStyle w:val="Heading2"/>
        <w:spacing w:after="120" w:before="240"/>
      </w:pPr>
      <w:r>
        <w:rPr>
          <w:rFonts w:ascii="Arial" w:cs="Arial" w:eastAsia="Arial" w:hAnsi="Arial"/>
          <w:b/>
          <w:bCs/>
          <w:color w:val="2E75B6"/>
          <w:sz w:val="26"/>
          <w:szCs w:val="26"/>
        </w:rPr>
        <w:t xml:space="preserve">4.3 Fleet &amp; Asset Management</w:t>
      </w:r>
    </w:p>
    <w:p>
      <w:pPr>
        <w:pStyle w:val="ListParagraph"/>
        <w:numPr>
          <w:ilvl w:val="0"/>
          <w:numId w:val="2"/>
        </w:numPr>
        <w:spacing w:after="60" w:before="60"/>
      </w:pPr>
      <w:r>
        <w:rPr>
          <w:rFonts w:ascii="Arial" w:cs="Arial" w:eastAsia="Arial" w:hAnsi="Arial"/>
          <w:color w:val="555555"/>
          <w:sz w:val="22"/>
          <w:szCs w:val="22"/>
        </w:rPr>
        <w:t xml:space="preserve">Each vehicle in the system has a detailed profile: Brand, Model, Year, Color, Plate Number, and Daily Rate.</w:t>
      </w:r>
    </w:p>
    <w:p>
      <w:pPr>
        <w:pStyle w:val="ListParagraph"/>
        <w:numPr>
          <w:ilvl w:val="0"/>
          <w:numId w:val="2"/>
        </w:numPr>
        <w:spacing w:after="60" w:before="60"/>
      </w:pPr>
      <w:r>
        <w:rPr>
          <w:rFonts w:ascii="Arial" w:cs="Arial" w:eastAsia="Arial" w:hAnsi="Arial"/>
          <w:color w:val="555555"/>
          <w:sz w:val="22"/>
          <w:szCs w:val="22"/>
        </w:rPr>
        <w:t xml:space="preserve">The system tracks each car's real-time status: Available, Rented, or Under Maintenance.</w:t>
      </w:r>
    </w:p>
    <w:p>
      <w:pPr>
        <w:pStyle w:val="ListParagraph"/>
        <w:numPr>
          <w:ilvl w:val="0"/>
          <w:numId w:val="2"/>
        </w:numPr>
        <w:spacing w:after="60" w:before="60"/>
      </w:pPr>
      <w:r>
        <w:rPr>
          <w:rFonts w:ascii="Arial" w:cs="Arial" w:eastAsia="Arial" w:hAnsi="Arial"/>
          <w:color w:val="555555"/>
          <w:sz w:val="22"/>
          <w:szCs w:val="22"/>
        </w:rPr>
        <w:t xml:space="preserve">Vehicle images are stored using relative file paths, making the system fully portable across machines.</w:t>
      </w:r>
    </w:p>
    <w:p>
      <w:pPr>
        <w:pStyle w:val="ListParagraph"/>
        <w:numPr>
          <w:ilvl w:val="0"/>
          <w:numId w:val="2"/>
        </w:numPr>
        <w:spacing w:after="60" w:before="60"/>
      </w:pPr>
      <w:r>
        <w:rPr>
          <w:rFonts w:ascii="Arial" w:cs="Arial" w:eastAsia="Arial" w:hAnsi="Arial"/>
          <w:color w:val="555555"/>
          <w:sz w:val="22"/>
          <w:szCs w:val="22"/>
        </w:rPr>
        <w:t xml:space="preserve">Administrators can filter cars instantly by brand, model, or current status.</w:t>
      </w:r>
    </w:p>
    <w:p>
      <w:pPr>
        <w:pStyle w:val="ListParagraph"/>
        <w:numPr>
          <w:ilvl w:val="0"/>
          <w:numId w:val="2"/>
        </w:numPr>
        <w:spacing w:after="60" w:before="60"/>
      </w:pPr>
      <w:r>
        <w:rPr>
          <w:rFonts w:ascii="Arial" w:cs="Arial" w:eastAsia="Arial" w:hAnsi="Arial"/>
          <w:color w:val="555555"/>
          <w:sz w:val="22"/>
          <w:szCs w:val="22"/>
        </w:rPr>
        <w:t xml:space="preserve">A Fleet Randomizer utility allows rapid bulk assignment of vehicle images for testing purposes.</w:t>
      </w:r>
    </w:p>
    <w:p>
      <w:pPr>
        <w:spacing w:after="120" w:before="0"/>
      </w:pPr>
      <w:r>
        <w:t xml:space="preserve"/>
      </w:r>
    </w:p>
    <w:p>
      <w:pPr>
        <w:pStyle w:val="Heading2"/>
        <w:spacing w:after="120" w:before="240"/>
      </w:pPr>
      <w:r>
        <w:rPr>
          <w:rFonts w:ascii="Arial" w:cs="Arial" w:eastAsia="Arial" w:hAnsi="Arial"/>
          <w:b/>
          <w:bCs/>
          <w:color w:val="2E75B6"/>
          <w:sz w:val="26"/>
          <w:szCs w:val="26"/>
        </w:rPr>
        <w:t xml:space="preserve">4.4 Booking &amp; Rental Operations</w:t>
      </w:r>
    </w:p>
    <w:p>
      <w:pPr>
        <w:pStyle w:val="ListParagraph"/>
        <w:numPr>
          <w:ilvl w:val="0"/>
          <w:numId w:val="2"/>
        </w:numPr>
        <w:spacing w:after="60" w:before="60"/>
      </w:pPr>
      <w:r>
        <w:rPr>
          <w:rFonts w:ascii="Arial" w:cs="Arial" w:eastAsia="Arial" w:hAnsi="Arial"/>
          <w:color w:val="555555"/>
          <w:sz w:val="22"/>
          <w:szCs w:val="22"/>
        </w:rPr>
        <w:t xml:space="preserve">A real-time availability engine prevents any booking conflicts or double-scheduling.</w:t>
      </w:r>
    </w:p>
    <w:p>
      <w:pPr>
        <w:pStyle w:val="ListParagraph"/>
        <w:numPr>
          <w:ilvl w:val="0"/>
          <w:numId w:val="2"/>
        </w:numPr>
        <w:spacing w:after="60" w:before="60"/>
      </w:pPr>
      <w:r>
        <w:rPr>
          <w:rFonts w:ascii="Arial" w:cs="Arial" w:eastAsia="Arial" w:hAnsi="Arial"/>
          <w:color w:val="555555"/>
          <w:sz w:val="22"/>
          <w:szCs w:val="22"/>
        </w:rPr>
        <w:t xml:space="preserve">Customers can compare car specifications side by side before making a booking.</w:t>
      </w:r>
    </w:p>
    <w:p>
      <w:pPr>
        <w:pStyle w:val="ListParagraph"/>
        <w:numPr>
          <w:ilvl w:val="0"/>
          <w:numId w:val="2"/>
        </w:numPr>
        <w:spacing w:after="60" w:before="60"/>
      </w:pPr>
      <w:r>
        <w:rPr>
          <w:rFonts w:ascii="Arial" w:cs="Arial" w:eastAsia="Arial" w:hAnsi="Arial"/>
          <w:color w:val="555555"/>
          <w:sz w:val="22"/>
          <w:szCs w:val="22"/>
        </w:rPr>
        <w:t xml:space="preserve">The booking lifecycle is automated: from a rental request, through active rental, to the final return.</w:t>
      </w:r>
    </w:p>
    <w:p>
      <w:pPr>
        <w:pStyle w:val="ListParagraph"/>
        <w:numPr>
          <w:ilvl w:val="0"/>
          <w:numId w:val="2"/>
        </w:numPr>
        <w:spacing w:after="60" w:before="60"/>
      </w:pPr>
      <w:r>
        <w:rPr>
          <w:rFonts w:ascii="Arial" w:cs="Arial" w:eastAsia="Arial" w:hAnsi="Arial"/>
          <w:color w:val="555555"/>
          <w:sz w:val="22"/>
          <w:szCs w:val="22"/>
        </w:rPr>
        <w:t xml:space="preserve">Managers can review and approve all pending booking requests through an approval workflow.</w:t>
      </w:r>
    </w:p>
    <w:p>
      <w:pPr>
        <w:spacing w:after="120" w:before="0"/>
      </w:pPr>
      <w:r>
        <w:t xml:space="preserve"/>
      </w:r>
    </w:p>
    <w:p>
      <w:pPr>
        <w:pStyle w:val="Heading2"/>
        <w:spacing w:after="120" w:before="240"/>
      </w:pPr>
      <w:r>
        <w:rPr>
          <w:rFonts w:ascii="Arial" w:cs="Arial" w:eastAsia="Arial" w:hAnsi="Arial"/>
          <w:b/>
          <w:bCs/>
          <w:color w:val="2E75B6"/>
          <w:sz w:val="26"/>
          <w:szCs w:val="26"/>
        </w:rPr>
        <w:t xml:space="preserve">4.5 Billing &amp; Financial Reporting</w:t>
      </w:r>
    </w:p>
    <w:p>
      <w:pPr>
        <w:pStyle w:val="ListParagraph"/>
        <w:numPr>
          <w:ilvl w:val="0"/>
          <w:numId w:val="2"/>
        </w:numPr>
        <w:spacing w:after="60" w:before="60"/>
      </w:pPr>
      <w:r>
        <w:rPr>
          <w:rFonts w:ascii="Arial" w:cs="Arial" w:eastAsia="Arial" w:hAnsi="Arial"/>
          <w:color w:val="555555"/>
          <w:sz w:val="22"/>
          <w:szCs w:val="22"/>
        </w:rPr>
        <w:t xml:space="preserve">The system automatically calculates rental costs based on the daily rate and the number of days rented.</w:t>
      </w:r>
    </w:p>
    <w:p>
      <w:pPr>
        <w:pStyle w:val="ListParagraph"/>
        <w:numPr>
          <w:ilvl w:val="0"/>
          <w:numId w:val="2"/>
        </w:numPr>
        <w:spacing w:after="60" w:before="60"/>
      </w:pPr>
      <w:r>
        <w:rPr>
          <w:rFonts w:ascii="Arial" w:cs="Arial" w:eastAsia="Arial" w:hAnsi="Arial"/>
          <w:color w:val="555555"/>
          <w:sz w:val="22"/>
          <w:szCs w:val="22"/>
        </w:rPr>
        <w:t xml:space="preserve">Late fees are calculated and added automatically if a vehicle is returned after the expected return date.</w:t>
      </w:r>
    </w:p>
    <w:p>
      <w:pPr>
        <w:pStyle w:val="ListParagraph"/>
        <w:numPr>
          <w:ilvl w:val="0"/>
          <w:numId w:val="2"/>
        </w:numPr>
        <w:spacing w:after="60" w:before="60"/>
      </w:pPr>
      <w:r>
        <w:rPr>
          <w:rFonts w:ascii="Arial" w:cs="Arial" w:eastAsia="Arial" w:hAnsi="Arial"/>
          <w:color w:val="555555"/>
          <w:sz w:val="22"/>
          <w:szCs w:val="22"/>
        </w:rPr>
        <w:t xml:space="preserve">Professional PDF invoices are generated using the QuestPDF engine and can be downloaded at any time.</w:t>
      </w:r>
    </w:p>
    <w:p>
      <w:pPr>
        <w:pStyle w:val="ListParagraph"/>
        <w:numPr>
          <w:ilvl w:val="0"/>
          <w:numId w:val="2"/>
        </w:numPr>
        <w:spacing w:after="60" w:before="60"/>
      </w:pPr>
      <w:r>
        <w:rPr>
          <w:rFonts w:ascii="Arial" w:cs="Arial" w:eastAsia="Arial" w:hAnsi="Arial"/>
          <w:color w:val="555555"/>
          <w:sz w:val="22"/>
          <w:szCs w:val="22"/>
        </w:rPr>
        <w:t xml:space="preserve">All currency values are displayed in BDT (Bangladeshi Taka) format.</w:t>
      </w:r>
    </w:p>
    <w:p>
      <w:pPr>
        <w:pStyle w:val="ListParagraph"/>
        <w:numPr>
          <w:ilvl w:val="0"/>
          <w:numId w:val="2"/>
        </w:numPr>
        <w:spacing w:after="60" w:before="60"/>
      </w:pPr>
      <w:r>
        <w:rPr>
          <w:rFonts w:ascii="Arial" w:cs="Arial" w:eastAsia="Arial" w:hAnsi="Arial"/>
          <w:color w:val="555555"/>
          <w:sz w:val="22"/>
          <w:szCs w:val="22"/>
        </w:rPr>
        <w:t xml:space="preserve">A full history of all billing transactions is available as an audit trail for administrators.</w:t>
      </w:r>
    </w:p>
    <w:p>
      <w:pPr>
        <w:spacing w:after="120" w:before="0"/>
      </w:pPr>
      <w:r>
        <w:t xml:space="preserve"/>
      </w:r>
    </w:p>
    <w:p>
      <w:pPr>
        <w:pStyle w:val="Heading2"/>
        <w:spacing w:after="120" w:before="240"/>
      </w:pPr>
      <w:r>
        <w:rPr>
          <w:rFonts w:ascii="Arial" w:cs="Arial" w:eastAsia="Arial" w:hAnsi="Arial"/>
          <w:b/>
          <w:bCs/>
          <w:color w:val="2E75B6"/>
          <w:sz w:val="26"/>
          <w:szCs w:val="26"/>
        </w:rPr>
        <w:t xml:space="preserve">4.6 Live GPS Telemetry &amp; Geofencing</w:t>
      </w:r>
    </w:p>
    <w:p>
      <w:pPr>
        <w:pStyle w:val="ListParagraph"/>
        <w:numPr>
          <w:ilvl w:val="0"/>
          <w:numId w:val="2"/>
        </w:numPr>
        <w:spacing w:after="60" w:before="60"/>
      </w:pPr>
      <w:r>
        <w:rPr>
          <w:rFonts w:ascii="Arial" w:cs="Arial" w:eastAsia="Arial" w:hAnsi="Arial"/>
          <w:color w:val="555555"/>
          <w:sz w:val="22"/>
          <w:szCs w:val="22"/>
        </w:rPr>
        <w:t xml:space="preserve">Active rentals are tracked in real time with location data refreshed every 500 milliseconds.</w:t>
      </w:r>
    </w:p>
    <w:p>
      <w:pPr>
        <w:pStyle w:val="ListParagraph"/>
        <w:numPr>
          <w:ilvl w:val="0"/>
          <w:numId w:val="2"/>
        </w:numPr>
        <w:spacing w:after="60" w:before="60"/>
      </w:pPr>
      <w:r>
        <w:rPr>
          <w:rFonts w:ascii="Arial" w:cs="Arial" w:eastAsia="Arial" w:hAnsi="Arial"/>
          <w:color w:val="555555"/>
          <w:sz w:val="22"/>
          <w:szCs w:val="22"/>
        </w:rPr>
        <w:t xml:space="preserve">The live tracking panel displays Speed (km/h), Latitude, and Longitude for each active vehicle.</w:t>
      </w:r>
    </w:p>
    <w:p>
      <w:pPr>
        <w:pStyle w:val="ListParagraph"/>
        <w:numPr>
          <w:ilvl w:val="0"/>
          <w:numId w:val="2"/>
        </w:numPr>
        <w:spacing w:after="60" w:before="60"/>
      </w:pPr>
      <w:r>
        <w:rPr>
          <w:rFonts w:ascii="Arial" w:cs="Arial" w:eastAsia="Arial" w:hAnsi="Arial"/>
          <w:color w:val="555555"/>
          <w:sz w:val="22"/>
          <w:szCs w:val="22"/>
        </w:rPr>
        <w:t xml:space="preserve">Fleet Managers can draw a geofence (a safe zone boundary) on an interactive map canvas.</w:t>
      </w:r>
    </w:p>
    <w:p>
      <w:pPr>
        <w:pStyle w:val="ListParagraph"/>
        <w:numPr>
          <w:ilvl w:val="0"/>
          <w:numId w:val="2"/>
        </w:numPr>
        <w:spacing w:after="60" w:before="60"/>
      </w:pPr>
      <w:r>
        <w:rPr>
          <w:rFonts w:ascii="Arial" w:cs="Arial" w:eastAsia="Arial" w:hAnsi="Arial"/>
          <w:color w:val="555555"/>
          <w:sz w:val="22"/>
          <w:szCs w:val="22"/>
        </w:rPr>
        <w:t xml:space="preserve">The system immediately raises a visual alert if any vehicle moves outside the defined geofence area.</w:t>
      </w:r>
    </w:p>
    <w:p>
      <w:pPr>
        <w:pStyle w:val="ListParagraph"/>
        <w:numPr>
          <w:ilvl w:val="0"/>
          <w:numId w:val="2"/>
        </w:numPr>
        <w:spacing w:after="60" w:before="60"/>
      </w:pPr>
      <w:r>
        <w:rPr>
          <w:rFonts w:ascii="Arial" w:cs="Arial" w:eastAsia="Arial" w:hAnsi="Arial"/>
          <w:color w:val="555555"/>
          <w:sz w:val="22"/>
          <w:szCs w:val="22"/>
        </w:rPr>
        <w:t xml:space="preserve">All tracking data (speed, coordinates) is automatically saved to the database for historical route analysis.</w:t>
      </w:r>
    </w:p>
    <w:p>
      <w:pPr>
        <w:spacing w:after="120" w:before="0"/>
      </w:pPr>
      <w:r>
        <w:t xml:space="preserve"/>
      </w:r>
    </w:p>
    <w:p>
      <w:pPr>
        <w:pStyle w:val="Heading2"/>
        <w:spacing w:after="120" w:before="240"/>
      </w:pPr>
      <w:r>
        <w:rPr>
          <w:rFonts w:ascii="Arial" w:cs="Arial" w:eastAsia="Arial" w:hAnsi="Arial"/>
          <w:b/>
          <w:bCs/>
          <w:color w:val="2E75B6"/>
          <w:sz w:val="26"/>
          <w:szCs w:val="26"/>
        </w:rPr>
        <w:t xml:space="preserve">4.7 AI Facilities (Ollama Integration)</w:t>
      </w:r>
    </w:p>
    <w:p>
      <w:pPr>
        <w:pStyle w:val="ListParagraph"/>
        <w:numPr>
          <w:ilvl w:val="0"/>
          <w:numId w:val="2"/>
        </w:numPr>
        <w:spacing w:after="60" w:before="60"/>
      </w:pPr>
      <w:r>
        <w:rPr>
          <w:rFonts w:ascii="Arial" w:cs="Arial" w:eastAsia="Arial" w:hAnsi="Arial"/>
          <w:color w:val="555555"/>
          <w:sz w:val="22"/>
          <w:szCs w:val="22"/>
        </w:rPr>
        <w:t xml:space="preserve">DriveFlow connects to a local Ollama AI server through a REST API bridge.</w:t>
      </w:r>
    </w:p>
    <w:p>
      <w:pPr>
        <w:pStyle w:val="ListParagraph"/>
        <w:numPr>
          <w:ilvl w:val="0"/>
          <w:numId w:val="2"/>
        </w:numPr>
        <w:spacing w:after="60" w:before="60"/>
      </w:pPr>
      <w:r>
        <w:rPr>
          <w:rFonts w:ascii="Arial" w:cs="Arial" w:eastAsia="Arial" w:hAnsi="Arial"/>
          <w:color w:val="555555"/>
          <w:sz w:val="22"/>
          <w:szCs w:val="22"/>
        </w:rPr>
        <w:t xml:space="preserve">The Qwen2:0.5b language model is used, chosen for its fast response time and low resource usage.</w:t>
      </w:r>
    </w:p>
    <w:p>
      <w:pPr>
        <w:pStyle w:val="ListParagraph"/>
        <w:numPr>
          <w:ilvl w:val="0"/>
          <w:numId w:val="2"/>
        </w:numPr>
        <w:spacing w:after="60" w:before="60"/>
      </w:pPr>
      <w:r>
        <w:rPr>
          <w:rFonts w:ascii="Arial" w:cs="Arial" w:eastAsia="Arial" w:hAnsi="Arial"/>
          <w:color w:val="555555"/>
          <w:sz w:val="22"/>
          <w:szCs w:val="22"/>
        </w:rPr>
        <w:t xml:space="preserve">Customers can describe their needs in plain language (e.g., 'I need a family car for 3 days'), and the AI will suggest the best matching vehicles.</w:t>
      </w:r>
    </w:p>
    <w:p>
      <w:pPr>
        <w:pStyle w:val="ListParagraph"/>
        <w:numPr>
          <w:ilvl w:val="0"/>
          <w:numId w:val="2"/>
        </w:numPr>
        <w:spacing w:after="60" w:before="60"/>
      </w:pPr>
      <w:r>
        <w:rPr>
          <w:rFonts w:ascii="Arial" w:cs="Arial" w:eastAsia="Arial" w:hAnsi="Arial"/>
          <w:color w:val="555555"/>
          <w:sz w:val="22"/>
          <w:szCs w:val="22"/>
        </w:rPr>
        <w:t xml:space="preserve">An Admin-only AI module analyzes historical rental data and suggests fleet expansion or promotional strategies.</w:t>
      </w:r>
    </w:p>
    <w:p>
      <w:pPr>
        <w:pStyle w:val="ListParagraph"/>
        <w:numPr>
          <w:ilvl w:val="0"/>
          <w:numId w:val="2"/>
        </w:numPr>
        <w:spacing w:after="60" w:before="60"/>
      </w:pPr>
      <w:r>
        <w:rPr>
          <w:rFonts w:ascii="Arial" w:cs="Arial" w:eastAsia="Arial" w:hAnsi="Arial"/>
          <w:color w:val="555555"/>
          <w:sz w:val="22"/>
          <w:szCs w:val="22"/>
        </w:rPr>
        <w:t xml:space="preserve">Customer feedback logs are automatically scanned for sentiment, helping managers identify service issues early.</w:t>
      </w:r>
    </w:p>
    <w:p>
      <w:pPr>
        <w:spacing w:after="120" w:before="0"/>
      </w:pPr>
      <w:r>
        <w:t xml:space="preserve"/>
      </w:r>
    </w:p>
    <w:p>
      <w:pPr>
        <w:pStyle w:val="Heading2"/>
        <w:spacing w:after="120" w:before="240"/>
      </w:pPr>
      <w:r>
        <w:rPr>
          <w:rFonts w:ascii="Arial" w:cs="Arial" w:eastAsia="Arial" w:hAnsi="Arial"/>
          <w:b/>
          <w:bCs/>
          <w:color w:val="2E75B6"/>
          <w:sz w:val="26"/>
          <w:szCs w:val="26"/>
        </w:rPr>
        <w:t xml:space="preserve">4.8 Communication &amp; Feedback</w:t>
      </w:r>
    </w:p>
    <w:p>
      <w:pPr>
        <w:pStyle w:val="ListParagraph"/>
        <w:numPr>
          <w:ilvl w:val="0"/>
          <w:numId w:val="2"/>
        </w:numPr>
        <w:spacing w:after="60" w:before="60"/>
      </w:pPr>
      <w:r>
        <w:rPr>
          <w:rFonts w:ascii="Arial" w:cs="Arial" w:eastAsia="Arial" w:hAnsi="Arial"/>
          <w:color w:val="555555"/>
          <w:sz w:val="22"/>
          <w:szCs w:val="22"/>
        </w:rPr>
        <w:t xml:space="preserve">An internal messaging hub allows customers to communicate directly with fleet management staff.</w:t>
      </w:r>
    </w:p>
    <w:p>
      <w:pPr>
        <w:pStyle w:val="ListParagraph"/>
        <w:numPr>
          <w:ilvl w:val="0"/>
          <w:numId w:val="2"/>
        </w:numPr>
        <w:spacing w:after="60" w:before="60"/>
      </w:pPr>
      <w:r>
        <w:rPr>
          <w:rFonts w:ascii="Arial" w:cs="Arial" w:eastAsia="Arial" w:hAnsi="Arial"/>
          <w:color w:val="555555"/>
          <w:sz w:val="22"/>
          <w:szCs w:val="22"/>
        </w:rPr>
        <w:t xml:space="preserve">Messages display read/unread status indicators so no query is overlooked.</w:t>
      </w:r>
    </w:p>
    <w:p>
      <w:pPr>
        <w:pStyle w:val="ListParagraph"/>
        <w:numPr>
          <w:ilvl w:val="0"/>
          <w:numId w:val="2"/>
        </w:numPr>
        <w:spacing w:after="60" w:before="60"/>
      </w:pPr>
      <w:r>
        <w:rPr>
          <w:rFonts w:ascii="Arial" w:cs="Arial" w:eastAsia="Arial" w:hAnsi="Arial"/>
          <w:color w:val="555555"/>
          <w:sz w:val="22"/>
          <w:szCs w:val="22"/>
        </w:rPr>
        <w:t xml:space="preserve">After a rental, customers can rate their experience using a 5-star rating system with optional comments.</w:t>
      </w:r>
    </w:p>
    <w:p>
      <w:pPr>
        <w:pStyle w:val="ListParagraph"/>
        <w:numPr>
          <w:ilvl w:val="0"/>
          <w:numId w:val="2"/>
        </w:numPr>
        <w:spacing w:after="60" w:before="60"/>
      </w:pPr>
      <w:r>
        <w:rPr>
          <w:rFonts w:ascii="Arial" w:cs="Arial" w:eastAsia="Arial" w:hAnsi="Arial"/>
          <w:color w:val="555555"/>
          <w:sz w:val="22"/>
          <w:szCs w:val="22"/>
        </w:rPr>
        <w:t xml:space="preserve">Managers can access a centralized feedback audit log to monitor customer satisfaction trends.</w:t>
      </w:r>
    </w:p>
    <w:p>
      <w:pPr>
        <w:spacing w:after="120" w:before="0"/>
      </w:pPr>
      <w:r>
        <w:t xml:space="preserve"/>
      </w:r>
    </w:p>
    <w:p>
      <w:pPr>
        <w:pStyle w:val="Heading2"/>
        <w:spacing w:after="120" w:before="240"/>
      </w:pPr>
      <w:r>
        <w:rPr>
          <w:rFonts w:ascii="Arial" w:cs="Arial" w:eastAsia="Arial" w:hAnsi="Arial"/>
          <w:b/>
          <w:bCs/>
          <w:color w:val="2E75B6"/>
          <w:sz w:val="26"/>
          <w:szCs w:val="26"/>
        </w:rPr>
        <w:t xml:space="preserve">4.9 Executive Dashboards &amp; Analytics</w:t>
      </w:r>
    </w:p>
    <w:p>
      <w:pPr>
        <w:pStyle w:val="ListParagraph"/>
        <w:numPr>
          <w:ilvl w:val="0"/>
          <w:numId w:val="2"/>
        </w:numPr>
        <w:spacing w:after="60" w:before="60"/>
      </w:pPr>
      <w:r>
        <w:rPr>
          <w:rFonts w:ascii="Arial" w:cs="Arial" w:eastAsia="Arial" w:hAnsi="Arial"/>
          <w:color w:val="555555"/>
          <w:sz w:val="22"/>
          <w:szCs w:val="22"/>
        </w:rPr>
        <w:t xml:space="preserve">The Admin dashboard shows live totals for revenue earned and the number of currently active rentals.</w:t>
      </w:r>
    </w:p>
    <w:p>
      <w:pPr>
        <w:pStyle w:val="ListParagraph"/>
        <w:numPr>
          <w:ilvl w:val="0"/>
          <w:numId w:val="2"/>
        </w:numPr>
        <w:spacing w:after="60" w:before="60"/>
      </w:pPr>
      <w:r>
        <w:rPr>
          <w:rFonts w:ascii="Arial" w:cs="Arial" w:eastAsia="Arial" w:hAnsi="Arial"/>
          <w:color w:val="555555"/>
          <w:sz w:val="22"/>
          <w:szCs w:val="22"/>
        </w:rPr>
        <w:t xml:space="preserve">An interactive pie chart visualizes the fleet's current operational status at a glance.</w:t>
      </w:r>
    </w:p>
    <w:p>
      <w:pPr>
        <w:pStyle w:val="ListParagraph"/>
        <w:numPr>
          <w:ilvl w:val="0"/>
          <w:numId w:val="2"/>
        </w:numPr>
        <w:spacing w:after="60" w:before="60"/>
      </w:pPr>
      <w:r>
        <w:rPr>
          <w:rFonts w:ascii="Arial" w:cs="Arial" w:eastAsia="Arial" w:hAnsi="Arial"/>
          <w:color w:val="555555"/>
          <w:sz w:val="22"/>
          <w:szCs w:val="22"/>
        </w:rPr>
        <w:t xml:space="preserve">The dashboard is built with safeguards to remain stable and error-free even when the database is empty.</w:t>
      </w:r>
    </w:p>
    <w:p>
      <w:pPr>
        <w:spacing w:after="120" w:before="0"/>
      </w:pPr>
      <w:r>
        <w:t xml:space="preserve"/>
      </w:r>
    </w:p>
    <w:p>
      <w:pPr>
        <w:pStyle w:val="Heading2"/>
        <w:spacing w:after="120" w:before="240"/>
      </w:pPr>
      <w:r>
        <w:rPr>
          <w:rFonts w:ascii="Arial" w:cs="Arial" w:eastAsia="Arial" w:hAnsi="Arial"/>
          <w:b/>
          <w:bCs/>
          <w:color w:val="2E75B6"/>
          <w:sz w:val="26"/>
          <w:szCs w:val="26"/>
        </w:rPr>
        <w:t xml:space="preserve">4.10 User Interface &amp; Experience</w:t>
      </w:r>
    </w:p>
    <w:p>
      <w:pPr>
        <w:pStyle w:val="ListParagraph"/>
        <w:numPr>
          <w:ilvl w:val="0"/>
          <w:numId w:val="2"/>
        </w:numPr>
        <w:spacing w:after="60" w:before="60"/>
      </w:pPr>
      <w:r>
        <w:rPr>
          <w:rFonts w:ascii="Arial" w:cs="Arial" w:eastAsia="Arial" w:hAnsi="Arial"/>
          <w:color w:val="555555"/>
          <w:sz w:val="22"/>
          <w:szCs w:val="22"/>
        </w:rPr>
        <w:t xml:space="preserve">A consistent dark-themed design is applied across all 40+ forms and screens in the application.</w:t>
      </w:r>
    </w:p>
    <w:p>
      <w:pPr>
        <w:pStyle w:val="ListParagraph"/>
        <w:numPr>
          <w:ilvl w:val="0"/>
          <w:numId w:val="2"/>
        </w:numPr>
        <w:spacing w:after="60" w:before="60"/>
      </w:pPr>
      <w:r>
        <w:rPr>
          <w:rFonts w:ascii="Arial" w:cs="Arial" w:eastAsia="Arial" w:hAnsi="Arial"/>
          <w:color w:val="555555"/>
          <w:sz w:val="22"/>
          <w:szCs w:val="22"/>
        </w:rPr>
        <w:t xml:space="preserve">User avatars are generated automatically using the initials of each user's name.</w:t>
      </w:r>
    </w:p>
    <w:p>
      <w:pPr>
        <w:pStyle w:val="ListParagraph"/>
        <w:numPr>
          <w:ilvl w:val="0"/>
          <w:numId w:val="2"/>
        </w:numPr>
        <w:spacing w:after="60" w:before="60"/>
      </w:pPr>
      <w:r>
        <w:rPr>
          <w:rFonts w:ascii="Arial" w:cs="Arial" w:eastAsia="Arial" w:hAnsi="Arial"/>
          <w:color w:val="555555"/>
          <w:sz w:val="22"/>
          <w:szCs w:val="22"/>
        </w:rPr>
        <w:t xml:space="preserve">The sidebar navigation features hover effects and smooth transitions for a modern application feel.</w:t>
      </w:r>
    </w:p>
    <w:p>
      <w:pPr>
        <w:pStyle w:val="ListParagraph"/>
        <w:numPr>
          <w:ilvl w:val="0"/>
          <w:numId w:val="2"/>
        </w:numPr>
        <w:spacing w:after="60" w:before="60"/>
      </w:pPr>
      <w:r>
        <w:rPr>
          <w:rFonts w:ascii="Arial" w:cs="Arial" w:eastAsia="Arial" w:hAnsi="Arial"/>
          <w:color w:val="555555"/>
          <w:sz w:val="22"/>
          <w:szCs w:val="22"/>
        </w:rPr>
        <w:t xml:space="preserve">Vehicle images are loaded using memory streams to prevent file-locking and ensure fast rendering.</w:t>
      </w:r>
    </w:p>
    <w:p>
      <w:pPr>
        <w:spacing w:after="240" w:before="0"/>
      </w:pPr>
      <w:r>
        <w:t xml:space="preserve"/>
      </w:r>
    </w:p>
    <w:p>
      <w:pPr>
        <w:pStyle w:val="Heading1"/>
        <w:pBdr>
          <w:bottom w:val="single" w:color="2E75B6" w:sz="8" w:space="4"/>
        </w:pBdr>
        <w:spacing w:after="180" w:before="360"/>
      </w:pPr>
      <w:r>
        <w:rPr>
          <w:rFonts w:ascii="Arial" w:cs="Arial" w:eastAsia="Arial" w:hAnsi="Arial"/>
          <w:b/>
          <w:bCs/>
          <w:color w:val="1F4E79"/>
          <w:sz w:val="32"/>
          <w:szCs w:val="32"/>
        </w:rPr>
        <w:t xml:space="preserve">5.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Layer / Component</w:t>
            </w:r>
          </w:p>
        </w:tc>
        <w:tc>
          <w:tcPr>
            <w:tcW w:type="dxa" w:w="63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Technology Used</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color w:val="1A1A2E"/>
                <w:sz w:val="22"/>
                <w:szCs w:val="22"/>
              </w:rPr>
              <w:t xml:space="preserve">Frontend (UI)</w:t>
            </w:r>
          </w:p>
        </w:tc>
        <w:tc>
          <w:tcPr>
            <w:tcW w:type="dxa" w:w="636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color w:val="1A1A2E"/>
                <w:sz w:val="22"/>
                <w:szCs w:val="22"/>
              </w:rPr>
              <w:t xml:space="preserve">C# WinForms with a custom modern UI framework</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2"/>
                <w:szCs w:val="22"/>
              </w:rPr>
              <w:t xml:space="preserve">Backend Logic</w:t>
            </w:r>
          </w:p>
        </w:tc>
        <w:tc>
          <w:tcPr>
            <w:tcW w:type="dxa" w:w="6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2"/>
                <w:szCs w:val="22"/>
              </w:rPr>
              <w:t xml:space="preserve">Asynchronous Business Logic Layer (BLL) in C#</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color w:val="1A1A2E"/>
                <w:sz w:val="22"/>
                <w:szCs w:val="22"/>
              </w:rPr>
              <w:t xml:space="preserve">Database</w:t>
            </w:r>
          </w:p>
        </w:tc>
        <w:tc>
          <w:tcPr>
            <w:tcW w:type="dxa" w:w="636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color w:val="1A1A2E"/>
                <w:sz w:val="22"/>
                <w:szCs w:val="22"/>
              </w:rPr>
              <w:t xml:space="preserve">Microsoft SQL Server with ACID-compliant transactions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2"/>
                <w:szCs w:val="22"/>
              </w:rPr>
              <w:t xml:space="preserve">Data Access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2"/>
                <w:szCs w:val="22"/>
              </w:rPr>
              <w:t xml:space="preserve">Optimized Data Access Layer (DAL) with parameterized queries</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color w:val="1A1A2E"/>
                <w:sz w:val="22"/>
                <w:szCs w:val="22"/>
              </w:rPr>
              <w:t xml:space="preserve">Data Visualization</w:t>
            </w:r>
          </w:p>
        </w:tc>
        <w:tc>
          <w:tcPr>
            <w:tcW w:type="dxa" w:w="636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color w:val="1A1A2E"/>
                <w:sz w:val="22"/>
                <w:szCs w:val="22"/>
              </w:rPr>
              <w:t xml:space="preserve">LiveChartsCore for dynamic charts and reporting</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2"/>
                <w:szCs w:val="22"/>
              </w:rPr>
              <w:t xml:space="preserve">Invoice Generation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2"/>
                <w:szCs w:val="22"/>
              </w:rPr>
              <w:t xml:space="preserve">QuestPDF for professional PDF invoice creation</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color w:val="1A1A2E"/>
                <w:sz w:val="22"/>
                <w:szCs w:val="22"/>
              </w:rPr>
              <w:t xml:space="preserve">AI Integration</w:t>
            </w:r>
          </w:p>
        </w:tc>
        <w:tc>
          <w:tcPr>
            <w:tcW w:type="dxa" w:w="636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r>
              <w:rPr>
                <w:rFonts w:ascii="Arial" w:cs="Arial" w:eastAsia="Arial" w:hAnsi="Arial"/>
                <w:color w:val="1A1A2E"/>
                <w:sz w:val="22"/>
                <w:szCs w:val="22"/>
              </w:rPr>
              <w:t xml:space="preserve">Ollama REST API with the Qwen2:0.5b language model</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2"/>
                <w:szCs w:val="22"/>
              </w:rPr>
              <w:t xml:space="preserve">Architecture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2E"/>
                <w:sz w:val="22"/>
                <w:szCs w:val="22"/>
              </w:rPr>
              <w:t xml:space="preserve">3-Tier architecture (Presentation, Business Logic, Data)</w:t>
            </w:r>
          </w:p>
        </w:tc>
      </w:tr>
    </w:tbl>
    <w:p>
      <w:pPr>
        <w:spacing w:after="240" w:before="0"/>
      </w:pPr>
      <w:r>
        <w:t xml:space="preserve"/>
      </w:r>
    </w:p>
    <w:p>
      <w:pPr>
        <w:pStyle w:val="Heading1"/>
        <w:pBdr>
          <w:bottom w:val="single" w:color="2E75B6" w:sz="8" w:space="4"/>
        </w:pBdr>
        <w:spacing w:after="180" w:before="360"/>
      </w:pPr>
      <w:r>
        <w:rPr>
          <w:rFonts w:ascii="Arial" w:cs="Arial" w:eastAsia="Arial" w:hAnsi="Arial"/>
          <w:b/>
          <w:bCs/>
          <w:color w:val="1F4E79"/>
          <w:sz w:val="32"/>
          <w:szCs w:val="32"/>
        </w:rPr>
        <w:t xml:space="preserve">6. Conclusion</w:t>
      </w:r>
    </w:p>
    <w:p>
      <w:pPr>
        <w:spacing w:after="80" w:before="80"/>
        <w:jc w:val="both"/>
      </w:pPr>
      <w:r>
        <w:rPr>
          <w:rFonts w:ascii="Arial" w:cs="Arial" w:eastAsia="Arial" w:hAnsi="Arial"/>
          <w:color w:val="555555"/>
          <w:sz w:val="22"/>
          <w:szCs w:val="22"/>
        </w:rPr>
        <w:t xml:space="preserve">DriveFlow demonstrates how a well-designed database system, combined with modern software practices, can solve real-world business problems. By following normalization rules, the database avoids data duplication and maintains data integrity across all operations. The system's wide range of features — from real-time GPS tracking to AI-powered recommendations — makes it a complete and scalable solution for any car rental business looking to modernize its operations.</w:t>
      </w:r>
    </w:p>
    <w:p>
      <w:pPr>
        <w:spacing w:after="240" w:before="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10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pPr>
    <w:r>
      <w:rPr>
        <w:rFonts w:ascii="Arial" w:cs="Arial" w:eastAsia="Arial" w:hAnsi="Arial"/>
        <w:b/>
        <w:bCs/>
        <w:color w:val="2E75B6"/>
        <w:sz w:val="18"/>
        <w:szCs w:val="18"/>
      </w:rPr>
      <w:t xml:space="preserve">DriveFlow — Car Rental Management System</w:t>
    </w:r>
    <w:r>
      <w:rPr>
        <w:rFonts w:ascii="Arial" w:cs="Arial" w:eastAsia="Arial" w:hAnsi="Arial"/>
        <w:color w:val="555555"/>
        <w:sz w:val="18"/>
        <w:szCs w:val="18"/>
      </w:rPr>
      <w:t xml:space="preserve">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2026-05-07T17:32:10.916Z</dcterms:created>
  <dcterms:modified xsi:type="dcterms:W3CDTF">2026-05-07T17:32:10.917Z</dcterms:modified>
</cp:coreProperties>
</file>

<file path=docProps/custom.xml><?xml version="1.0" encoding="utf-8"?>
<Properties xmlns="http://schemas.openxmlformats.org/officeDocument/2006/custom-properties" xmlns:vt="http://schemas.openxmlformats.org/officeDocument/2006/docPropsVTypes"/>
</file>