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49"/>
        <w:tblW w:w="10050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/>
        <w:tc>
          <w:tcPr>
            <w:tcW w:w="679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647"/>
              <w:pBdr/>
              <w:spacing w:after="0"/>
              <w:ind/>
              <w:rPr/>
            </w:pPr>
            <w:bookmarkStart w:id="0" w:name="_sn8odskll2nw"/>
            <w:bookmarkEnd w:id="0"/>
            <w:r>
              <w:t xml:space="preserve">Project Design Document</w:t>
            </w:r>
          </w:p>
        </w:tc>
        <w:tc>
          <w:tcPr>
            <w:tcW w:w="325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  <w:tbl>
            <w:tblPr>
              <w:tblStyle w:val="650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trHeight w:val="393"/>
              </w:trPr>
              <w:tc>
                <w:tcPr>
                  <w:tcW w:w="2592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11/07/2024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</w:rPr>
                  </w:pPr>
                  <w:r>
                    <w:t xml:space="preserve">Habner Gabryel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51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>
        <w:trPr>
          <w:trHeight w:val="360"/>
        </w:trPr>
        <w:tc>
          <w:tcPr>
            <w:tcW w:w="9360" w:type="dxa"/>
            <w:gridSpan w:val="4"/>
            <w:tcBorders/>
            <w:noWrap w:val="false"/>
            <w:tcMar>
              <w:left w:w="72" w:type="dxa"/>
              <w:top w:w="72" w:type="dxa"/>
              <w:right w:w="72" w:type="dxa"/>
              <w:bottom w:w="72" w:type="dxa"/>
            </w:tcMar>
            <w:textDirection w:val="lrTb"/>
          </w:tcPr>
          <w:p>
            <w:pPr>
              <w:pStyle w:val="638"/>
              <w:pBdr/>
              <w:spacing/>
              <w:ind/>
              <w:rPr/>
            </w:pPr>
            <w:bookmarkStart w:id="1" w:name="_ic97nye8eswm"/>
            <w:bookmarkEnd w:id="1"/>
            <w:r>
              <w:t xml:space="preserve">Project Concept</w:t>
            </w:r>
          </w:p>
        </w:tc>
      </w:tr>
      <w:tr>
        <w:trPr/>
        <w:tc>
          <w:tcPr>
            <w:tcW w:w="1365" w:type="dxa"/>
            <w:vMerge w:val="restart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2" w:name="_vkeuvx3bxe6d"/>
            <w:bookmarkEnd w:id="2"/>
            <w:r>
              <w:t xml:space="preserve">1</w:t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Player Control</w:t>
            </w:r>
            <w:r>
              <w:rPr>
                <w:b/>
              </w:rPr>
            </w: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319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You control a </w:t>
            </w:r>
          </w:p>
          <w:tbl>
            <w:tblPr>
              <w:tblStyle w:val="652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spacing w:line="240" w:lineRule="auto"/>
                    <w:ind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kaiak</w:t>
                  </w:r>
                  <w:r>
                    <w:rPr>
                      <w:sz w:val="12"/>
                      <w:szCs w:val="12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469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in this  </w:t>
            </w:r>
          </w:p>
          <w:tbl>
            <w:tblPr>
              <w:tblStyle w:val="653"/>
              <w:tblW w:w="4176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876"/>
            </w:tblGrid>
            <w:tr>
              <w:trPr/>
              <w:tc>
                <w:tcPr>
                  <w:tcW w:w="330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tcW w:w="876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game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5" w:type="dxa"/>
            <w:vMerge w:val="continue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319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where</w:t>
            </w:r>
          </w:p>
          <w:tbl>
            <w:tblPr>
              <w:tblStyle w:val="654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/>
              <w:tc>
                <w:tcPr>
                  <w:tcW w:w="304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Setas e cliques do mouse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469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makes the player</w:t>
            </w:r>
          </w:p>
          <w:tbl>
            <w:tblPr>
              <w:tblStyle w:val="655"/>
              <w:tblW w:w="4514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 mover e interagir com objetos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  <w:szCs w:val="10"/>
        </w:rPr>
      </w:pPr>
      <w:r>
        <w:rPr>
          <w:sz w:val="6"/>
          <w:szCs w:val="10"/>
        </w:rPr>
      </w:r>
      <w:r>
        <w:rPr>
          <w:sz w:val="6"/>
          <w:szCs w:val="10"/>
        </w:rPr>
      </w:r>
    </w:p>
    <w:tbl>
      <w:tblPr>
        <w:tblStyle w:val="656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>
        <w:trPr/>
        <w:tc>
          <w:tcPr>
            <w:tcW w:w="1365" w:type="dxa"/>
            <w:vMerge w:val="restart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3" w:name="_hrfg80xtnbo2"/>
            <w:bookmarkEnd w:id="3"/>
            <w:r>
              <w:t xml:space="preserve">2</w:t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441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Durante o jogo,</w:t>
            </w:r>
          </w:p>
          <w:tbl>
            <w:tblPr>
              <w:tblStyle w:val="657"/>
              <w:tblW w:w="4253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78"/>
              <w:gridCol w:w="1276"/>
            </w:tblGrid>
            <w:tr>
              <w:trPr/>
              <w:tc>
                <w:tcPr>
                  <w:tcW w:w="2978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Rampas, pedras e bandeiras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tcW w:w="1276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aparecem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de </w:t>
            </w:r>
          </w:p>
          <w:tbl>
            <w:tblPr>
              <w:tblStyle w:val="658"/>
              <w:tblW w:w="35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>
              <w:trPr>
                <w:trHeight w:val="269"/>
              </w:trPr>
              <w:tc>
                <w:tcPr>
                  <w:tcW w:w="350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Topo da tela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tcW w:w="1365" w:type="dxa"/>
            <w:vMerge w:val="continue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7890" w:type="dxa"/>
            <w:gridSpan w:val="2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goal of the game is to </w:t>
            </w:r>
          </w:p>
          <w:tbl>
            <w:tblPr>
              <w:tblStyle w:val="659"/>
              <w:tblW w:w="77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>
              <w:trPr>
                <w:trHeight w:val="20"/>
              </w:trPr>
              <w:tc>
                <w:tcPr>
                  <w:tcW w:w="771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Rampar e pegar bandeiras o máximo possível e desviar de pedras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0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tcW w:w="1365" w:type="dxa"/>
            <w:vMerge w:val="restart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4" w:name="_ruet4nuw63t2"/>
            <w:bookmarkEnd w:id="4"/>
            <w:r>
              <w:t xml:space="preserve">3</w:t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Sound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&amp; Effects</w:t>
            </w:r>
            <w:r>
              <w:rPr>
                <w:b/>
              </w:rPr>
            </w: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390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There will be sound effects </w:t>
            </w:r>
          </w:p>
          <w:tbl>
            <w:tblPr>
              <w:tblStyle w:val="661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tcW w:w="370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Quando rampar, pegar bandeira ou colidir com pedras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particle effects</w:t>
            </w:r>
          </w:p>
          <w:tbl>
            <w:tblPr>
              <w:tblStyle w:val="662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tcW w:w="381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  <w:highlight w:val="none"/>
                    </w:rPr>
                  </w:pPr>
                  <w:r>
                    <w:rPr>
                      <w:i/>
                      <w:color w:val="b7b7b7"/>
                    </w:rPr>
                    <w:t xml:space="preserve">Quando rampar, pegar bandeiras ou colidir com pedras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tcW w:w="1365" w:type="dxa"/>
            <w:vMerge w:val="continue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7890" w:type="dxa"/>
            <w:gridSpan w:val="2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</w:p>
          <w:tbl>
            <w:tblPr>
              <w:tblStyle w:val="663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tcW w:w="772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  <w:highlight w:val="none"/>
                    </w:rPr>
                  </w:pPr>
                  <w:r>
                    <w:rPr>
                      <w:i/>
                      <w:color w:val="b7b7b7"/>
                    </w:rPr>
                    <w:t xml:space="preserve">Som de correnteza com uma música.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4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tcW w:w="1365" w:type="dxa"/>
            <w:vMerge w:val="restart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5" w:name="_y23w31rthfog"/>
            <w:bookmarkEnd w:id="5"/>
            <w:r>
              <w:t xml:space="preserve">4</w:t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Mechanics</w:t>
            </w:r>
            <w:r>
              <w:rPr>
                <w:b/>
              </w:rPr>
            </w: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390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As the game progresses, </w:t>
            </w:r>
          </w:p>
          <w:tbl>
            <w:tblPr>
              <w:tblStyle w:val="665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tcW w:w="370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Mais pedras aparecerão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making it</w:t>
            </w:r>
          </w:p>
          <w:tbl>
            <w:tblPr>
              <w:tblStyle w:val="666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tcW w:w="381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Dificultando a passagem e pegar mais bandeiras ou rampar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tcW w:w="1365" w:type="dxa"/>
            <w:vMerge w:val="continue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7890" w:type="dxa"/>
            <w:gridSpan w:val="2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</w:p>
          <w:tbl>
            <w:tblPr>
              <w:tblStyle w:val="667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tcW w:w="772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8"/>
        <w:tblW w:w="979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>
        <w:trPr>
          <w:trHeight w:val="480"/>
        </w:trPr>
        <w:tc>
          <w:tcPr>
            <w:tcW w:w="1365" w:type="dxa"/>
            <w:vMerge w:val="restart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6" w:name="_pn813pqt2ksz"/>
            <w:bookmarkEnd w:id="6"/>
            <w:r>
              <w:t xml:space="preserve">5</w:t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Interface</w:t>
            </w:r>
            <w:r>
              <w:rPr>
                <w:b/>
              </w:rPr>
            </w:r>
          </w:p>
        </w:tc>
        <w:tc>
          <w:tcPr>
            <w:tcW w:w="10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180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 </w:t>
            </w:r>
          </w:p>
          <w:tbl>
            <w:tblPr>
              <w:tblStyle w:val="669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score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201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will </w:t>
            </w:r>
          </w:p>
          <w:tbl>
            <w:tblPr>
              <w:tblStyle w:val="670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451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whenever</w:t>
            </w:r>
          </w:p>
          <w:tbl>
            <w:tblPr>
              <w:tblStyle w:val="671"/>
              <w:tblW w:w="39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>
              <w:trPr>
                <w:trHeight w:val="213"/>
              </w:trPr>
              <w:tc>
                <w:tcPr>
                  <w:tcW w:w="390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 jogador pegar uma bandeira ou saltar em rampas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605"/>
        </w:trPr>
        <w:tc>
          <w:tcPr>
            <w:tcW w:w="1365" w:type="dxa"/>
            <w:vMerge w:val="continue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100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3810" w:type="dxa"/>
            <w:gridSpan w:val="2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At the start of the game, the title</w:t>
            </w:r>
          </w:p>
          <w:tbl>
            <w:tblPr>
              <w:tblStyle w:val="672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/>
              <w:tc>
                <w:tcPr>
                  <w:tcW w:w="232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Não aparece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tcW w:w="135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will 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W w:w="451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game will end when</w:t>
            </w:r>
          </w:p>
          <w:tbl>
            <w:tblPr>
              <w:tblStyle w:val="673"/>
              <w:tblW w:w="4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>
              <w:trPr>
                <w:trHeight w:val="259"/>
              </w:trPr>
              <w:tc>
                <w:tcPr>
                  <w:tcW w:w="4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Uma pedra atinge o jogador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/>
            </w:pPr>
          </w:p>
        </w:tc>
      </w:tr>
    </w:tbl>
    <w:p>
      <w:pPr>
        <w:pBdr/>
        <w:spacing/>
        <w:ind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Style w:val="674"/>
        <w:tblW w:w="10215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>
        <w:trPr>
          <w:trHeight w:val="220"/>
        </w:trPr>
        <w:tc>
          <w:tcPr>
            <w:tcW w:w="1365" w:type="dxa"/>
            <w:tcBorders/>
            <w:shd w:val="clear" w:color="auto" w:fill="f3f3f3"/>
            <w:noWrap w:val="false"/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7" w:name="_s9u68ock28th"/>
            <w:bookmarkEnd w:id="7"/>
            <w:r>
              <w:t xml:space="preserve">6</w:t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Other Features</w:t>
            </w:r>
            <w:r>
              <w:rPr>
                <w:b/>
              </w:rPr>
            </w:r>
          </w:p>
        </w:tc>
        <w:tc>
          <w:tcPr>
            <w:tcW w:w="10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/>
            </w:pPr>
          </w:p>
        </w:tc>
        <w:tc>
          <w:tcPr>
            <w:tcW w:w="8745" w:type="dxa"/>
            <w:tcBorders/>
            <w:shd w:val="clear" w:color="auto" w:fill="auto"/>
            <w:noWrap w:val="false"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tbl>
            <w:tblPr>
              <w:tblStyle w:val="675"/>
              <w:tblW w:w="85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>
              <w:trPr>
                <w:trHeight w:val="420"/>
              </w:trPr>
              <w:tc>
                <w:tcPr>
                  <w:tcW w:w="8520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Possibilidade de restart, aparecerá um texto dizendo ao jogador qual tecla deve pressionar para recomeçar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</w:p>
    <w:p>
      <w:pPr>
        <w:pStyle w:val="638"/>
        <w:pBdr/>
        <w:spacing/>
        <w:ind/>
        <w:rPr/>
      </w:pPr>
      <w:bookmarkStart w:id="8" w:name="_dmrpokp0kt8q"/>
      <w:bookmarkEnd w:id="8"/>
    </w:p>
    <w:p>
      <w:pPr>
        <w:pStyle w:val="638"/>
        <w:pBdr/>
        <w:spacing/>
        <w:ind/>
        <w:rPr/>
      </w:pPr>
      <w:r>
        <w:t xml:space="preserve">Project Timeline</w:t>
      </w:r>
    </w:p>
    <w:tbl>
      <w:tblPr>
        <w:tblStyle w:val="676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9" w:name="_eekg5ewemmts"/>
            <w:bookmarkEnd w:id="9"/>
            <w:r>
              <w:t xml:space="preserve">Milestone</w:t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10" w:name="_d490zwwm8ipz"/>
            <w:bookmarkEnd w:id="10"/>
            <w:r>
              <w:t xml:space="preserve">Description</w:t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bookmarkStart w:id="11" w:name="_pylng127oof"/>
            <w:bookmarkEnd w:id="11"/>
            <w:r>
              <w:t xml:space="preserve">Due </w:t>
            </w:r>
          </w:p>
        </w:tc>
      </w:tr>
      <w:tr>
        <w:trPr/>
        <w:tc>
          <w:tcPr>
            <w:tcW w:w="1410" w:type="dxa"/>
            <w:tcBorders/>
            <w:shd w:val="clear" w:color="auto" w:fill="f3f3f3"/>
            <w:noWrap w:val="false"/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vAlign w:val="center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#1</w:t>
            </w:r>
            <w:r>
              <w:rPr>
                <w:b/>
              </w:rPr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pStyle w:val="164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 w:right="0" w:hanging="142" w:left="283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Criar o mapa;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 w:right="0" w:hanging="142" w:left="283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kaiak;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 w:right="0" w:hanging="142" w:left="283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câmera.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11/07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/>
            <w:shd w:val="clear" w:color="auto" w:fill="f3f3f3"/>
            <w:noWrap w:val="false"/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vAlign w:val="center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#2</w:t>
            </w:r>
            <w:r>
              <w:rPr>
                <w:b/>
              </w:rPr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9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pStyle w:val="164"/>
                    <w:widowControl w:val="false"/>
                    <w:numPr>
                      <w:ilvl w:val="0"/>
                      <w:numId w:val="3"/>
                    </w:numPr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Adicionar controles ao kaiak;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3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objetos;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0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12/07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/>
            <w:shd w:val="clear" w:color="auto" w:fill="f3f3f3"/>
            <w:noWrap w:val="false"/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vAlign w:val="center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#3</w:t>
            </w:r>
            <w:r>
              <w:rPr>
                <w:b/>
              </w:rPr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1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pStyle w:val="164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Adicionar colisão as pedras;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salto em rampas;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coleta de bandeiras;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2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15/07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/>
            <w:shd w:val="clear" w:color="auto" w:fill="f3f3f3"/>
            <w:noWrap w:val="false"/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#4</w:t>
            </w:r>
            <w:r>
              <w:rPr>
                <w:b/>
              </w:rPr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3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pStyle w:val="164"/>
                    <w:widowControl w:val="false"/>
                    <w:numPr>
                      <w:ilvl w:val="0"/>
                      <w:numId w:val="5"/>
                    </w:numPr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Adicionar animação de salto;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5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pontuação por salto;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4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17/07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/>
            <w:shd w:val="clear" w:color="auto" w:fill="f3f3f3"/>
            <w:noWrap w:val="false"/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#5</w:t>
            </w:r>
            <w:r>
              <w:rPr>
                <w:b/>
              </w:rPr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5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pStyle w:val="164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Adicionar animação de coleta de bandeira;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pontuação por bandeira;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animação de colisão com pedras;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6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18/07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/>
            <w:shd w:val="clear" w:color="auto" w:fill="f3f3f3"/>
            <w:noWrap w:val="false"/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Backlog</w:t>
            </w:r>
            <w:r>
              <w:rPr>
                <w:b/>
              </w:rPr>
            </w:r>
          </w:p>
        </w:tc>
        <w:tc>
          <w:tcPr>
            <w:tcW w:w="721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vAlign w:val="center"/>
                </w:tcPr>
                <w:p>
                  <w:pPr>
                    <w:pStyle w:val="164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Adicionar start game;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restart;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aumento de dificuldade;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164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Adicionar ranking de score;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/>
            <w:shd w:val="clear" w:color="auto" w:fill="auto"/>
            <w:noWrap w:val="false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vAlign w:val="center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/>
                  <w:shd w:val="clear" w:color="auto" w:fill="auto"/>
                  <w:noWrap w:val="false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20/07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Style w:val="638"/>
        <w:pBdr/>
        <w:spacing/>
        <w:ind/>
        <w:rPr/>
      </w:pPr>
      <w:bookmarkStart w:id="12" w:name="_3ukp1qr5xcjr"/>
      <w:bookmarkEnd w:id="12"/>
      <w:r>
        <w:t xml:space="preserve">Project Sketch</w:t>
      </w:r>
    </w:p>
    <w:p>
      <w:pPr>
        <w:pBdr/>
        <w:spacing/>
        <w:ind/>
        <w:rPr/>
      </w:pPr>
      <w:bookmarkStart w:id="13" w:name="_GoBack"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5413114"/>
                <wp:effectExtent l="4762" t="4762" r="4762" b="4762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400800" cy="5413114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6205064" cy="5452690"/>
                                      <wp:effectExtent l="0" t="0" r="0" b="0"/>
                                      <wp:docPr id="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80657259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6205064" cy="54526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0" o:spid="_x0000_s0" type="#_x0000_t75" style="width:488.59pt;height:429.35pt;mso-wrap-distance-left:0.00pt;mso-wrap-distance-top:0.00pt;mso-wrap-distance-right:0.00pt;mso-wrap-distance-bottom:0.00pt;z-index:1;" stroked="false">
                                      <v:imagedata r:id="rId9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spcFirstLastPara="1" wrap="square" lIns="91424" tIns="91424" rIns="91424" bIns="91424" anchor="ctr" anchorCtr="0"/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504.00pt;height:426.23pt;mso-wrap-distance-left:0.00pt;mso-wrap-distance-top:0.00pt;mso-wrap-distance-right:0.00pt;mso-wrap-distance-bottom:0.00pt;v-text-anchor:middle;visibility:visible;" fillcolor="#F3F3F3" strokecolor="#D9D9D9" strokeweight="0.75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6205064" cy="5452690"/>
                                <wp:effectExtent l="0" t="0" r="0" b="0"/>
                                <wp:docPr id="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0657259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6205064" cy="54526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0" o:spid="_x0000_s0" type="#_x0000_t75" style="width:488.59pt;height:429.35pt;mso-wrap-distance-left:0.00pt;mso-wrap-distance-top:0.00pt;mso-wrap-distance-right:0.00pt;mso-wrap-distance-bottom:0.00pt;z-index:1;" stroked="false">
                                <v:imagedata r:id="rId9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>
      <w:footnotePr/>
      <w:endnotePr/>
      <w:type w:val="nextPage"/>
      <w:pgSz w:h="15840" w:orient="portrait" w:w="12240"/>
      <w:pgMar w:top="360" w:right="1080" w:bottom="720" w:left="108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Roboto Condensed">
    <w:panose1 w:val="05040102010807070707"/>
  </w:font>
  <w:font w:name="Arial">
    <w:panose1 w:val="020B0604020202020204"/>
  </w:font>
  <w:font w:name="Cabin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04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bin" w:hAnsi="Cabin" w:eastAsia="Cabin" w:cs="Cabin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37"/>
    <w:next w:val="6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7"/>
    <w:next w:val="6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7"/>
    <w:next w:val="6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44"/>
    <w:link w:val="6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4"/>
    <w:link w:val="6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4"/>
    <w:link w:val="6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4"/>
    <w:link w:val="6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4"/>
    <w:link w:val="6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4"/>
    <w:link w:val="6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4"/>
    <w:link w:val="6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4"/>
    <w:link w:val="6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7"/>
    <w:next w:val="6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4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7"/>
    <w:next w:val="6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4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7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644"/>
    <w:link w:val="175"/>
    <w:uiPriority w:val="99"/>
    <w:pPr>
      <w:pBdr/>
      <w:spacing/>
      <w:ind/>
    </w:pPr>
  </w:style>
  <w:style w:type="paragraph" w:styleId="177">
    <w:name w:val="Footer"/>
    <w:basedOn w:val="637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644"/>
    <w:link w:val="177"/>
    <w:uiPriority w:val="99"/>
    <w:pPr>
      <w:pBdr/>
      <w:spacing/>
      <w:ind/>
    </w:pPr>
  </w:style>
  <w:style w:type="paragraph" w:styleId="179">
    <w:name w:val="Caption"/>
    <w:basedOn w:val="637"/>
    <w:next w:val="6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7"/>
    <w:next w:val="637"/>
    <w:uiPriority w:val="99"/>
    <w:unhideWhenUsed/>
    <w:pPr>
      <w:pBdr/>
      <w:spacing w:after="0" w:afterAutospacing="0"/>
      <w:ind/>
    </w:pPr>
  </w:style>
  <w:style w:type="paragraph" w:styleId="637" w:default="1">
    <w:name w:val="Normal"/>
    <w:qFormat/>
    <w:pPr>
      <w:pBdr/>
      <w:spacing/>
      <w:ind/>
    </w:pPr>
  </w:style>
  <w:style w:type="paragraph" w:styleId="638">
    <w:name w:val="Heading 1"/>
    <w:basedOn w:val="637"/>
    <w:next w:val="637"/>
    <w:uiPriority w:val="9"/>
    <w:qFormat/>
    <w:pPr>
      <w:keepNext w:val="true"/>
      <w:keepLines w:val="true"/>
      <w:pBdr/>
      <w:spacing w:after="60"/>
      <w:ind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639">
    <w:name w:val="Heading 2"/>
    <w:basedOn w:val="637"/>
    <w:next w:val="637"/>
    <w:uiPriority w:val="9"/>
    <w:unhideWhenUsed/>
    <w:qFormat/>
    <w:pPr>
      <w:keepNext w:val="true"/>
      <w:keepLines w:val="true"/>
      <w:pBdr/>
      <w:spacing w:after="60" w:line="273" w:lineRule="auto"/>
      <w:ind/>
      <w:outlineLvl w:val="1"/>
    </w:pPr>
    <w:rPr>
      <w:b/>
      <w:color w:val="6aa84f"/>
      <w:sz w:val="26"/>
      <w:szCs w:val="26"/>
    </w:rPr>
  </w:style>
  <w:style w:type="paragraph" w:styleId="640">
    <w:name w:val="Heading 3"/>
    <w:basedOn w:val="637"/>
    <w:next w:val="637"/>
    <w:uiPriority w:val="9"/>
    <w:semiHidden/>
    <w:unhideWhenUsed/>
    <w:qFormat/>
    <w:pPr>
      <w:keepNext w:val="true"/>
      <w:keepLines w:val="true"/>
      <w:pBdr/>
      <w:spacing/>
      <w:ind/>
      <w:outlineLvl w:val="2"/>
    </w:pPr>
    <w:rPr>
      <w:b/>
    </w:rPr>
  </w:style>
  <w:style w:type="paragraph" w:styleId="641">
    <w:name w:val="Heading 4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42">
    <w:name w:val="Heading 5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43">
    <w:name w:val="Heading 6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44" w:default="1">
    <w:name w:val="Default Paragraph Font"/>
    <w:uiPriority w:val="1"/>
    <w:semiHidden/>
    <w:unhideWhenUsed/>
    <w:pPr>
      <w:pBdr/>
      <w:spacing/>
      <w:ind/>
    </w:pPr>
  </w:style>
  <w:style w:type="table" w:styleId="6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6" w:default="1">
    <w:name w:val="No List"/>
    <w:uiPriority w:val="99"/>
    <w:semiHidden/>
    <w:unhideWhenUsed/>
    <w:pPr>
      <w:pBdr/>
      <w:spacing/>
      <w:ind/>
    </w:pPr>
  </w:style>
  <w:style w:type="paragraph" w:styleId="647">
    <w:name w:val="Title"/>
    <w:basedOn w:val="637"/>
    <w:next w:val="637"/>
    <w:uiPriority w:val="10"/>
    <w:qFormat/>
    <w:pPr>
      <w:keepNext w:val="true"/>
      <w:keepLines w:val="true"/>
      <w:pBdr/>
      <w:spacing w:after="60"/>
      <w:ind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648">
    <w:name w:val="Subtitle"/>
    <w:basedOn w:val="637"/>
    <w:next w:val="637"/>
    <w:uiPriority w:val="11"/>
    <w:qFormat/>
    <w:pPr>
      <w:keepNext w:val="true"/>
      <w:keepLines w:val="true"/>
      <w:pBdr/>
      <w:spacing w:after="320"/>
      <w:ind/>
    </w:pPr>
    <w:rPr>
      <w:rFonts w:ascii="Arial" w:hAnsi="Arial" w:eastAsia="Arial" w:cs="Arial"/>
      <w:color w:val="666666"/>
      <w:sz w:val="30"/>
      <w:szCs w:val="30"/>
    </w:rPr>
  </w:style>
  <w:style w:type="table" w:styleId="649" w:customStyle="1">
    <w:name w:val="StGen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0" w:customStyle="1">
    <w:name w:val="StGen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1" w:customStyle="1">
    <w:name w:val="StGen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2" w:customStyle="1">
    <w:name w:val="StGen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3" w:customStyle="1">
    <w:name w:val="StGen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4" w:customStyle="1">
    <w:name w:val="StGen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5" w:customStyle="1">
    <w:name w:val="StGen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6" w:customStyle="1">
    <w:name w:val="StGen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 w:customStyle="1">
    <w:name w:val="StGen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 w:customStyle="1">
    <w:name w:val="StGen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 w:customStyle="1">
    <w:name w:val="StGen1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 w:customStyle="1">
    <w:name w:val="StGen1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 w:customStyle="1">
    <w:name w:val="StGen1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 w:customStyle="1">
    <w:name w:val="StGen1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 w:customStyle="1">
    <w:name w:val="StGen1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 w:customStyle="1">
    <w:name w:val="StGen1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 w:customStyle="1">
    <w:name w:val="StGen1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 w:customStyle="1">
    <w:name w:val="StGen1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 w:customStyle="1">
    <w:name w:val="StGen1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 w:customStyle="1">
    <w:name w:val="StGen1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 w:customStyle="1">
    <w:name w:val="StGen2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 w:customStyle="1">
    <w:name w:val="StGen2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 w:customStyle="1">
    <w:name w:val="StGen2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 w:customStyle="1">
    <w:name w:val="StGen2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 w:customStyle="1">
    <w:name w:val="StGen2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 w:customStyle="1">
    <w:name w:val="StGen2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 w:customStyle="1">
    <w:name w:val="StGen2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 w:customStyle="1">
    <w:name w:val="StGen2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 w:customStyle="1">
    <w:name w:val="StGen2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 w:customStyle="1">
    <w:name w:val="StGen2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 w:customStyle="1">
    <w:name w:val="StGen3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 w:customStyle="1">
    <w:name w:val="StGen3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 w:customStyle="1">
    <w:name w:val="StGen3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 w:customStyle="1">
    <w:name w:val="StGen3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 w:customStyle="1">
    <w:name w:val="StGen3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 w:customStyle="1">
    <w:name w:val="StGen3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 w:customStyle="1">
    <w:name w:val="StGen3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 w:customStyle="1">
    <w:name w:val="StGen3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 w:customStyle="1">
    <w:name w:val="StGen3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 w:customStyle="1">
    <w:name w:val="StGen3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2019-05-05T18:58:00Z</dcterms:created>
  <dcterms:modified xsi:type="dcterms:W3CDTF">2024-07-11T17:02:35Z</dcterms:modified>
</cp:coreProperties>
</file>