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82F343" w14:textId="77777777" w:rsidR="004A2024" w:rsidRDefault="004A2024" w:rsidP="004A2024">
      <w:pPr>
        <w:rPr>
          <w:rFonts w:ascii="Arial" w:hAnsi="Arial"/>
        </w:rPr>
      </w:pPr>
      <w:r>
        <w:rPr>
          <w:rFonts w:ascii="Arial" w:hAnsi="Arial"/>
        </w:rPr>
        <w:t>This directory contains two sub-directories.  They are two external loaders.  The loaders are necessary to load the necessary contents of the external storage (</w:t>
      </w:r>
      <w:proofErr w:type="spellStart"/>
      <w:r>
        <w:rPr>
          <w:rFonts w:ascii="Arial" w:hAnsi="Arial"/>
        </w:rPr>
        <w:t>TouchGFX</w:t>
      </w:r>
      <w:proofErr w:type="spellEnd"/>
      <w:r>
        <w:rPr>
          <w:rFonts w:ascii="Arial" w:hAnsi="Arial"/>
        </w:rPr>
        <w:t xml:space="preserve"> graphics and fonts) to the </w:t>
      </w:r>
      <w:proofErr w:type="spellStart"/>
      <w:r>
        <w:rPr>
          <w:rFonts w:ascii="Arial" w:hAnsi="Arial"/>
        </w:rPr>
        <w:t>QuadSPI</w:t>
      </w:r>
      <w:proofErr w:type="spellEnd"/>
      <w:r>
        <w:rPr>
          <w:rFonts w:ascii="Arial" w:hAnsi="Arial"/>
        </w:rPr>
        <w:t xml:space="preserve">.  The loaders differ by pin configuration and are hence hardware dependent.  One uses port pin PF7 the other PE2 for </w:t>
      </w:r>
      <w:proofErr w:type="spellStart"/>
      <w:r>
        <w:rPr>
          <w:rFonts w:ascii="Arial" w:hAnsi="Arial"/>
        </w:rPr>
        <w:t>QuadSPI</w:t>
      </w:r>
      <w:proofErr w:type="spellEnd"/>
      <w:r>
        <w:rPr>
          <w:rFonts w:ascii="Arial" w:hAnsi="Arial"/>
        </w:rPr>
        <w:t xml:space="preserve"> D2.  The loader must be placed in the active External Loader directory of the </w:t>
      </w:r>
      <w:proofErr w:type="spellStart"/>
      <w:r>
        <w:rPr>
          <w:rFonts w:ascii="Arial" w:hAnsi="Arial"/>
        </w:rPr>
        <w:t>STMCubeIDE</w:t>
      </w:r>
      <w:proofErr w:type="spellEnd"/>
      <w:r>
        <w:rPr>
          <w:rFonts w:ascii="Arial" w:hAnsi="Arial"/>
        </w:rPr>
        <w:t xml:space="preserve">.  See OneNote IMR Technology Demonstrator Project for a complete review of how to implement the QUADSPI.  </w:t>
      </w:r>
    </w:p>
    <w:p w14:paraId="08BB21D1" w14:textId="77777777" w:rsidR="004A2024" w:rsidRDefault="004A2024" w:rsidP="004A2024">
      <w:pPr>
        <w:rPr>
          <w:rFonts w:ascii="Arial" w:hAnsi="Arial"/>
        </w:rPr>
      </w:pPr>
    </w:p>
    <w:p w14:paraId="0E0D058D" w14:textId="77777777" w:rsidR="004A2024" w:rsidRDefault="004A2024" w:rsidP="004A2024">
      <w:pPr>
        <w:numPr>
          <w:ilvl w:val="0"/>
          <w:numId w:val="1"/>
        </w:numPr>
        <w:ind w:left="1260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Select ST-LINK (ST-LINK GDB server)</w:t>
      </w:r>
    </w:p>
    <w:p w14:paraId="249AB5A9" w14:textId="77777777" w:rsidR="004A2024" w:rsidRDefault="004A2024" w:rsidP="004A2024">
      <w:pPr>
        <w:numPr>
          <w:ilvl w:val="0"/>
          <w:numId w:val="1"/>
        </w:numPr>
        <w:ind w:left="1260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Check the box External Loader, Press Scan, then select the loader you are going to </w:t>
      </w:r>
      <w:proofErr w:type="gramStart"/>
      <w:r>
        <w:rPr>
          <w:rFonts w:ascii="Calibri" w:eastAsia="Times New Roman" w:hAnsi="Calibri" w:cs="Calibri"/>
        </w:rPr>
        <w:t>use</w:t>
      </w:r>
      <w:proofErr w:type="gramEnd"/>
    </w:p>
    <w:p w14:paraId="5E37DA27" w14:textId="77777777" w:rsidR="004A2024" w:rsidRDefault="004A2024" w:rsidP="004A2024">
      <w:pPr>
        <w:numPr>
          <w:ilvl w:val="0"/>
          <w:numId w:val="1"/>
        </w:numPr>
        <w:ind w:left="1260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NOTE: IF YOU DO NOT SEE THE LOADER YOU WANT TO USE IT IS BECASE </w:t>
      </w:r>
      <w:proofErr w:type="gramStart"/>
      <w:r>
        <w:rPr>
          <w:rFonts w:ascii="Calibri" w:eastAsia="Times New Roman" w:hAnsi="Calibri" w:cs="Calibri"/>
        </w:rPr>
        <w:t>THE .STLDR</w:t>
      </w:r>
      <w:proofErr w:type="gramEnd"/>
      <w:r>
        <w:rPr>
          <w:rFonts w:ascii="Calibri" w:eastAsia="Times New Roman" w:hAnsi="Calibri" w:cs="Calibri"/>
        </w:rPr>
        <w:t xml:space="preserve"> file is in the wrong directory</w:t>
      </w:r>
    </w:p>
    <w:p w14:paraId="1FB8E821" w14:textId="77777777" w:rsidR="004A2024" w:rsidRDefault="004A2024" w:rsidP="004A2024">
      <w:pPr>
        <w:numPr>
          <w:ilvl w:val="0"/>
          <w:numId w:val="1"/>
        </w:numPr>
        <w:ind w:left="1260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NOTE: Place your loader in the directory that matches the build - there are several places it can go.  For this </w:t>
      </w:r>
      <w:proofErr w:type="gramStart"/>
      <w:r>
        <w:rPr>
          <w:rFonts w:ascii="Calibri" w:eastAsia="Times New Roman" w:hAnsi="Calibri" w:cs="Calibri"/>
        </w:rPr>
        <w:t>project</w:t>
      </w:r>
      <w:proofErr w:type="gramEnd"/>
      <w:r>
        <w:rPr>
          <w:rFonts w:ascii="Calibri" w:eastAsia="Times New Roman" w:hAnsi="Calibri" w:cs="Calibri"/>
        </w:rPr>
        <w:t xml:space="preserve"> the build of the STM32CubeIDE was Version: 1.6.0 </w:t>
      </w:r>
    </w:p>
    <w:p w14:paraId="13AE0B4A" w14:textId="77777777" w:rsidR="004A2024" w:rsidRDefault="004A2024" w:rsidP="004A2024">
      <w:pPr>
        <w:ind w:left="54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Goes in this folder </w:t>
      </w:r>
      <w:r>
        <w:rPr>
          <w:rFonts w:ascii="Calibri" w:eastAsia="Times New Roman" w:hAnsi="Calibri" w:cs="Calibri"/>
          <w:b/>
          <w:bCs/>
          <w:color w:val="000000"/>
        </w:rPr>
        <w:t>OR IN THE CURRENT FOLDER BASED ON YOUR PRESENT VERSION OF STM32CubeIDE</w:t>
      </w:r>
    </w:p>
    <w:p w14:paraId="16F3CC6F" w14:textId="77777777" w:rsidR="004A2024" w:rsidRDefault="004A2024" w:rsidP="004A2024">
      <w:pPr>
        <w:ind w:left="54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Help &gt;&gt; About to see the Version of </w:t>
      </w:r>
      <w:proofErr w:type="gramStart"/>
      <w:r>
        <w:rPr>
          <w:rFonts w:ascii="Calibri" w:eastAsia="Times New Roman" w:hAnsi="Calibri" w:cs="Calibri"/>
          <w:color w:val="000000"/>
        </w:rPr>
        <w:t>STM32CubeIDE</w:t>
      </w:r>
      <w:proofErr w:type="gramEnd"/>
    </w:p>
    <w:p w14:paraId="21F67ACB" w14:textId="77777777" w:rsidR="004A2024" w:rsidRDefault="004A2024" w:rsidP="004A2024">
      <w:pPr>
        <w:ind w:left="54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C:\ST\STM32CubeIDE_1.4.0\STM32CubeIDE\plugins\com.st.stm32cube.ide.mcu.externaltools.cubeprogrammer.win32_1.6.0.202101291314\tools\bin\ExternalLoader</w:t>
      </w:r>
    </w:p>
    <w:p w14:paraId="07D187A1" w14:textId="77777777" w:rsidR="004A2024" w:rsidRDefault="004A2024" w:rsidP="004A2024">
      <w:pPr>
        <w:rPr>
          <w:rFonts w:ascii="Arial" w:hAnsi="Arial"/>
        </w:rPr>
      </w:pPr>
    </w:p>
    <w:p w14:paraId="0683C7C4" w14:textId="77777777" w:rsidR="00113C0F" w:rsidRDefault="00113C0F"/>
    <w:sectPr w:rsidR="00113C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445EDC"/>
    <w:multiLevelType w:val="multilevel"/>
    <w:tmpl w:val="DB8AE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024"/>
    <w:rsid w:val="00113C0F"/>
    <w:rsid w:val="004A2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BF361"/>
  <w15:chartTrackingRefBased/>
  <w15:docId w15:val="{1000BBFB-CDCE-4BF5-9813-58260797B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2024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939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181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 Collector</dc:creator>
  <cp:keywords/>
  <dc:description/>
  <cp:lastModifiedBy>Hab Collector</cp:lastModifiedBy>
  <cp:revision>1</cp:revision>
  <dcterms:created xsi:type="dcterms:W3CDTF">2021-04-08T12:00:00Z</dcterms:created>
  <dcterms:modified xsi:type="dcterms:W3CDTF">2021-04-08T12:01:00Z</dcterms:modified>
</cp:coreProperties>
</file>