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09B2D" w14:textId="05966138" w:rsidR="00E6406A" w:rsidRPr="00E6406A" w:rsidRDefault="00E6406A" w:rsidP="00E6406A">
      <w:pPr>
        <w:jc w:val="center"/>
        <w:rPr>
          <w:rFonts w:ascii="Times New Roman" w:hAnsi="Times New Roman" w:cs="Times New Roman"/>
          <w:b/>
          <w:bCs/>
          <w:sz w:val="28"/>
          <w:szCs w:val="28"/>
          <w:u w:val="single"/>
        </w:rPr>
      </w:pPr>
      <w:r w:rsidRPr="00E6406A">
        <w:rPr>
          <w:rFonts w:ascii="Times New Roman" w:hAnsi="Times New Roman" w:cs="Times New Roman"/>
          <w:b/>
          <w:bCs/>
          <w:sz w:val="28"/>
          <w:szCs w:val="28"/>
          <w:u w:val="single"/>
        </w:rPr>
        <w:t xml:space="preserve">Rhetorical Strategy Analysis of UNSC </w:t>
      </w:r>
      <w:r>
        <w:rPr>
          <w:rFonts w:ascii="Times New Roman" w:hAnsi="Times New Roman" w:cs="Times New Roman"/>
          <w:b/>
          <w:bCs/>
          <w:sz w:val="28"/>
          <w:szCs w:val="28"/>
          <w:u w:val="single"/>
        </w:rPr>
        <w:t>/</w:t>
      </w:r>
      <w:r w:rsidRPr="00E6406A">
        <w:rPr>
          <w:rFonts w:ascii="Times New Roman" w:hAnsi="Times New Roman" w:cs="Times New Roman"/>
          <w:b/>
          <w:bCs/>
          <w:sz w:val="28"/>
          <w:szCs w:val="28"/>
          <w:u w:val="single"/>
        </w:rPr>
        <w:t xml:space="preserve"> UNGA Speeches</w:t>
      </w:r>
    </w:p>
    <w:p w14:paraId="05EDCDA4" w14:textId="4E71F51E" w:rsidR="00E6406A" w:rsidRPr="00E6406A" w:rsidRDefault="00E6406A" w:rsidP="00E6406A">
      <w:pPr>
        <w:rPr>
          <w:rFonts w:ascii="Times New Roman" w:hAnsi="Times New Roman" w:cs="Times New Roman"/>
        </w:rPr>
      </w:pPr>
      <w:r w:rsidRPr="00E6406A">
        <w:rPr>
          <w:rFonts w:ascii="Times New Roman" w:hAnsi="Times New Roman" w:cs="Times New Roman"/>
          <w:b/>
          <w:bCs/>
        </w:rPr>
        <w:t>Objective:</w:t>
      </w:r>
      <w:r w:rsidRPr="00E6406A">
        <w:rPr>
          <w:rFonts w:ascii="Times New Roman" w:hAnsi="Times New Roman" w:cs="Times New Roman"/>
        </w:rPr>
        <w:t xml:space="preserve"> To analyze the rhetorical strategies used by different countries in their speeches at the United Nations Security Council (UNSC) </w:t>
      </w:r>
      <w:r>
        <w:rPr>
          <w:rFonts w:ascii="Times New Roman" w:hAnsi="Times New Roman" w:cs="Times New Roman"/>
        </w:rPr>
        <w:t>OR</w:t>
      </w:r>
      <w:r w:rsidRPr="00E6406A">
        <w:rPr>
          <w:rFonts w:ascii="Times New Roman" w:hAnsi="Times New Roman" w:cs="Times New Roman"/>
        </w:rPr>
        <w:t xml:space="preserve"> the United Nations General Assembly (UNGA).</w:t>
      </w:r>
    </w:p>
    <w:p w14:paraId="0EF6D137" w14:textId="77777777" w:rsidR="00E6406A" w:rsidRPr="00E6406A" w:rsidRDefault="00E6406A" w:rsidP="00E6406A">
      <w:pPr>
        <w:rPr>
          <w:rFonts w:ascii="Times New Roman" w:hAnsi="Times New Roman" w:cs="Times New Roman"/>
        </w:rPr>
      </w:pPr>
      <w:r w:rsidRPr="00E6406A">
        <w:rPr>
          <w:rFonts w:ascii="Times New Roman" w:hAnsi="Times New Roman" w:cs="Times New Roman"/>
          <w:b/>
          <w:bCs/>
        </w:rPr>
        <w:t>Research Questions:</w:t>
      </w:r>
    </w:p>
    <w:p w14:paraId="2DC4ED25" w14:textId="77777777" w:rsidR="00E6406A" w:rsidRPr="00E6406A" w:rsidRDefault="00E6406A" w:rsidP="00E6406A">
      <w:pPr>
        <w:numPr>
          <w:ilvl w:val="0"/>
          <w:numId w:val="13"/>
        </w:numPr>
        <w:rPr>
          <w:rFonts w:ascii="Times New Roman" w:hAnsi="Times New Roman" w:cs="Times New Roman"/>
        </w:rPr>
      </w:pPr>
      <w:r w:rsidRPr="00E6406A">
        <w:rPr>
          <w:rFonts w:ascii="Times New Roman" w:hAnsi="Times New Roman" w:cs="Times New Roman"/>
        </w:rPr>
        <w:t>What are the dominant rhetorical strategies used by different countries in their UNSC and UNGA speeches?</w:t>
      </w:r>
    </w:p>
    <w:p w14:paraId="76CA66D3" w14:textId="77777777" w:rsidR="00E6406A" w:rsidRPr="00E6406A" w:rsidRDefault="00E6406A" w:rsidP="00E6406A">
      <w:pPr>
        <w:numPr>
          <w:ilvl w:val="0"/>
          <w:numId w:val="13"/>
        </w:numPr>
        <w:rPr>
          <w:rFonts w:ascii="Times New Roman" w:hAnsi="Times New Roman" w:cs="Times New Roman"/>
        </w:rPr>
      </w:pPr>
      <w:r w:rsidRPr="00E6406A">
        <w:rPr>
          <w:rFonts w:ascii="Times New Roman" w:hAnsi="Times New Roman" w:cs="Times New Roman"/>
        </w:rPr>
        <w:t>How do these rhetorical strategies vary based on the country, context, and issue being addressed?</w:t>
      </w:r>
    </w:p>
    <w:p w14:paraId="4DD7AA4E" w14:textId="77777777" w:rsidR="00E6406A" w:rsidRPr="00E6406A" w:rsidRDefault="00E6406A" w:rsidP="00E6406A">
      <w:pPr>
        <w:numPr>
          <w:ilvl w:val="0"/>
          <w:numId w:val="13"/>
        </w:numPr>
        <w:rPr>
          <w:rFonts w:ascii="Times New Roman" w:hAnsi="Times New Roman" w:cs="Times New Roman"/>
        </w:rPr>
      </w:pPr>
      <w:r w:rsidRPr="00E6406A">
        <w:rPr>
          <w:rFonts w:ascii="Times New Roman" w:hAnsi="Times New Roman" w:cs="Times New Roman"/>
        </w:rPr>
        <w:t>What insights can be gained about the underlying diplomatic objectives and national interests of different countries through their rhetorical strategies?</w:t>
      </w:r>
    </w:p>
    <w:p w14:paraId="65AD63B3" w14:textId="77777777" w:rsidR="00E6406A" w:rsidRPr="00E6406A" w:rsidRDefault="00E6406A" w:rsidP="00E6406A">
      <w:pPr>
        <w:rPr>
          <w:rFonts w:ascii="Times New Roman" w:hAnsi="Times New Roman" w:cs="Times New Roman"/>
        </w:rPr>
      </w:pPr>
      <w:r w:rsidRPr="00E6406A">
        <w:rPr>
          <w:rFonts w:ascii="Times New Roman" w:hAnsi="Times New Roman" w:cs="Times New Roman"/>
          <w:b/>
          <w:bCs/>
        </w:rPr>
        <w:t>Hypotheses:</w:t>
      </w:r>
    </w:p>
    <w:p w14:paraId="47D6C369" w14:textId="3A8ABA7A" w:rsidR="00E6406A" w:rsidRPr="00E6406A" w:rsidRDefault="006959E3" w:rsidP="00E6406A">
      <w:pPr>
        <w:numPr>
          <w:ilvl w:val="0"/>
          <w:numId w:val="14"/>
        </w:numPr>
        <w:rPr>
          <w:rFonts w:ascii="Times New Roman" w:hAnsi="Times New Roman" w:cs="Times New Roman"/>
        </w:rPr>
      </w:pPr>
      <w:r>
        <w:rPr>
          <w:rFonts w:ascii="Times New Roman" w:hAnsi="Times New Roman" w:cs="Times New Roman"/>
        </w:rPr>
        <w:t>…</w:t>
      </w:r>
    </w:p>
    <w:p w14:paraId="51DDC44D" w14:textId="5B06F286" w:rsidR="00E6406A" w:rsidRPr="00E6406A" w:rsidRDefault="006959E3" w:rsidP="00E6406A">
      <w:pPr>
        <w:numPr>
          <w:ilvl w:val="0"/>
          <w:numId w:val="14"/>
        </w:numPr>
        <w:rPr>
          <w:rFonts w:ascii="Times New Roman" w:hAnsi="Times New Roman" w:cs="Times New Roman"/>
        </w:rPr>
      </w:pPr>
      <w:r>
        <w:rPr>
          <w:rFonts w:ascii="Times New Roman" w:hAnsi="Times New Roman" w:cs="Times New Roman"/>
        </w:rPr>
        <w:t>…</w:t>
      </w:r>
    </w:p>
    <w:p w14:paraId="43C0974A" w14:textId="77777777" w:rsidR="00E6406A" w:rsidRPr="00E6406A" w:rsidRDefault="00E6406A" w:rsidP="00E6406A">
      <w:pPr>
        <w:rPr>
          <w:rFonts w:ascii="Times New Roman" w:hAnsi="Times New Roman" w:cs="Times New Roman"/>
        </w:rPr>
      </w:pPr>
      <w:r w:rsidRPr="00E6406A">
        <w:rPr>
          <w:rFonts w:ascii="Times New Roman" w:hAnsi="Times New Roman" w:cs="Times New Roman"/>
          <w:b/>
          <w:bCs/>
        </w:rPr>
        <w:t>Methodology:</w:t>
      </w:r>
    </w:p>
    <w:p w14:paraId="4E78B924" w14:textId="321E0551" w:rsidR="00E6406A" w:rsidRPr="00E6406A" w:rsidRDefault="00E6406A" w:rsidP="00E6406A">
      <w:pPr>
        <w:numPr>
          <w:ilvl w:val="0"/>
          <w:numId w:val="15"/>
        </w:numPr>
        <w:rPr>
          <w:rFonts w:ascii="Times New Roman" w:hAnsi="Times New Roman" w:cs="Times New Roman"/>
        </w:rPr>
      </w:pPr>
      <w:r w:rsidRPr="00E6406A">
        <w:rPr>
          <w:rFonts w:ascii="Times New Roman" w:hAnsi="Times New Roman" w:cs="Times New Roman"/>
          <w:b/>
          <w:bCs/>
        </w:rPr>
        <w:t>Data:</w:t>
      </w:r>
    </w:p>
    <w:p w14:paraId="086369F5" w14:textId="540D10E0" w:rsidR="00E6406A" w:rsidRDefault="00D10CC5" w:rsidP="00E6406A">
      <w:pPr>
        <w:numPr>
          <w:ilvl w:val="1"/>
          <w:numId w:val="15"/>
        </w:numPr>
        <w:rPr>
          <w:rFonts w:ascii="Times New Roman" w:hAnsi="Times New Roman" w:cs="Times New Roman"/>
        </w:rPr>
      </w:pPr>
      <w:r w:rsidRPr="00D10CC5">
        <w:rPr>
          <w:rFonts w:ascii="Times New Roman" w:hAnsi="Times New Roman" w:cs="Times New Roman"/>
          <w:b/>
          <w:bCs/>
        </w:rPr>
        <w:t>UN Security Council Debates</w:t>
      </w:r>
      <w:r>
        <w:rPr>
          <w:rFonts w:ascii="Times New Roman" w:hAnsi="Times New Roman" w:cs="Times New Roman"/>
          <w:b/>
          <w:bCs/>
        </w:rPr>
        <w:t>:</w:t>
      </w:r>
      <w:r w:rsidRPr="00D10CC5">
        <w:rPr>
          <w:rFonts w:ascii="Times New Roman" w:hAnsi="Times New Roman" w:cs="Times New Roman"/>
          <w:b/>
          <w:bCs/>
        </w:rPr>
        <w:t xml:space="preserve"> </w:t>
      </w:r>
      <w:r w:rsidRPr="00D10CC5">
        <w:rPr>
          <w:rFonts w:ascii="Times New Roman" w:hAnsi="Times New Roman" w:cs="Times New Roman"/>
        </w:rPr>
        <w:t xml:space="preserve">between January 1995 </w:t>
      </w:r>
      <w:r>
        <w:rPr>
          <w:rFonts w:ascii="Times New Roman" w:hAnsi="Times New Roman" w:cs="Times New Roman"/>
        </w:rPr>
        <w:t>-</w:t>
      </w:r>
      <w:r w:rsidRPr="00D10CC5">
        <w:rPr>
          <w:rFonts w:ascii="Times New Roman" w:hAnsi="Times New Roman" w:cs="Times New Roman"/>
        </w:rPr>
        <w:t xml:space="preserve"> December 2020</w:t>
      </w:r>
      <w:r w:rsidR="00E6406A" w:rsidRPr="00E6406A">
        <w:rPr>
          <w:rFonts w:ascii="Times New Roman" w:hAnsi="Times New Roman" w:cs="Times New Roman"/>
        </w:rPr>
        <w:t>.</w:t>
      </w:r>
    </w:p>
    <w:p w14:paraId="3658EACE" w14:textId="36300E4C" w:rsidR="005A5113" w:rsidRPr="00E6406A" w:rsidRDefault="00EC55DD" w:rsidP="005A5113">
      <w:pPr>
        <w:numPr>
          <w:ilvl w:val="2"/>
          <w:numId w:val="15"/>
        </w:numPr>
        <w:rPr>
          <w:rFonts w:ascii="Times New Roman" w:hAnsi="Times New Roman" w:cs="Times New Roman"/>
        </w:rPr>
      </w:pPr>
      <w:r w:rsidRPr="00EC55DD">
        <w:rPr>
          <w:rFonts w:ascii="Times New Roman" w:hAnsi="Times New Roman" w:cs="Times New Roman"/>
        </w:rPr>
        <w:t>corpus of 82,165 texts</w:t>
      </w:r>
      <w:r>
        <w:rPr>
          <w:rFonts w:ascii="Times New Roman" w:hAnsi="Times New Roman" w:cs="Times New Roman"/>
        </w:rPr>
        <w:t xml:space="preserve"> (from </w:t>
      </w:r>
      <w:r w:rsidRPr="00EC55DD">
        <w:rPr>
          <w:rFonts w:ascii="Times New Roman" w:hAnsi="Times New Roman" w:cs="Times New Roman"/>
        </w:rPr>
        <w:t>5,748 meeting protocols</w:t>
      </w:r>
      <w:r>
        <w:rPr>
          <w:rFonts w:ascii="Times New Roman" w:hAnsi="Times New Roman" w:cs="Times New Roman"/>
        </w:rPr>
        <w:t>)</w:t>
      </w:r>
    </w:p>
    <w:p w14:paraId="68E4813E" w14:textId="7DBC0354" w:rsidR="00E6406A" w:rsidRDefault="00D10CC5" w:rsidP="00E6406A">
      <w:pPr>
        <w:numPr>
          <w:ilvl w:val="1"/>
          <w:numId w:val="15"/>
        </w:numPr>
        <w:rPr>
          <w:rFonts w:ascii="Times New Roman" w:hAnsi="Times New Roman" w:cs="Times New Roman"/>
        </w:rPr>
      </w:pPr>
      <w:r w:rsidRPr="00D10CC5">
        <w:rPr>
          <w:rFonts w:ascii="Times New Roman" w:hAnsi="Times New Roman" w:cs="Times New Roman"/>
          <w:b/>
          <w:bCs/>
        </w:rPr>
        <w:t>United Nations General Debate</w:t>
      </w:r>
      <w:r w:rsidR="00E6406A" w:rsidRPr="00E6406A">
        <w:rPr>
          <w:rFonts w:ascii="Times New Roman" w:hAnsi="Times New Roman" w:cs="Times New Roman"/>
          <w:b/>
          <w:bCs/>
        </w:rPr>
        <w:t>:</w:t>
      </w:r>
      <w:r w:rsidR="00E6406A" w:rsidRPr="00E6406A">
        <w:rPr>
          <w:rFonts w:ascii="Times New Roman" w:hAnsi="Times New Roman" w:cs="Times New Roman"/>
        </w:rPr>
        <w:t xml:space="preserve"> </w:t>
      </w:r>
      <w:r w:rsidR="005A5113" w:rsidRPr="005A5113">
        <w:rPr>
          <w:rFonts w:ascii="Times New Roman" w:hAnsi="Times New Roman" w:cs="Times New Roman"/>
        </w:rPr>
        <w:t>from 1970 (Session 25) to 2018 (Session 73)</w:t>
      </w:r>
      <w:r w:rsidR="00E6406A" w:rsidRPr="00E6406A">
        <w:rPr>
          <w:rFonts w:ascii="Times New Roman" w:hAnsi="Times New Roman" w:cs="Times New Roman"/>
        </w:rPr>
        <w:t>.</w:t>
      </w:r>
    </w:p>
    <w:p w14:paraId="2CCBED53" w14:textId="1721096E" w:rsidR="00EC55DD" w:rsidRPr="00E6406A" w:rsidRDefault="00EC55DD" w:rsidP="00EC55DD">
      <w:pPr>
        <w:numPr>
          <w:ilvl w:val="2"/>
          <w:numId w:val="15"/>
        </w:numPr>
        <w:rPr>
          <w:rFonts w:ascii="Times New Roman" w:hAnsi="Times New Roman" w:cs="Times New Roman"/>
        </w:rPr>
      </w:pPr>
      <w:r w:rsidRPr="00EC55DD">
        <w:rPr>
          <w:rFonts w:ascii="Times New Roman" w:hAnsi="Times New Roman" w:cs="Times New Roman"/>
        </w:rPr>
        <w:t>corpus of 8,093 texts</w:t>
      </w:r>
    </w:p>
    <w:p w14:paraId="213F0BEE" w14:textId="77777777" w:rsidR="00E6406A" w:rsidRPr="00E6406A" w:rsidRDefault="00E6406A" w:rsidP="00E6406A">
      <w:pPr>
        <w:numPr>
          <w:ilvl w:val="0"/>
          <w:numId w:val="15"/>
        </w:numPr>
        <w:rPr>
          <w:rFonts w:ascii="Times New Roman" w:hAnsi="Times New Roman" w:cs="Times New Roman"/>
        </w:rPr>
      </w:pPr>
      <w:r w:rsidRPr="00E6406A">
        <w:rPr>
          <w:rFonts w:ascii="Times New Roman" w:hAnsi="Times New Roman" w:cs="Times New Roman"/>
          <w:b/>
          <w:bCs/>
        </w:rPr>
        <w:t>Prompt Engineering:</w:t>
      </w:r>
    </w:p>
    <w:p w14:paraId="0AB96C3A" w14:textId="77777777" w:rsidR="00E6406A" w:rsidRPr="00E6406A" w:rsidRDefault="00E6406A" w:rsidP="00E6406A">
      <w:pPr>
        <w:numPr>
          <w:ilvl w:val="1"/>
          <w:numId w:val="15"/>
        </w:numPr>
        <w:rPr>
          <w:rFonts w:ascii="Times New Roman" w:hAnsi="Times New Roman" w:cs="Times New Roman"/>
        </w:rPr>
      </w:pPr>
      <w:r w:rsidRPr="00E6406A">
        <w:rPr>
          <w:rFonts w:ascii="Times New Roman" w:hAnsi="Times New Roman" w:cs="Times New Roman"/>
          <w:b/>
          <w:bCs/>
        </w:rPr>
        <w:t>Design Prompts:</w:t>
      </w:r>
      <w:r w:rsidRPr="00E6406A">
        <w:rPr>
          <w:rFonts w:ascii="Times New Roman" w:hAnsi="Times New Roman" w:cs="Times New Roman"/>
        </w:rPr>
        <w:t xml:space="preserve"> Develop a set of prompts to classify speeches based on rhetorical strategies. Examples include:</w:t>
      </w:r>
    </w:p>
    <w:p w14:paraId="06799A7B" w14:textId="77777777" w:rsidR="00E6406A" w:rsidRPr="00E6406A" w:rsidRDefault="00E6406A" w:rsidP="00E6406A">
      <w:pPr>
        <w:numPr>
          <w:ilvl w:val="2"/>
          <w:numId w:val="15"/>
        </w:numPr>
        <w:rPr>
          <w:rFonts w:ascii="Times New Roman" w:hAnsi="Times New Roman" w:cs="Times New Roman"/>
        </w:rPr>
      </w:pPr>
      <w:r w:rsidRPr="00E6406A">
        <w:rPr>
          <w:rFonts w:ascii="Times New Roman" w:hAnsi="Times New Roman" w:cs="Times New Roman"/>
          <w:b/>
          <w:bCs/>
        </w:rPr>
        <w:t>Ethos, Pathos, Logos:</w:t>
      </w:r>
      <w:r w:rsidRPr="00E6406A">
        <w:rPr>
          <w:rFonts w:ascii="Times New Roman" w:hAnsi="Times New Roman" w:cs="Times New Roman"/>
        </w:rPr>
        <w:t xml:space="preserve"> Classify passages of the speech into appeals to ethos, pathos, or logos.</w:t>
      </w:r>
    </w:p>
    <w:p w14:paraId="0747EBC5" w14:textId="77777777" w:rsidR="002B2704" w:rsidRDefault="00E6406A" w:rsidP="00E6406A">
      <w:pPr>
        <w:numPr>
          <w:ilvl w:val="2"/>
          <w:numId w:val="15"/>
        </w:numPr>
        <w:rPr>
          <w:rFonts w:ascii="Times New Roman" w:hAnsi="Times New Roman" w:cs="Times New Roman"/>
        </w:rPr>
      </w:pPr>
      <w:r w:rsidRPr="00E6406A">
        <w:rPr>
          <w:rFonts w:ascii="Times New Roman" w:hAnsi="Times New Roman" w:cs="Times New Roman"/>
          <w:b/>
          <w:bCs/>
        </w:rPr>
        <w:t>Types of Public Diplomacy:</w:t>
      </w:r>
      <w:r w:rsidRPr="00E6406A">
        <w:rPr>
          <w:rFonts w:ascii="Times New Roman" w:hAnsi="Times New Roman" w:cs="Times New Roman"/>
        </w:rPr>
        <w:t xml:space="preserve"> Classify passages into the </w:t>
      </w:r>
      <w:r w:rsidR="002B2704">
        <w:rPr>
          <w:rFonts w:ascii="Times New Roman" w:hAnsi="Times New Roman" w:cs="Times New Roman"/>
        </w:rPr>
        <w:t>4</w:t>
      </w:r>
      <w:r w:rsidRPr="00E6406A">
        <w:rPr>
          <w:rFonts w:ascii="Times New Roman" w:hAnsi="Times New Roman" w:cs="Times New Roman"/>
        </w:rPr>
        <w:t xml:space="preserve"> types of public diplomacy: </w:t>
      </w:r>
    </w:p>
    <w:p w14:paraId="0F73DF9D" w14:textId="77777777" w:rsidR="002B2704" w:rsidRDefault="002B2704" w:rsidP="002B2704">
      <w:pPr>
        <w:numPr>
          <w:ilvl w:val="3"/>
          <w:numId w:val="15"/>
        </w:numPr>
        <w:rPr>
          <w:rFonts w:ascii="Times New Roman" w:hAnsi="Times New Roman" w:cs="Times New Roman"/>
        </w:rPr>
      </w:pPr>
      <w:r w:rsidRPr="00E6406A">
        <w:rPr>
          <w:rFonts w:ascii="Times New Roman" w:hAnsi="Times New Roman" w:cs="Times New Roman"/>
        </w:rPr>
        <w:t xml:space="preserve">Extension </w:t>
      </w:r>
      <w:r w:rsidR="00E6406A" w:rsidRPr="00E6406A">
        <w:rPr>
          <w:rFonts w:ascii="Times New Roman" w:hAnsi="Times New Roman" w:cs="Times New Roman"/>
        </w:rPr>
        <w:t xml:space="preserve">of diplomacy, </w:t>
      </w:r>
    </w:p>
    <w:p w14:paraId="782F436F" w14:textId="77777777" w:rsidR="002B2704" w:rsidRDefault="002B2704" w:rsidP="002B2704">
      <w:pPr>
        <w:numPr>
          <w:ilvl w:val="3"/>
          <w:numId w:val="15"/>
        </w:numPr>
        <w:rPr>
          <w:rFonts w:ascii="Times New Roman" w:hAnsi="Times New Roman" w:cs="Times New Roman"/>
        </w:rPr>
      </w:pPr>
      <w:r w:rsidRPr="00E6406A">
        <w:rPr>
          <w:rFonts w:ascii="Times New Roman" w:hAnsi="Times New Roman" w:cs="Times New Roman"/>
        </w:rPr>
        <w:t xml:space="preserve">Instrument </w:t>
      </w:r>
      <w:r w:rsidR="00E6406A" w:rsidRPr="00E6406A">
        <w:rPr>
          <w:rFonts w:ascii="Times New Roman" w:hAnsi="Times New Roman" w:cs="Times New Roman"/>
        </w:rPr>
        <w:t xml:space="preserve">of cultural relations, </w:t>
      </w:r>
    </w:p>
    <w:p w14:paraId="6E94411B" w14:textId="0D3C1D66" w:rsidR="002B2704" w:rsidRDefault="002B2704" w:rsidP="002B2704">
      <w:pPr>
        <w:numPr>
          <w:ilvl w:val="3"/>
          <w:numId w:val="15"/>
        </w:numPr>
        <w:rPr>
          <w:rFonts w:ascii="Times New Roman" w:hAnsi="Times New Roman" w:cs="Times New Roman"/>
        </w:rPr>
      </w:pPr>
      <w:r w:rsidRPr="00E6406A">
        <w:rPr>
          <w:rFonts w:ascii="Times New Roman" w:hAnsi="Times New Roman" w:cs="Times New Roman"/>
        </w:rPr>
        <w:t xml:space="preserve">Instrument </w:t>
      </w:r>
      <w:r w:rsidR="00E6406A" w:rsidRPr="00E6406A">
        <w:rPr>
          <w:rFonts w:ascii="Times New Roman" w:hAnsi="Times New Roman" w:cs="Times New Roman"/>
        </w:rPr>
        <w:t>of conflict,</w:t>
      </w:r>
    </w:p>
    <w:p w14:paraId="02281703" w14:textId="3C59960C" w:rsidR="00E6406A" w:rsidRPr="00E6406A" w:rsidRDefault="002B2704" w:rsidP="002B2704">
      <w:pPr>
        <w:numPr>
          <w:ilvl w:val="3"/>
          <w:numId w:val="15"/>
        </w:numPr>
        <w:rPr>
          <w:rFonts w:ascii="Times New Roman" w:hAnsi="Times New Roman" w:cs="Times New Roman"/>
        </w:rPr>
      </w:pPr>
      <w:r>
        <w:rPr>
          <w:rFonts w:ascii="Times New Roman" w:hAnsi="Times New Roman" w:cs="Times New Roman"/>
        </w:rPr>
        <w:t>T</w:t>
      </w:r>
      <w:r w:rsidR="00E6406A" w:rsidRPr="00E6406A">
        <w:rPr>
          <w:rFonts w:ascii="Times New Roman" w:hAnsi="Times New Roman" w:cs="Times New Roman"/>
        </w:rPr>
        <w:t>ool of national image construction.</w:t>
      </w:r>
    </w:p>
    <w:p w14:paraId="570775A7" w14:textId="77777777" w:rsidR="00E6406A" w:rsidRDefault="00E6406A" w:rsidP="00E6406A">
      <w:pPr>
        <w:numPr>
          <w:ilvl w:val="2"/>
          <w:numId w:val="15"/>
        </w:numPr>
        <w:rPr>
          <w:rFonts w:ascii="Times New Roman" w:hAnsi="Times New Roman" w:cs="Times New Roman"/>
        </w:rPr>
      </w:pPr>
      <w:r w:rsidRPr="00E6406A">
        <w:rPr>
          <w:rFonts w:ascii="Times New Roman" w:hAnsi="Times New Roman" w:cs="Times New Roman"/>
          <w:b/>
          <w:bCs/>
        </w:rPr>
        <w:t>Issue-Specific Rhetoric:</w:t>
      </w:r>
      <w:r w:rsidRPr="00E6406A">
        <w:rPr>
          <w:rFonts w:ascii="Times New Roman" w:hAnsi="Times New Roman" w:cs="Times New Roman"/>
        </w:rPr>
        <w:t xml:space="preserve"> Classify rhetoric based on the issue being addressed (e.g., security, humanitarian aid, environmental policy).</w:t>
      </w:r>
    </w:p>
    <w:p w14:paraId="34EEC6C9" w14:textId="6733A661" w:rsidR="00640E1D" w:rsidRDefault="00640E1D" w:rsidP="00640E1D">
      <w:pPr>
        <w:numPr>
          <w:ilvl w:val="1"/>
          <w:numId w:val="15"/>
        </w:numPr>
        <w:rPr>
          <w:rFonts w:ascii="Times New Roman" w:hAnsi="Times New Roman" w:cs="Times New Roman"/>
        </w:rPr>
      </w:pPr>
      <w:r w:rsidRPr="00FB05DA">
        <w:rPr>
          <w:rFonts w:ascii="Times New Roman" w:hAnsi="Times New Roman" w:cs="Times New Roman"/>
          <w:b/>
          <w:bCs/>
        </w:rPr>
        <w:t>Markov Process</w:t>
      </w:r>
      <w:r>
        <w:rPr>
          <w:rFonts w:ascii="Times New Roman" w:hAnsi="Times New Roman" w:cs="Times New Roman"/>
        </w:rPr>
        <w:t>, how the next para is the function of the previous para.</w:t>
      </w:r>
    </w:p>
    <w:p w14:paraId="23A3A78B" w14:textId="2D38A335" w:rsidR="00DA60F3" w:rsidRPr="00640E1D" w:rsidRDefault="00DA60F3" w:rsidP="00DA60F3">
      <w:pPr>
        <w:numPr>
          <w:ilvl w:val="2"/>
          <w:numId w:val="15"/>
        </w:numPr>
        <w:rPr>
          <w:rFonts w:ascii="Times New Roman" w:hAnsi="Times New Roman" w:cs="Times New Roman"/>
        </w:rPr>
      </w:pPr>
      <w:r>
        <w:rPr>
          <w:rFonts w:ascii="Times New Roman" w:hAnsi="Times New Roman" w:cs="Times New Roman"/>
        </w:rPr>
        <w:t>Using previous speech as a prompt for the next speeceh</w:t>
      </w:r>
    </w:p>
    <w:p w14:paraId="668DF984" w14:textId="77777777" w:rsidR="00640E1D" w:rsidRPr="00E6406A" w:rsidRDefault="00640E1D" w:rsidP="00640E1D">
      <w:pPr>
        <w:numPr>
          <w:ilvl w:val="1"/>
          <w:numId w:val="15"/>
        </w:numPr>
        <w:rPr>
          <w:rFonts w:ascii="Times New Roman" w:hAnsi="Times New Roman" w:cs="Times New Roman"/>
        </w:rPr>
      </w:pPr>
    </w:p>
    <w:p w14:paraId="54395DE9" w14:textId="77777777" w:rsidR="00E6406A" w:rsidRPr="00E6406A" w:rsidRDefault="00E6406A" w:rsidP="00E6406A">
      <w:pPr>
        <w:numPr>
          <w:ilvl w:val="1"/>
          <w:numId w:val="15"/>
        </w:numPr>
        <w:rPr>
          <w:rFonts w:ascii="Times New Roman" w:hAnsi="Times New Roman" w:cs="Times New Roman"/>
        </w:rPr>
      </w:pPr>
      <w:r w:rsidRPr="00E6406A">
        <w:rPr>
          <w:rFonts w:ascii="Times New Roman" w:hAnsi="Times New Roman" w:cs="Times New Roman"/>
          <w:b/>
          <w:bCs/>
        </w:rPr>
        <w:t>Example Prompts:</w:t>
      </w:r>
    </w:p>
    <w:p w14:paraId="335CE82D" w14:textId="52984EA0" w:rsidR="00194BAE" w:rsidRPr="00194BAE" w:rsidRDefault="00194BAE" w:rsidP="00194BAE">
      <w:pPr>
        <w:numPr>
          <w:ilvl w:val="2"/>
          <w:numId w:val="16"/>
        </w:numPr>
        <w:rPr>
          <w:rFonts w:ascii="Times New Roman" w:hAnsi="Times New Roman" w:cs="Times New Roman"/>
        </w:rPr>
      </w:pPr>
      <w:r w:rsidRPr="00194BAE">
        <w:rPr>
          <w:rFonts w:ascii="Times New Roman" w:hAnsi="Times New Roman" w:cs="Times New Roman"/>
        </w:rPr>
        <w:lastRenderedPageBreak/>
        <w:t>Zero-shot Prompting</w:t>
      </w:r>
    </w:p>
    <w:p w14:paraId="1A67050D" w14:textId="6865A5E7" w:rsidR="00194BAE" w:rsidRDefault="00194BAE" w:rsidP="00194BAE">
      <w:pPr>
        <w:numPr>
          <w:ilvl w:val="2"/>
          <w:numId w:val="16"/>
        </w:numPr>
        <w:rPr>
          <w:rFonts w:ascii="Times New Roman" w:hAnsi="Times New Roman" w:cs="Times New Roman"/>
        </w:rPr>
      </w:pPr>
      <w:r w:rsidRPr="00194BAE">
        <w:rPr>
          <w:rFonts w:ascii="Times New Roman" w:hAnsi="Times New Roman" w:cs="Times New Roman"/>
        </w:rPr>
        <w:t>Few-shot Prompting</w:t>
      </w:r>
    </w:p>
    <w:p w14:paraId="2881836F" w14:textId="63B463D6" w:rsidR="00476FB9" w:rsidRPr="00E6406A" w:rsidRDefault="00194BAE" w:rsidP="00194BAE">
      <w:pPr>
        <w:numPr>
          <w:ilvl w:val="2"/>
          <w:numId w:val="16"/>
        </w:numPr>
        <w:rPr>
          <w:rFonts w:ascii="Times New Roman" w:hAnsi="Times New Roman" w:cs="Times New Roman"/>
        </w:rPr>
      </w:pPr>
      <w:r w:rsidRPr="00194BAE">
        <w:rPr>
          <w:rFonts w:ascii="Times New Roman" w:hAnsi="Times New Roman" w:cs="Times New Roman"/>
        </w:rPr>
        <w:t>Chain of Thought</w:t>
      </w:r>
    </w:p>
    <w:p w14:paraId="51040471" w14:textId="64511A6D" w:rsidR="00E6406A" w:rsidRPr="00E6406A" w:rsidRDefault="00E6406A" w:rsidP="00E6406A">
      <w:pPr>
        <w:numPr>
          <w:ilvl w:val="0"/>
          <w:numId w:val="15"/>
        </w:numPr>
        <w:rPr>
          <w:rFonts w:ascii="Times New Roman" w:hAnsi="Times New Roman" w:cs="Times New Roman"/>
        </w:rPr>
      </w:pPr>
      <w:r w:rsidRPr="00E6406A">
        <w:rPr>
          <w:rFonts w:ascii="Times New Roman" w:hAnsi="Times New Roman" w:cs="Times New Roman"/>
          <w:b/>
          <w:bCs/>
        </w:rPr>
        <w:t>Text Classification:</w:t>
      </w:r>
    </w:p>
    <w:p w14:paraId="222B4D00" w14:textId="77777777" w:rsidR="00E6406A" w:rsidRPr="00E6406A" w:rsidRDefault="00E6406A" w:rsidP="00E6406A">
      <w:pPr>
        <w:numPr>
          <w:ilvl w:val="1"/>
          <w:numId w:val="15"/>
        </w:numPr>
        <w:rPr>
          <w:rFonts w:ascii="Times New Roman" w:hAnsi="Times New Roman" w:cs="Times New Roman"/>
        </w:rPr>
      </w:pPr>
      <w:r w:rsidRPr="00E6406A">
        <w:rPr>
          <w:rFonts w:ascii="Times New Roman" w:hAnsi="Times New Roman" w:cs="Times New Roman"/>
          <w:b/>
          <w:bCs/>
        </w:rPr>
        <w:t>Training Data:</w:t>
      </w:r>
      <w:r w:rsidRPr="00E6406A">
        <w:rPr>
          <w:rFonts w:ascii="Times New Roman" w:hAnsi="Times New Roman" w:cs="Times New Roman"/>
        </w:rPr>
        <w:t xml:space="preserve"> Create annotated training data by manually classifying a subset of speeches using the designed prompts.</w:t>
      </w:r>
    </w:p>
    <w:p w14:paraId="7235CCB1" w14:textId="77777777" w:rsidR="00E6406A" w:rsidRPr="00E6406A" w:rsidRDefault="00E6406A" w:rsidP="00E6406A">
      <w:pPr>
        <w:numPr>
          <w:ilvl w:val="1"/>
          <w:numId w:val="15"/>
        </w:numPr>
        <w:rPr>
          <w:rFonts w:ascii="Times New Roman" w:hAnsi="Times New Roman" w:cs="Times New Roman"/>
        </w:rPr>
      </w:pPr>
      <w:r w:rsidRPr="00E6406A">
        <w:rPr>
          <w:rFonts w:ascii="Times New Roman" w:hAnsi="Times New Roman" w:cs="Times New Roman"/>
          <w:b/>
          <w:bCs/>
        </w:rPr>
        <w:t>Model Training:</w:t>
      </w:r>
      <w:r w:rsidRPr="00E6406A">
        <w:rPr>
          <w:rFonts w:ascii="Times New Roman" w:hAnsi="Times New Roman" w:cs="Times New Roman"/>
        </w:rPr>
        <w:t xml:space="preserve"> Use supervised learning techniques to train a text classification model, potentially leveraging transformer-based models like BERT or GPT-3 for fine-tuning.</w:t>
      </w:r>
    </w:p>
    <w:p w14:paraId="14FA9E63" w14:textId="77777777" w:rsidR="00E6406A" w:rsidRPr="00E6406A" w:rsidRDefault="00E6406A" w:rsidP="00E6406A">
      <w:pPr>
        <w:numPr>
          <w:ilvl w:val="1"/>
          <w:numId w:val="15"/>
        </w:numPr>
        <w:rPr>
          <w:rFonts w:ascii="Times New Roman" w:hAnsi="Times New Roman" w:cs="Times New Roman"/>
        </w:rPr>
      </w:pPr>
      <w:r w:rsidRPr="00E6406A">
        <w:rPr>
          <w:rFonts w:ascii="Times New Roman" w:hAnsi="Times New Roman" w:cs="Times New Roman"/>
          <w:b/>
          <w:bCs/>
        </w:rPr>
        <w:t>Evaluation:</w:t>
      </w:r>
      <w:r w:rsidRPr="00E6406A">
        <w:rPr>
          <w:rFonts w:ascii="Times New Roman" w:hAnsi="Times New Roman" w:cs="Times New Roman"/>
        </w:rPr>
        <w:t xml:space="preserve"> Evaluate the model's performance using metrics such as precision, recall, and F1-score on a validation set.</w:t>
      </w:r>
    </w:p>
    <w:p w14:paraId="6D9AE7A5" w14:textId="611B5C41" w:rsidR="00E6406A" w:rsidRPr="00E6406A" w:rsidRDefault="00A537F6" w:rsidP="00E6406A">
      <w:pPr>
        <w:numPr>
          <w:ilvl w:val="0"/>
          <w:numId w:val="15"/>
        </w:numPr>
        <w:rPr>
          <w:rFonts w:ascii="Times New Roman" w:hAnsi="Times New Roman" w:cs="Times New Roman"/>
        </w:rPr>
      </w:pPr>
      <w:r>
        <w:rPr>
          <w:rFonts w:ascii="Times New Roman" w:hAnsi="Times New Roman" w:cs="Times New Roman"/>
          <w:b/>
          <w:bCs/>
        </w:rPr>
        <w:t xml:space="preserve">Results &amp; </w:t>
      </w:r>
      <w:r w:rsidR="00E6406A" w:rsidRPr="00E6406A">
        <w:rPr>
          <w:rFonts w:ascii="Times New Roman" w:hAnsi="Times New Roman" w:cs="Times New Roman"/>
          <w:b/>
          <w:bCs/>
        </w:rPr>
        <w:t>Analysis:</w:t>
      </w:r>
    </w:p>
    <w:p w14:paraId="65B661AF" w14:textId="625BC9F3" w:rsidR="00A537F6" w:rsidRPr="00A537F6" w:rsidRDefault="00A537F6" w:rsidP="00A537F6">
      <w:pPr>
        <w:numPr>
          <w:ilvl w:val="1"/>
          <w:numId w:val="18"/>
        </w:numPr>
        <w:rPr>
          <w:rFonts w:ascii="Times New Roman" w:hAnsi="Times New Roman" w:cs="Times New Roman"/>
        </w:rPr>
      </w:pPr>
      <w:r w:rsidRPr="00DF5B2F">
        <w:rPr>
          <w:rFonts w:ascii="Times New Roman" w:hAnsi="Times New Roman" w:cs="Times New Roman"/>
          <w:b/>
          <w:bCs/>
        </w:rPr>
        <w:t>Performance of Automated Classification</w:t>
      </w:r>
      <w:r w:rsidR="00DF5B2F">
        <w:rPr>
          <w:rFonts w:ascii="Times New Roman" w:hAnsi="Times New Roman" w:cs="Times New Roman"/>
        </w:rPr>
        <w:t xml:space="preserve">: </w:t>
      </w:r>
      <w:r w:rsidR="00DF5B2F" w:rsidRPr="00DF5B2F">
        <w:rPr>
          <w:rFonts w:ascii="Times New Roman" w:hAnsi="Times New Roman" w:cs="Times New Roman"/>
        </w:rPr>
        <w:t>shows the pairwise Cohen’s Kappa and weighted/macro F1 scores of all relevant annotation methods</w:t>
      </w:r>
    </w:p>
    <w:p w14:paraId="6AB5A12C" w14:textId="36AFBBA3" w:rsidR="00E6406A" w:rsidRPr="00E6406A" w:rsidRDefault="00BB2CCD" w:rsidP="00A537F6">
      <w:pPr>
        <w:numPr>
          <w:ilvl w:val="1"/>
          <w:numId w:val="18"/>
        </w:numPr>
        <w:rPr>
          <w:rFonts w:ascii="Times New Roman" w:hAnsi="Times New Roman" w:cs="Times New Roman"/>
        </w:rPr>
      </w:pPr>
      <w:r w:rsidRPr="00BB2CCD">
        <w:rPr>
          <w:rFonts w:ascii="Times New Roman" w:hAnsi="Times New Roman" w:cs="Times New Roman"/>
          <w:b/>
          <w:bCs/>
        </w:rPr>
        <w:t>Time-Based Patterns</w:t>
      </w:r>
      <w:r>
        <w:rPr>
          <w:rFonts w:ascii="Times New Roman" w:hAnsi="Times New Roman" w:cs="Times New Roman"/>
        </w:rPr>
        <w:t>/</w:t>
      </w:r>
      <w:r w:rsidR="00E6406A" w:rsidRPr="00E6406A">
        <w:rPr>
          <w:rFonts w:ascii="Times New Roman" w:hAnsi="Times New Roman" w:cs="Times New Roman"/>
          <w:b/>
          <w:bCs/>
        </w:rPr>
        <w:t>Frequency Analysis:</w:t>
      </w:r>
      <w:r w:rsidR="00E6406A" w:rsidRPr="00E6406A">
        <w:rPr>
          <w:rFonts w:ascii="Times New Roman" w:hAnsi="Times New Roman" w:cs="Times New Roman"/>
        </w:rPr>
        <w:t xml:space="preserve"> Analyze the frequency of different rhetorical strategies across countries, issues, and contexts.</w:t>
      </w:r>
    </w:p>
    <w:p w14:paraId="54F4F51E" w14:textId="77777777" w:rsidR="00E6406A" w:rsidRPr="00E6406A" w:rsidRDefault="00E6406A" w:rsidP="00A537F6">
      <w:pPr>
        <w:numPr>
          <w:ilvl w:val="1"/>
          <w:numId w:val="18"/>
        </w:numPr>
        <w:rPr>
          <w:rFonts w:ascii="Times New Roman" w:hAnsi="Times New Roman" w:cs="Times New Roman"/>
        </w:rPr>
      </w:pPr>
      <w:r w:rsidRPr="00E6406A">
        <w:rPr>
          <w:rFonts w:ascii="Times New Roman" w:hAnsi="Times New Roman" w:cs="Times New Roman"/>
          <w:b/>
          <w:bCs/>
        </w:rPr>
        <w:t>Contextual Analysis:</w:t>
      </w:r>
      <w:r w:rsidRPr="00E6406A">
        <w:rPr>
          <w:rFonts w:ascii="Times New Roman" w:hAnsi="Times New Roman" w:cs="Times New Roman"/>
        </w:rPr>
        <w:t xml:space="preserve"> Examine the context in which different rhetorical strategies are used, identifying patterns and common themes.</w:t>
      </w:r>
    </w:p>
    <w:p w14:paraId="546C5B76" w14:textId="77777777" w:rsidR="00E6406A" w:rsidRDefault="00E6406A" w:rsidP="00A537F6">
      <w:pPr>
        <w:numPr>
          <w:ilvl w:val="1"/>
          <w:numId w:val="18"/>
        </w:numPr>
        <w:rPr>
          <w:rFonts w:ascii="Times New Roman" w:hAnsi="Times New Roman" w:cs="Times New Roman"/>
        </w:rPr>
      </w:pPr>
      <w:r w:rsidRPr="00E6406A">
        <w:rPr>
          <w:rFonts w:ascii="Times New Roman" w:hAnsi="Times New Roman" w:cs="Times New Roman"/>
          <w:b/>
          <w:bCs/>
        </w:rPr>
        <w:t>Comparative Analysis:</w:t>
      </w:r>
      <w:r w:rsidRPr="00E6406A">
        <w:rPr>
          <w:rFonts w:ascii="Times New Roman" w:hAnsi="Times New Roman" w:cs="Times New Roman"/>
        </w:rPr>
        <w:t xml:space="preserve"> Compare the rhetorical strategies of countries with similar or opposing geopolitical interests.</w:t>
      </w:r>
    </w:p>
    <w:p w14:paraId="0B16A59B" w14:textId="4B9A72F9" w:rsidR="00E178DE" w:rsidRPr="00F20FF0" w:rsidRDefault="00E178DE" w:rsidP="00A537F6">
      <w:pPr>
        <w:numPr>
          <w:ilvl w:val="1"/>
          <w:numId w:val="18"/>
        </w:numPr>
        <w:rPr>
          <w:rFonts w:ascii="Times New Roman" w:hAnsi="Times New Roman" w:cs="Times New Roman"/>
        </w:rPr>
      </w:pPr>
      <w:r>
        <w:rPr>
          <w:rFonts w:ascii="Times New Roman" w:hAnsi="Times New Roman" w:cs="Times New Roman"/>
          <w:b/>
          <w:bCs/>
        </w:rPr>
        <w:t>Cosine Similarity</w:t>
      </w:r>
    </w:p>
    <w:p w14:paraId="5F0B9A22" w14:textId="22173125" w:rsidR="00F20FF0" w:rsidRPr="00F20FF0" w:rsidRDefault="00F20FF0" w:rsidP="00A537F6">
      <w:pPr>
        <w:numPr>
          <w:ilvl w:val="1"/>
          <w:numId w:val="18"/>
        </w:numPr>
        <w:rPr>
          <w:rFonts w:ascii="Times New Roman" w:hAnsi="Times New Roman" w:cs="Times New Roman"/>
        </w:rPr>
      </w:pPr>
      <w:r>
        <w:rPr>
          <w:rFonts w:ascii="Times New Roman" w:hAnsi="Times New Roman" w:cs="Times New Roman"/>
          <w:b/>
          <w:bCs/>
        </w:rPr>
        <w:t>Euclidean Distance</w:t>
      </w:r>
    </w:p>
    <w:p w14:paraId="2F7398C2" w14:textId="77777777" w:rsidR="00F20FF0" w:rsidRPr="00E6406A" w:rsidRDefault="00F20FF0" w:rsidP="00A537F6">
      <w:pPr>
        <w:numPr>
          <w:ilvl w:val="1"/>
          <w:numId w:val="18"/>
        </w:numPr>
        <w:rPr>
          <w:rFonts w:ascii="Times New Roman" w:hAnsi="Times New Roman" w:cs="Times New Roman"/>
        </w:rPr>
      </w:pPr>
    </w:p>
    <w:p w14:paraId="4BE3C9A4" w14:textId="77777777" w:rsidR="0001706B" w:rsidRDefault="0001706B" w:rsidP="00E6406A">
      <w:pPr>
        <w:rPr>
          <w:rFonts w:ascii="Times New Roman" w:hAnsi="Times New Roman" w:cs="Times New Roman"/>
          <w:b/>
          <w:bCs/>
        </w:rPr>
      </w:pPr>
    </w:p>
    <w:p w14:paraId="0B77F67D" w14:textId="566DC322" w:rsidR="00E6406A" w:rsidRPr="00E6406A" w:rsidRDefault="00E6406A" w:rsidP="00E6406A">
      <w:pPr>
        <w:rPr>
          <w:rFonts w:ascii="Times New Roman" w:hAnsi="Times New Roman" w:cs="Times New Roman"/>
        </w:rPr>
      </w:pPr>
      <w:r w:rsidRPr="00E6406A">
        <w:rPr>
          <w:rFonts w:ascii="Times New Roman" w:hAnsi="Times New Roman" w:cs="Times New Roman"/>
          <w:b/>
          <w:bCs/>
        </w:rPr>
        <w:t>Potential Insights:</w:t>
      </w:r>
    </w:p>
    <w:p w14:paraId="1437D7D4" w14:textId="77777777" w:rsidR="00E6406A" w:rsidRPr="00E6406A" w:rsidRDefault="00E6406A" w:rsidP="00E6406A">
      <w:pPr>
        <w:numPr>
          <w:ilvl w:val="0"/>
          <w:numId w:val="17"/>
        </w:numPr>
        <w:rPr>
          <w:rFonts w:ascii="Times New Roman" w:hAnsi="Times New Roman" w:cs="Times New Roman"/>
        </w:rPr>
      </w:pPr>
      <w:r w:rsidRPr="00E6406A">
        <w:rPr>
          <w:rFonts w:ascii="Times New Roman" w:hAnsi="Times New Roman" w:cs="Times New Roman"/>
          <w:b/>
          <w:bCs/>
        </w:rPr>
        <w:t>Persuasion Tactics:</w:t>
      </w:r>
      <w:r w:rsidRPr="00E6406A">
        <w:rPr>
          <w:rFonts w:ascii="Times New Roman" w:hAnsi="Times New Roman" w:cs="Times New Roman"/>
        </w:rPr>
        <w:t xml:space="preserve"> Understanding how countries craft their messages to persuade, negotiate, or assert power can offer insights into their diplomatic tactics and objectives.</w:t>
      </w:r>
    </w:p>
    <w:p w14:paraId="3D5F9F41" w14:textId="77777777" w:rsidR="00E6406A" w:rsidRPr="00E6406A" w:rsidRDefault="00E6406A" w:rsidP="00E6406A">
      <w:pPr>
        <w:numPr>
          <w:ilvl w:val="0"/>
          <w:numId w:val="17"/>
        </w:numPr>
        <w:rPr>
          <w:rFonts w:ascii="Times New Roman" w:hAnsi="Times New Roman" w:cs="Times New Roman"/>
        </w:rPr>
      </w:pPr>
      <w:r w:rsidRPr="00E6406A">
        <w:rPr>
          <w:rFonts w:ascii="Times New Roman" w:hAnsi="Times New Roman" w:cs="Times New Roman"/>
          <w:b/>
          <w:bCs/>
        </w:rPr>
        <w:t>Geopolitical Strategies:</w:t>
      </w:r>
      <w:r w:rsidRPr="00E6406A">
        <w:rPr>
          <w:rFonts w:ascii="Times New Roman" w:hAnsi="Times New Roman" w:cs="Times New Roman"/>
        </w:rPr>
        <w:t xml:space="preserve"> Identifying the rhetorical strategies used by different countries can reveal underlying geopolitical strategies and alignments.</w:t>
      </w:r>
    </w:p>
    <w:p w14:paraId="186D6625" w14:textId="77777777" w:rsidR="00E6406A" w:rsidRPr="00E6406A" w:rsidRDefault="00E6406A" w:rsidP="00E6406A">
      <w:pPr>
        <w:numPr>
          <w:ilvl w:val="0"/>
          <w:numId w:val="17"/>
        </w:numPr>
        <w:rPr>
          <w:rFonts w:ascii="Times New Roman" w:hAnsi="Times New Roman" w:cs="Times New Roman"/>
        </w:rPr>
      </w:pPr>
      <w:r w:rsidRPr="00E6406A">
        <w:rPr>
          <w:rFonts w:ascii="Times New Roman" w:hAnsi="Times New Roman" w:cs="Times New Roman"/>
          <w:b/>
          <w:bCs/>
        </w:rPr>
        <w:t>Diplomatic Messaging:</w:t>
      </w:r>
      <w:r w:rsidRPr="00E6406A">
        <w:rPr>
          <w:rFonts w:ascii="Times New Roman" w:hAnsi="Times New Roman" w:cs="Times New Roman"/>
        </w:rPr>
        <w:t xml:space="preserve"> Insights into how countries adapt their messaging based on the context and audience can inform diplomatic practices and international relations studies.</w:t>
      </w:r>
    </w:p>
    <w:p w14:paraId="560B8AE4" w14:textId="0262ECBC" w:rsidR="008B01D0" w:rsidRPr="008B01D0" w:rsidRDefault="008B01D0">
      <w:pPr>
        <w:rPr>
          <w:rFonts w:ascii="Times New Roman" w:hAnsi="Times New Roman" w:cs="Times New Roman"/>
          <w:b/>
          <w:bCs/>
          <w:color w:val="7F7F7F" w:themeColor="text1" w:themeTint="80"/>
          <w:u w:val="single"/>
        </w:rPr>
      </w:pPr>
      <w:r w:rsidRPr="008B01D0">
        <w:rPr>
          <w:rFonts w:ascii="Times New Roman" w:hAnsi="Times New Roman" w:cs="Times New Roman"/>
          <w:b/>
          <w:bCs/>
          <w:color w:val="7F7F7F" w:themeColor="text1" w:themeTint="80"/>
          <w:u w:val="single"/>
        </w:rPr>
        <w:br w:type="page"/>
      </w:r>
    </w:p>
    <w:p w14:paraId="53F75594" w14:textId="2A8BF38F" w:rsidR="006F6E67" w:rsidRPr="008B01D0" w:rsidRDefault="00037D52" w:rsidP="006F6E67">
      <w:pPr>
        <w:rPr>
          <w:rFonts w:ascii="Times New Roman" w:hAnsi="Times New Roman" w:cs="Times New Roman"/>
          <w:color w:val="7F7F7F" w:themeColor="text1" w:themeTint="80"/>
          <w:u w:val="single"/>
        </w:rPr>
      </w:pPr>
      <w:r w:rsidRPr="008B01D0">
        <w:rPr>
          <w:rFonts w:ascii="Times New Roman" w:hAnsi="Times New Roman" w:cs="Times New Roman"/>
          <w:b/>
          <w:bCs/>
          <w:color w:val="7F7F7F" w:themeColor="text1" w:themeTint="80"/>
          <w:u w:val="single"/>
        </w:rPr>
        <w:lastRenderedPageBreak/>
        <w:t>RESEARCH QUESTIONS</w:t>
      </w:r>
      <w:r w:rsidRPr="008B01D0">
        <w:rPr>
          <w:rFonts w:ascii="Times New Roman" w:hAnsi="Times New Roman" w:cs="Times New Roman"/>
          <w:color w:val="7F7F7F" w:themeColor="text1" w:themeTint="80"/>
          <w:u w:val="single"/>
        </w:rPr>
        <w:t>:</w:t>
      </w:r>
    </w:p>
    <w:p w14:paraId="529AF471" w14:textId="6A50DCCE" w:rsidR="006F6E67" w:rsidRPr="008B01D0" w:rsidRDefault="006F6E67" w:rsidP="006F6E67">
      <w:pPr>
        <w:numPr>
          <w:ilvl w:val="0"/>
          <w:numId w:val="2"/>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Primary Research Question</w:t>
      </w:r>
      <w:r w:rsidRPr="008B01D0">
        <w:rPr>
          <w:rFonts w:ascii="Times New Roman" w:hAnsi="Times New Roman" w:cs="Times New Roman"/>
          <w:color w:val="7F7F7F" w:themeColor="text1" w:themeTint="80"/>
        </w:rPr>
        <w:t>: How do the rhetorical strategies employed by President Vladimir Putin in his speeches correlate with subsequent foreign policy decisions and actions?</w:t>
      </w:r>
    </w:p>
    <w:p w14:paraId="1DA07F8D" w14:textId="77777777" w:rsidR="006F6E67" w:rsidRPr="008B01D0" w:rsidRDefault="006F6E67" w:rsidP="006F6E67">
      <w:pPr>
        <w:numPr>
          <w:ilvl w:val="0"/>
          <w:numId w:val="2"/>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Sub-Questions</w:t>
      </w:r>
      <w:r w:rsidRPr="008B01D0">
        <w:rPr>
          <w:rFonts w:ascii="Times New Roman" w:hAnsi="Times New Roman" w:cs="Times New Roman"/>
          <w:color w:val="7F7F7F" w:themeColor="text1" w:themeTint="80"/>
        </w:rPr>
        <w:t>:</w:t>
      </w:r>
    </w:p>
    <w:p w14:paraId="3149F84D" w14:textId="77777777" w:rsidR="006F6E67" w:rsidRPr="008B01D0" w:rsidRDefault="006F6E67" w:rsidP="006F6E67">
      <w:pPr>
        <w:numPr>
          <w:ilvl w:val="1"/>
          <w:numId w:val="2"/>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What are the predominant rhetorical strategies used by President Putin in his speeches?</w:t>
      </w:r>
    </w:p>
    <w:p w14:paraId="7DC75EA9" w14:textId="77777777" w:rsidR="006F6E67" w:rsidRPr="008B01D0" w:rsidRDefault="006F6E67" w:rsidP="006F6E67">
      <w:pPr>
        <w:numPr>
          <w:ilvl w:val="1"/>
          <w:numId w:val="2"/>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How do these rhetorical strategies vary in different contexts (e.g., addressing domestic vs. international audiences, during crises vs. stable periods)?</w:t>
      </w:r>
    </w:p>
    <w:p w14:paraId="64877E8A" w14:textId="77777777" w:rsidR="006F6E67" w:rsidRPr="008B01D0" w:rsidRDefault="006F6E67" w:rsidP="006F6E67">
      <w:pPr>
        <w:numPr>
          <w:ilvl w:val="1"/>
          <w:numId w:val="2"/>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What is the impact of specific rhetorical strategies (e.g., emotional appeals, threats, assurances) on the nature and timing of Russia's foreign policy actions?</w:t>
      </w:r>
    </w:p>
    <w:p w14:paraId="3D0E6BCB" w14:textId="77777777" w:rsidR="006F6E67" w:rsidRPr="008B01D0" w:rsidRDefault="006F6E67" w:rsidP="006F6E67">
      <w:pPr>
        <w:numPr>
          <w:ilvl w:val="1"/>
          <w:numId w:val="2"/>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How does the rhetorical framing in Putin’s speeches align with the outcomes of significant foreign policy events or initiatives?</w:t>
      </w:r>
    </w:p>
    <w:p w14:paraId="6D4A27A8" w14:textId="7FC0A444" w:rsidR="006F6E67" w:rsidRPr="008B01D0" w:rsidRDefault="00037D52" w:rsidP="006F6E67">
      <w:pPr>
        <w:rPr>
          <w:rFonts w:ascii="Times New Roman" w:hAnsi="Times New Roman" w:cs="Times New Roman"/>
          <w:b/>
          <w:bCs/>
          <w:color w:val="7F7F7F" w:themeColor="text1" w:themeTint="80"/>
          <w:u w:val="single"/>
        </w:rPr>
      </w:pPr>
      <w:r w:rsidRPr="008B01D0">
        <w:rPr>
          <w:rFonts w:ascii="Times New Roman" w:hAnsi="Times New Roman" w:cs="Times New Roman"/>
          <w:b/>
          <w:bCs/>
          <w:color w:val="7F7F7F" w:themeColor="text1" w:themeTint="80"/>
          <w:u w:val="single"/>
        </w:rPr>
        <w:t>HYPOTHESES</w:t>
      </w:r>
    </w:p>
    <w:p w14:paraId="453EFA3D" w14:textId="3CDD0B4C" w:rsidR="006F6E67" w:rsidRPr="008B01D0" w:rsidRDefault="006F6E67" w:rsidP="006F6E67">
      <w:p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H1: Emotional Appeals</w:t>
      </w:r>
    </w:p>
    <w:p w14:paraId="1C12DAB7" w14:textId="472A4FE0" w:rsidR="006F6E67" w:rsidRPr="008B01D0" w:rsidRDefault="006F6E67" w:rsidP="006F6E67">
      <w:pPr>
        <w:numPr>
          <w:ilvl w:val="0"/>
          <w:numId w:val="3"/>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Hypothesis</w:t>
      </w:r>
      <w:r w:rsidRPr="008B01D0">
        <w:rPr>
          <w:rFonts w:ascii="Times New Roman" w:hAnsi="Times New Roman" w:cs="Times New Roman"/>
          <w:color w:val="7F7F7F" w:themeColor="text1" w:themeTint="80"/>
        </w:rPr>
        <w:t>: Emotional appeals in President Putin’s speeches (e.g., invoking patriotism, historical grievances) are positively correlated with aggressive foreign policy actions, such as military interventions or assertive diplomatic stances.</w:t>
      </w:r>
      <w:r w:rsidR="00905E63" w:rsidRPr="008B01D0">
        <w:rPr>
          <w:rFonts w:ascii="Times New Roman" w:hAnsi="Times New Roman" w:cs="Times New Roman"/>
          <w:color w:val="7F7F7F" w:themeColor="text1" w:themeTint="80"/>
        </w:rPr>
        <w:t xml:space="preserve"> </w:t>
      </w:r>
      <w:hyperlink r:id="rId5" w:history="1">
        <w:r w:rsidR="00CC7D4E" w:rsidRPr="008B01D0">
          <w:rPr>
            <w:rStyle w:val="Hyperlink"/>
            <w:rFonts w:ascii="Times New Roman" w:hAnsi="Times New Roman" w:cs="Times New Roman"/>
            <w:color w:val="7F7F7F" w:themeColor="text1" w:themeTint="80"/>
          </w:rPr>
          <w:t>(Dowding, 2018)</w:t>
        </w:r>
      </w:hyperlink>
    </w:p>
    <w:p w14:paraId="1A5D6F2E" w14:textId="77777777" w:rsidR="006F6E67" w:rsidRPr="008B01D0" w:rsidRDefault="006F6E67" w:rsidP="006F6E67">
      <w:pPr>
        <w:numPr>
          <w:ilvl w:val="0"/>
          <w:numId w:val="3"/>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Rationale</w:t>
      </w:r>
      <w:r w:rsidRPr="008B01D0">
        <w:rPr>
          <w:rFonts w:ascii="Times New Roman" w:hAnsi="Times New Roman" w:cs="Times New Roman"/>
          <w:color w:val="7F7F7F" w:themeColor="text1" w:themeTint="80"/>
        </w:rPr>
        <w:t>: Emotional appeals are likely to rally domestic support and create a sense of urgency, thereby justifying more assertive actions.</w:t>
      </w:r>
    </w:p>
    <w:p w14:paraId="0D7F033E" w14:textId="0723220B" w:rsidR="006F6E67" w:rsidRPr="008B01D0" w:rsidRDefault="006F6E67" w:rsidP="006F6E67">
      <w:p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H2: Threats</w:t>
      </w:r>
    </w:p>
    <w:p w14:paraId="78C0FA20" w14:textId="1A4BB3D5" w:rsidR="00DC5803" w:rsidRPr="008B01D0" w:rsidRDefault="006F6E67" w:rsidP="00061673">
      <w:pPr>
        <w:numPr>
          <w:ilvl w:val="0"/>
          <w:numId w:val="4"/>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Hypothesis</w:t>
      </w:r>
      <w:r w:rsidRPr="008B01D0">
        <w:rPr>
          <w:rFonts w:ascii="Times New Roman" w:hAnsi="Times New Roman" w:cs="Times New Roman"/>
          <w:color w:val="7F7F7F" w:themeColor="text1" w:themeTint="80"/>
        </w:rPr>
        <w:t>: When President Putin employs threats (e.g., warnings of military action, economic retaliation), there is an increased likelihood of preemptive or reactive military actions by the Russian government.</w:t>
      </w:r>
      <w:r w:rsidR="00905E63" w:rsidRPr="008B01D0">
        <w:rPr>
          <w:rFonts w:ascii="Times New Roman" w:hAnsi="Times New Roman" w:cs="Times New Roman"/>
          <w:color w:val="7F7F7F" w:themeColor="text1" w:themeTint="80"/>
        </w:rPr>
        <w:t xml:space="preserve"> </w:t>
      </w:r>
      <w:hyperlink r:id="rId6" w:history="1">
        <w:r w:rsidR="00DC5803" w:rsidRPr="008B01D0">
          <w:rPr>
            <w:rStyle w:val="Hyperlink"/>
            <w:rFonts w:ascii="Times New Roman" w:hAnsi="Times New Roman" w:cs="Times New Roman"/>
            <w:color w:val="7F7F7F" w:themeColor="text1" w:themeTint="80"/>
          </w:rPr>
          <w:t>(Liu, 2022)</w:t>
        </w:r>
      </w:hyperlink>
    </w:p>
    <w:p w14:paraId="51386C77" w14:textId="77777777" w:rsidR="006F6E67" w:rsidRPr="008B01D0" w:rsidRDefault="006F6E67" w:rsidP="006F6E67">
      <w:pPr>
        <w:numPr>
          <w:ilvl w:val="0"/>
          <w:numId w:val="4"/>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Rationale</w:t>
      </w:r>
      <w:r w:rsidRPr="008B01D0">
        <w:rPr>
          <w:rFonts w:ascii="Times New Roman" w:hAnsi="Times New Roman" w:cs="Times New Roman"/>
          <w:color w:val="7F7F7F" w:themeColor="text1" w:themeTint="80"/>
        </w:rPr>
        <w:t>: Threats serve to signal Russia's readiness to act decisively, influencing both domestic and international perceptions and potentially leading to military actions to uphold these threats.</w:t>
      </w:r>
    </w:p>
    <w:p w14:paraId="7CA5E49F" w14:textId="68000316" w:rsidR="006F6E67" w:rsidRPr="008B01D0" w:rsidRDefault="006F6E67" w:rsidP="006F6E67">
      <w:p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H3: Assurances and Diplomacy</w:t>
      </w:r>
    </w:p>
    <w:p w14:paraId="0340AE56" w14:textId="45319904" w:rsidR="006F6E67" w:rsidRPr="008B01D0" w:rsidRDefault="006F6E67" w:rsidP="006F6E67">
      <w:pPr>
        <w:numPr>
          <w:ilvl w:val="0"/>
          <w:numId w:val="5"/>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Hypothesis</w:t>
      </w:r>
      <w:r w:rsidRPr="008B01D0">
        <w:rPr>
          <w:rFonts w:ascii="Times New Roman" w:hAnsi="Times New Roman" w:cs="Times New Roman"/>
          <w:color w:val="7F7F7F" w:themeColor="text1" w:themeTint="80"/>
        </w:rPr>
        <w:t>: Assurances and diplomatic rhetoric (e.g., calls for peace, negotiation offers, international cooperation) in Putin’s speeches are positively correlated with diplomatic initiatives, such as peace talks, treaties, or alliances.</w:t>
      </w:r>
      <w:r w:rsidR="005A4B99" w:rsidRPr="008B01D0">
        <w:rPr>
          <w:rFonts w:ascii="Times New Roman" w:hAnsi="Times New Roman" w:cs="Times New Roman"/>
          <w:color w:val="7F7F7F" w:themeColor="text1" w:themeTint="80"/>
        </w:rPr>
        <w:t xml:space="preserve"> (</w:t>
      </w:r>
      <w:hyperlink r:id="rId7" w:anchor="v=onepage&amp;q&amp;f=false" w:history="1">
        <w:r w:rsidR="005A4B99" w:rsidRPr="008B01D0">
          <w:rPr>
            <w:rStyle w:val="Hyperlink"/>
            <w:rFonts w:ascii="Times New Roman" w:hAnsi="Times New Roman" w:cs="Times New Roman"/>
            <w:color w:val="7F7F7F" w:themeColor="text1" w:themeTint="80"/>
          </w:rPr>
          <w:t>Cooper et al., 2013</w:t>
        </w:r>
      </w:hyperlink>
      <w:r w:rsidR="00F271E0" w:rsidRPr="008B01D0">
        <w:rPr>
          <w:rFonts w:ascii="Times New Roman" w:hAnsi="Times New Roman" w:cs="Times New Roman"/>
          <w:color w:val="7F7F7F" w:themeColor="text1" w:themeTint="80"/>
        </w:rPr>
        <w:t xml:space="preserve">; </w:t>
      </w:r>
      <w:hyperlink r:id="rId8" w:anchor="v=onepage&amp;q&amp;f=false" w:history="1">
        <w:r w:rsidR="00F271E0" w:rsidRPr="008B01D0">
          <w:rPr>
            <w:rStyle w:val="Hyperlink"/>
            <w:rFonts w:ascii="Times New Roman" w:hAnsi="Times New Roman" w:cs="Times New Roman"/>
            <w:color w:val="7F7F7F" w:themeColor="text1" w:themeTint="80"/>
          </w:rPr>
          <w:t>Berridge, 2022</w:t>
        </w:r>
      </w:hyperlink>
      <w:r w:rsidR="00F271E0" w:rsidRPr="008B01D0">
        <w:rPr>
          <w:rFonts w:ascii="Times New Roman" w:hAnsi="Times New Roman" w:cs="Times New Roman"/>
          <w:color w:val="7F7F7F" w:themeColor="text1" w:themeTint="80"/>
        </w:rPr>
        <w:t>)</w:t>
      </w:r>
    </w:p>
    <w:p w14:paraId="636CD568" w14:textId="77777777" w:rsidR="006F6E67" w:rsidRPr="008B01D0" w:rsidRDefault="006F6E67" w:rsidP="006F6E67">
      <w:pPr>
        <w:numPr>
          <w:ilvl w:val="0"/>
          <w:numId w:val="5"/>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Rationale</w:t>
      </w:r>
      <w:r w:rsidRPr="008B01D0">
        <w:rPr>
          <w:rFonts w:ascii="Times New Roman" w:hAnsi="Times New Roman" w:cs="Times New Roman"/>
          <w:color w:val="7F7F7F" w:themeColor="text1" w:themeTint="80"/>
        </w:rPr>
        <w:t>: Assurances and diplomatic rhetoric are intended to foster a cooperative international environment, paving the way for diplomatic engagements and conflict resolution efforts.</w:t>
      </w:r>
    </w:p>
    <w:p w14:paraId="04D80C28" w14:textId="6153801E" w:rsidR="006F6E67" w:rsidRPr="008B01D0" w:rsidRDefault="006F6E67" w:rsidP="006F6E67">
      <w:p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H</w:t>
      </w:r>
      <w:r w:rsidR="001D1EE4" w:rsidRPr="008B01D0">
        <w:rPr>
          <w:rFonts w:ascii="Times New Roman" w:hAnsi="Times New Roman" w:cs="Times New Roman"/>
          <w:b/>
          <w:bCs/>
          <w:color w:val="7F7F7F" w:themeColor="text1" w:themeTint="80"/>
        </w:rPr>
        <w:t>4</w:t>
      </w:r>
      <w:r w:rsidRPr="008B01D0">
        <w:rPr>
          <w:rFonts w:ascii="Times New Roman" w:hAnsi="Times New Roman" w:cs="Times New Roman"/>
          <w:b/>
          <w:bCs/>
          <w:color w:val="7F7F7F" w:themeColor="text1" w:themeTint="80"/>
        </w:rPr>
        <w:t>: Contextual Variation</w:t>
      </w:r>
    </w:p>
    <w:p w14:paraId="6F571ABE" w14:textId="71A43FCC" w:rsidR="006F6E67" w:rsidRPr="008B01D0" w:rsidRDefault="006F6E67" w:rsidP="006F6E67">
      <w:pPr>
        <w:numPr>
          <w:ilvl w:val="0"/>
          <w:numId w:val="7"/>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Hypothesis</w:t>
      </w:r>
      <w:r w:rsidRPr="008B01D0">
        <w:rPr>
          <w:rFonts w:ascii="Times New Roman" w:hAnsi="Times New Roman" w:cs="Times New Roman"/>
          <w:color w:val="7F7F7F" w:themeColor="text1" w:themeTint="80"/>
        </w:rPr>
        <w:t>: The rhetorical strategies employed by Putin vary significantly depending on the audience (domestic vs. international) and the geopolitical context (e.g., crisis vs. stability), with more aggressive rhetoric used in domestic and crisis contexts.</w:t>
      </w:r>
      <w:r w:rsidR="00FA3992" w:rsidRPr="008B01D0">
        <w:rPr>
          <w:rFonts w:ascii="Times New Roman" w:hAnsi="Times New Roman" w:cs="Times New Roman"/>
          <w:color w:val="7F7F7F" w:themeColor="text1" w:themeTint="80"/>
        </w:rPr>
        <w:t xml:space="preserve"> </w:t>
      </w:r>
      <w:r w:rsidR="0095609E" w:rsidRPr="008B01D0">
        <w:rPr>
          <w:rFonts w:ascii="Times New Roman" w:hAnsi="Times New Roman" w:cs="Times New Roman"/>
          <w:color w:val="7F7F7F" w:themeColor="text1" w:themeTint="80"/>
        </w:rPr>
        <w:t>(</w:t>
      </w:r>
      <w:hyperlink r:id="rId9" w:history="1">
        <w:r w:rsidR="0095609E" w:rsidRPr="008B01D0">
          <w:rPr>
            <w:rStyle w:val="Hyperlink"/>
            <w:rFonts w:ascii="Times New Roman" w:hAnsi="Times New Roman" w:cs="Times New Roman"/>
            <w:color w:val="7F7F7F" w:themeColor="text1" w:themeTint="80"/>
          </w:rPr>
          <w:t>Roberts, 2017</w:t>
        </w:r>
      </w:hyperlink>
      <w:r w:rsidR="0095609E" w:rsidRPr="008B01D0">
        <w:rPr>
          <w:rFonts w:ascii="Times New Roman" w:hAnsi="Times New Roman" w:cs="Times New Roman"/>
          <w:color w:val="7F7F7F" w:themeColor="text1" w:themeTint="80"/>
        </w:rPr>
        <w:t xml:space="preserve">; </w:t>
      </w:r>
      <w:hyperlink r:id="rId10" w:history="1">
        <w:r w:rsidR="00FA3992" w:rsidRPr="008B01D0">
          <w:rPr>
            <w:rStyle w:val="Hyperlink"/>
            <w:rFonts w:ascii="Times New Roman" w:hAnsi="Times New Roman" w:cs="Times New Roman"/>
            <w:color w:val="7F7F7F" w:themeColor="text1" w:themeTint="80"/>
          </w:rPr>
          <w:t>Snegovaya, 2020</w:t>
        </w:r>
      </w:hyperlink>
      <w:r w:rsidR="00FA3992" w:rsidRPr="008B01D0">
        <w:rPr>
          <w:rFonts w:ascii="Times New Roman" w:hAnsi="Times New Roman" w:cs="Times New Roman"/>
          <w:color w:val="7F7F7F" w:themeColor="text1" w:themeTint="80"/>
        </w:rPr>
        <w:t>)</w:t>
      </w:r>
    </w:p>
    <w:p w14:paraId="7BA9DE69" w14:textId="77777777" w:rsidR="006F6E67" w:rsidRPr="008B01D0" w:rsidRDefault="006F6E67" w:rsidP="006F6E67">
      <w:pPr>
        <w:numPr>
          <w:ilvl w:val="0"/>
          <w:numId w:val="7"/>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Rationale</w:t>
      </w:r>
      <w:r w:rsidRPr="008B01D0">
        <w:rPr>
          <w:rFonts w:ascii="Times New Roman" w:hAnsi="Times New Roman" w:cs="Times New Roman"/>
          <w:color w:val="7F7F7F" w:themeColor="text1" w:themeTint="80"/>
        </w:rPr>
        <w:t>: Different audiences and contexts require tailored rhetorical approaches to achieve specific foreign policy objectives.</w:t>
      </w:r>
    </w:p>
    <w:p w14:paraId="0BC07CCD" w14:textId="3B0C84D6" w:rsidR="006F6E67" w:rsidRPr="008B01D0" w:rsidRDefault="006F6E67">
      <w:pPr>
        <w:rPr>
          <w:rFonts w:ascii="Times New Roman" w:hAnsi="Times New Roman" w:cs="Times New Roman"/>
          <w:b/>
          <w:bCs/>
          <w:color w:val="7F7F7F" w:themeColor="text1" w:themeTint="80"/>
        </w:rPr>
      </w:pPr>
    </w:p>
    <w:p w14:paraId="6CEC486F" w14:textId="77777777" w:rsidR="0095609E" w:rsidRPr="008B01D0" w:rsidRDefault="0095609E">
      <w:pPr>
        <w:rPr>
          <w:rFonts w:ascii="Times New Roman" w:hAnsi="Times New Roman" w:cs="Times New Roman"/>
          <w:b/>
          <w:bCs/>
          <w:color w:val="7F7F7F" w:themeColor="text1" w:themeTint="80"/>
          <w:u w:val="single"/>
        </w:rPr>
      </w:pPr>
      <w:r w:rsidRPr="008B01D0">
        <w:rPr>
          <w:rFonts w:ascii="Times New Roman" w:hAnsi="Times New Roman" w:cs="Times New Roman"/>
          <w:b/>
          <w:bCs/>
          <w:color w:val="7F7F7F" w:themeColor="text1" w:themeTint="80"/>
          <w:u w:val="single"/>
        </w:rPr>
        <w:br w:type="page"/>
      </w:r>
    </w:p>
    <w:p w14:paraId="3EC657DB" w14:textId="45306700" w:rsidR="006F6E67" w:rsidRPr="008B01D0" w:rsidRDefault="00037D52" w:rsidP="006F6E67">
      <w:pPr>
        <w:rPr>
          <w:rFonts w:ascii="Times New Roman" w:hAnsi="Times New Roman" w:cs="Times New Roman"/>
          <w:b/>
          <w:bCs/>
          <w:color w:val="7F7F7F" w:themeColor="text1" w:themeTint="80"/>
          <w:u w:val="single"/>
        </w:rPr>
      </w:pPr>
      <w:r w:rsidRPr="008B01D0">
        <w:rPr>
          <w:rFonts w:ascii="Times New Roman" w:hAnsi="Times New Roman" w:cs="Times New Roman"/>
          <w:b/>
          <w:bCs/>
          <w:color w:val="7F7F7F" w:themeColor="text1" w:themeTint="80"/>
          <w:u w:val="single"/>
        </w:rPr>
        <w:lastRenderedPageBreak/>
        <w:t>METHODOLOGY</w:t>
      </w:r>
    </w:p>
    <w:p w14:paraId="5A25542F" w14:textId="34A9E3B3" w:rsidR="006F6E67" w:rsidRPr="008B01D0" w:rsidRDefault="00134B56" w:rsidP="006F6E67">
      <w:p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 xml:space="preserve">1. </w:t>
      </w:r>
      <w:r w:rsidR="006F6E67" w:rsidRPr="008B01D0">
        <w:rPr>
          <w:rFonts w:ascii="Times New Roman" w:hAnsi="Times New Roman" w:cs="Times New Roman"/>
          <w:b/>
          <w:bCs/>
          <w:color w:val="7F7F7F" w:themeColor="text1" w:themeTint="80"/>
        </w:rPr>
        <w:t>Data Collection</w:t>
      </w:r>
      <w:r w:rsidR="006F6E67" w:rsidRPr="008B01D0">
        <w:rPr>
          <w:rFonts w:ascii="Times New Roman" w:hAnsi="Times New Roman" w:cs="Times New Roman"/>
          <w:color w:val="7F7F7F" w:themeColor="text1" w:themeTint="80"/>
        </w:rPr>
        <w:t>:</w:t>
      </w:r>
    </w:p>
    <w:p w14:paraId="318CD102" w14:textId="77777777" w:rsidR="00134B56" w:rsidRPr="008B01D0" w:rsidRDefault="006F6E67" w:rsidP="006F6E67">
      <w:pPr>
        <w:numPr>
          <w:ilvl w:val="0"/>
          <w:numId w:val="8"/>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Speeches</w:t>
      </w:r>
      <w:r w:rsidRPr="008B01D0">
        <w:rPr>
          <w:rFonts w:ascii="Times New Roman" w:hAnsi="Times New Roman" w:cs="Times New Roman"/>
          <w:color w:val="7F7F7F" w:themeColor="text1" w:themeTint="80"/>
        </w:rPr>
        <w:t xml:space="preserve">: </w:t>
      </w:r>
    </w:p>
    <w:p w14:paraId="651B70EE" w14:textId="0EF6300C" w:rsidR="006F6E67" w:rsidRPr="008B01D0" w:rsidRDefault="00134B56" w:rsidP="00134B56">
      <w:pPr>
        <w:numPr>
          <w:ilvl w:val="1"/>
          <w:numId w:val="8"/>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D</w:t>
      </w:r>
      <w:r w:rsidR="006F6E67" w:rsidRPr="008B01D0">
        <w:rPr>
          <w:rFonts w:ascii="Times New Roman" w:hAnsi="Times New Roman" w:cs="Times New Roman"/>
          <w:color w:val="7F7F7F" w:themeColor="text1" w:themeTint="80"/>
        </w:rPr>
        <w:t>ataset of President Putin’s speeches</w:t>
      </w:r>
      <w:r w:rsidRPr="008B01D0">
        <w:rPr>
          <w:rFonts w:ascii="Times New Roman" w:hAnsi="Times New Roman" w:cs="Times New Roman"/>
          <w:color w:val="7F7F7F" w:themeColor="text1" w:themeTint="80"/>
        </w:rPr>
        <w:t xml:space="preserve"> (</w:t>
      </w:r>
      <w:r w:rsidR="006F6E67" w:rsidRPr="008B01D0">
        <w:rPr>
          <w:rFonts w:ascii="Times New Roman" w:hAnsi="Times New Roman" w:cs="Times New Roman"/>
          <w:color w:val="7F7F7F" w:themeColor="text1" w:themeTint="80"/>
        </w:rPr>
        <w:t>across different contexts and time periods</w:t>
      </w:r>
      <w:r w:rsidRPr="008B01D0">
        <w:rPr>
          <w:rFonts w:ascii="Times New Roman" w:hAnsi="Times New Roman" w:cs="Times New Roman"/>
          <w:color w:val="7F7F7F" w:themeColor="text1" w:themeTint="80"/>
        </w:rPr>
        <w:t>)</w:t>
      </w:r>
    </w:p>
    <w:p w14:paraId="2092C4B6" w14:textId="77777777" w:rsidR="00134B56" w:rsidRPr="008B01D0" w:rsidRDefault="006F6E67" w:rsidP="006F6E67">
      <w:pPr>
        <w:numPr>
          <w:ilvl w:val="0"/>
          <w:numId w:val="8"/>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Foreign Policy Actions</w:t>
      </w:r>
      <w:r w:rsidRPr="008B01D0">
        <w:rPr>
          <w:rFonts w:ascii="Times New Roman" w:hAnsi="Times New Roman" w:cs="Times New Roman"/>
          <w:color w:val="7F7F7F" w:themeColor="text1" w:themeTint="80"/>
        </w:rPr>
        <w:t xml:space="preserve">: </w:t>
      </w:r>
    </w:p>
    <w:p w14:paraId="3AB79B0E" w14:textId="77777777" w:rsidR="00134B56" w:rsidRPr="008B01D0" w:rsidRDefault="006F6E67" w:rsidP="00134B56">
      <w:pPr>
        <w:numPr>
          <w:ilvl w:val="1"/>
          <w:numId w:val="8"/>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 xml:space="preserve">Russia’s foreign policy actions, categorized by type (e.g., diplomatic, military) </w:t>
      </w:r>
    </w:p>
    <w:p w14:paraId="68C83CD7" w14:textId="10CBECF6" w:rsidR="006F6E67" w:rsidRPr="008B01D0" w:rsidRDefault="00134B56" w:rsidP="00134B56">
      <w:pPr>
        <w:numPr>
          <w:ilvl w:val="1"/>
          <w:numId w:val="8"/>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C</w:t>
      </w:r>
      <w:r w:rsidR="006F6E67" w:rsidRPr="008B01D0">
        <w:rPr>
          <w:rFonts w:ascii="Times New Roman" w:hAnsi="Times New Roman" w:cs="Times New Roman"/>
          <w:color w:val="7F7F7F" w:themeColor="text1" w:themeTint="80"/>
        </w:rPr>
        <w:t xml:space="preserve">ontext </w:t>
      </w:r>
      <w:r w:rsidRPr="008B01D0">
        <w:rPr>
          <w:rFonts w:ascii="Times New Roman" w:hAnsi="Times New Roman" w:cs="Times New Roman"/>
          <w:color w:val="7F7F7F" w:themeColor="text1" w:themeTint="80"/>
        </w:rPr>
        <w:t xml:space="preserve">of action </w:t>
      </w:r>
      <w:r w:rsidR="006F6E67" w:rsidRPr="008B01D0">
        <w:rPr>
          <w:rFonts w:ascii="Times New Roman" w:hAnsi="Times New Roman" w:cs="Times New Roman"/>
          <w:color w:val="7F7F7F" w:themeColor="text1" w:themeTint="80"/>
        </w:rPr>
        <w:t>(e.g., response to international events, proactive initiatives).</w:t>
      </w:r>
    </w:p>
    <w:p w14:paraId="64D2F0E6" w14:textId="50358127" w:rsidR="006F6E67" w:rsidRPr="008B01D0" w:rsidRDefault="00134B56" w:rsidP="006F6E67">
      <w:p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 xml:space="preserve">2. </w:t>
      </w:r>
      <w:r w:rsidR="006F6E67" w:rsidRPr="008B01D0">
        <w:rPr>
          <w:rFonts w:ascii="Times New Roman" w:hAnsi="Times New Roman" w:cs="Times New Roman"/>
          <w:b/>
          <w:bCs/>
          <w:color w:val="7F7F7F" w:themeColor="text1" w:themeTint="80"/>
        </w:rPr>
        <w:t xml:space="preserve">Data </w:t>
      </w:r>
      <w:r w:rsidR="00942757" w:rsidRPr="008B01D0">
        <w:rPr>
          <w:rFonts w:ascii="Times New Roman" w:hAnsi="Times New Roman" w:cs="Times New Roman"/>
          <w:b/>
          <w:bCs/>
          <w:color w:val="7F7F7F" w:themeColor="text1" w:themeTint="80"/>
        </w:rPr>
        <w:t>Merger</w:t>
      </w:r>
      <w:r w:rsidR="006F6E67" w:rsidRPr="008B01D0">
        <w:rPr>
          <w:rFonts w:ascii="Times New Roman" w:hAnsi="Times New Roman" w:cs="Times New Roman"/>
          <w:color w:val="7F7F7F" w:themeColor="text1" w:themeTint="80"/>
        </w:rPr>
        <w:t>:</w:t>
      </w:r>
    </w:p>
    <w:p w14:paraId="0B709DDF" w14:textId="77777777" w:rsidR="006F6E67" w:rsidRPr="008B01D0" w:rsidRDefault="006F6E67" w:rsidP="006F6E67">
      <w:pPr>
        <w:numPr>
          <w:ilvl w:val="0"/>
          <w:numId w:val="9"/>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Aligning Data</w:t>
      </w:r>
      <w:r w:rsidRPr="008B01D0">
        <w:rPr>
          <w:rFonts w:ascii="Times New Roman" w:hAnsi="Times New Roman" w:cs="Times New Roman"/>
          <w:color w:val="7F7F7F" w:themeColor="text1" w:themeTint="80"/>
        </w:rPr>
        <w:t>: Match the speeches with the corresponding foreign policy actions using datasets like the ICBe or ICB to contextualize the events.</w:t>
      </w:r>
    </w:p>
    <w:p w14:paraId="7A652037" w14:textId="5A7CEA15" w:rsidR="006F6E67" w:rsidRPr="008B01D0" w:rsidRDefault="006F6E67" w:rsidP="006F6E67">
      <w:pPr>
        <w:numPr>
          <w:ilvl w:val="0"/>
          <w:numId w:val="9"/>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Annotation</w:t>
      </w:r>
      <w:r w:rsidRPr="008B01D0">
        <w:rPr>
          <w:rFonts w:ascii="Times New Roman" w:hAnsi="Times New Roman" w:cs="Times New Roman"/>
          <w:color w:val="7F7F7F" w:themeColor="text1" w:themeTint="80"/>
        </w:rPr>
        <w:t>: Annotate the speeches for rhetorical strategies using LLMs.</w:t>
      </w:r>
    </w:p>
    <w:p w14:paraId="55250EF3" w14:textId="77777777" w:rsidR="009A7A9D" w:rsidRPr="008B01D0" w:rsidRDefault="009A7A9D" w:rsidP="009A7A9D">
      <w:pPr>
        <w:ind w:left="720"/>
        <w:rPr>
          <w:rFonts w:ascii="Times New Roman" w:hAnsi="Times New Roman" w:cs="Times New Roman"/>
          <w:color w:val="7F7F7F" w:themeColor="text1" w:themeTint="80"/>
        </w:rPr>
      </w:pPr>
    </w:p>
    <w:p w14:paraId="1491E4A1" w14:textId="009A5B29" w:rsidR="006F6E67" w:rsidRPr="008B01D0" w:rsidRDefault="00134B56" w:rsidP="006F6E67">
      <w:p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highlight w:val="yellow"/>
        </w:rPr>
        <w:t xml:space="preserve">3. </w:t>
      </w:r>
      <w:r w:rsidR="004E6C30" w:rsidRPr="008B01D0">
        <w:rPr>
          <w:rFonts w:ascii="Times New Roman" w:hAnsi="Times New Roman" w:cs="Times New Roman"/>
          <w:b/>
          <w:bCs/>
          <w:color w:val="7F7F7F" w:themeColor="text1" w:themeTint="80"/>
          <w:highlight w:val="yellow"/>
        </w:rPr>
        <w:t xml:space="preserve">Possible </w:t>
      </w:r>
      <w:r w:rsidR="006F6E67" w:rsidRPr="008B01D0">
        <w:rPr>
          <w:rFonts w:ascii="Times New Roman" w:hAnsi="Times New Roman" w:cs="Times New Roman"/>
          <w:b/>
          <w:bCs/>
          <w:color w:val="7F7F7F" w:themeColor="text1" w:themeTint="80"/>
          <w:highlight w:val="yellow"/>
        </w:rPr>
        <w:t>Analysis</w:t>
      </w:r>
      <w:r w:rsidR="004E6C30" w:rsidRPr="008B01D0">
        <w:rPr>
          <w:rFonts w:ascii="Times New Roman" w:hAnsi="Times New Roman" w:cs="Times New Roman"/>
          <w:color w:val="7F7F7F" w:themeColor="text1" w:themeTint="80"/>
          <w:highlight w:val="yellow"/>
        </w:rPr>
        <w:t xml:space="preserve"> </w:t>
      </w:r>
      <w:r w:rsidR="004E6C30" w:rsidRPr="008B01D0">
        <w:rPr>
          <w:rFonts w:ascii="Times New Roman" w:hAnsi="Times New Roman" w:cs="Times New Roman"/>
          <w:b/>
          <w:bCs/>
          <w:color w:val="7F7F7F" w:themeColor="text1" w:themeTint="80"/>
          <w:highlight w:val="yellow"/>
        </w:rPr>
        <w:t>Approach</w:t>
      </w:r>
      <w:r w:rsidR="004E6C30" w:rsidRPr="008B01D0">
        <w:rPr>
          <w:rFonts w:ascii="Times New Roman" w:hAnsi="Times New Roman" w:cs="Times New Roman"/>
          <w:color w:val="7F7F7F" w:themeColor="text1" w:themeTint="80"/>
          <w:highlight w:val="yellow"/>
        </w:rPr>
        <w:t>:</w:t>
      </w:r>
    </w:p>
    <w:p w14:paraId="3BFCB7B3" w14:textId="77777777" w:rsidR="006F6E67" w:rsidRPr="008B01D0" w:rsidRDefault="006F6E67" w:rsidP="006F6E67">
      <w:pPr>
        <w:numPr>
          <w:ilvl w:val="0"/>
          <w:numId w:val="10"/>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Text Analysis</w:t>
      </w:r>
      <w:r w:rsidRPr="008B01D0">
        <w:rPr>
          <w:rFonts w:ascii="Times New Roman" w:hAnsi="Times New Roman" w:cs="Times New Roman"/>
          <w:color w:val="7F7F7F" w:themeColor="text1" w:themeTint="80"/>
        </w:rPr>
        <w:t>:</w:t>
      </w:r>
    </w:p>
    <w:p w14:paraId="6920253E" w14:textId="77777777" w:rsidR="006F6E67" w:rsidRPr="008B01D0" w:rsidRDefault="006F6E67" w:rsidP="006F6E67">
      <w:pPr>
        <w:numPr>
          <w:ilvl w:val="1"/>
          <w:numId w:val="10"/>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Use LLMs to perform a detailed rhetorical analysis of Putin’s speeches, identifying and categorizing rhetorical strategies.</w:t>
      </w:r>
    </w:p>
    <w:p w14:paraId="1141A5DA" w14:textId="77777777" w:rsidR="006F6E67" w:rsidRPr="008B01D0" w:rsidRDefault="006F6E67" w:rsidP="006F6E67">
      <w:pPr>
        <w:numPr>
          <w:ilvl w:val="1"/>
          <w:numId w:val="10"/>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Employ sentiment analysis to gauge the emotional tone and intensity of each speech.</w:t>
      </w:r>
    </w:p>
    <w:p w14:paraId="1E844602" w14:textId="77777777" w:rsidR="006F6E67" w:rsidRPr="008B01D0" w:rsidRDefault="006F6E67" w:rsidP="006F6E67">
      <w:pPr>
        <w:numPr>
          <w:ilvl w:val="0"/>
          <w:numId w:val="10"/>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Event Correlation</w:t>
      </w:r>
      <w:r w:rsidRPr="008B01D0">
        <w:rPr>
          <w:rFonts w:ascii="Times New Roman" w:hAnsi="Times New Roman" w:cs="Times New Roman"/>
          <w:color w:val="7F7F7F" w:themeColor="text1" w:themeTint="80"/>
        </w:rPr>
        <w:t>:</w:t>
      </w:r>
    </w:p>
    <w:p w14:paraId="537E7BD7" w14:textId="77777777" w:rsidR="006F6E67" w:rsidRPr="008B01D0" w:rsidRDefault="006F6E67" w:rsidP="006F6E67">
      <w:pPr>
        <w:numPr>
          <w:ilvl w:val="1"/>
          <w:numId w:val="10"/>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Integrate speech data with timelines of foreign policy actions to identify correlations between rhetorical strategies and policy outcomes.</w:t>
      </w:r>
    </w:p>
    <w:p w14:paraId="3661BB07" w14:textId="77777777" w:rsidR="006F6E67" w:rsidRPr="008B01D0" w:rsidRDefault="006F6E67" w:rsidP="006F6E67">
      <w:pPr>
        <w:numPr>
          <w:ilvl w:val="1"/>
          <w:numId w:val="10"/>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Use statistical methods (e.g., regression analysis, causal inference techniques) to test the hypotheses and establish potential causal links.</w:t>
      </w:r>
    </w:p>
    <w:p w14:paraId="5E50BFCD" w14:textId="77777777" w:rsidR="006F6E67" w:rsidRPr="008B01D0" w:rsidRDefault="006F6E67" w:rsidP="006F6E67">
      <w:pPr>
        <w:numPr>
          <w:ilvl w:val="0"/>
          <w:numId w:val="10"/>
        </w:numPr>
        <w:rPr>
          <w:rFonts w:ascii="Times New Roman" w:hAnsi="Times New Roman" w:cs="Times New Roman"/>
          <w:color w:val="7F7F7F" w:themeColor="text1" w:themeTint="80"/>
        </w:rPr>
      </w:pPr>
      <w:r w:rsidRPr="008B01D0">
        <w:rPr>
          <w:rFonts w:ascii="Times New Roman" w:hAnsi="Times New Roman" w:cs="Times New Roman"/>
          <w:b/>
          <w:bCs/>
          <w:color w:val="7F7F7F" w:themeColor="text1" w:themeTint="80"/>
        </w:rPr>
        <w:t>Counterfactual Analysis</w:t>
      </w:r>
      <w:r w:rsidRPr="008B01D0">
        <w:rPr>
          <w:rFonts w:ascii="Times New Roman" w:hAnsi="Times New Roman" w:cs="Times New Roman"/>
          <w:color w:val="7F7F7F" w:themeColor="text1" w:themeTint="80"/>
        </w:rPr>
        <w:t>:</w:t>
      </w:r>
    </w:p>
    <w:p w14:paraId="5ADB0785" w14:textId="77777777" w:rsidR="006F6E67" w:rsidRPr="008B01D0" w:rsidRDefault="006F6E67" w:rsidP="006F6E67">
      <w:pPr>
        <w:numPr>
          <w:ilvl w:val="1"/>
          <w:numId w:val="10"/>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Implement counterfactual analysis to simulate alternative scenarios where different rhetorical strategies are used and assess potential differences in foreign policy outcomes.</w:t>
      </w:r>
    </w:p>
    <w:p w14:paraId="177B3847" w14:textId="2E7FDDB6" w:rsidR="006F6E67" w:rsidRPr="008B01D0" w:rsidRDefault="00037D52" w:rsidP="006F6E67">
      <w:pPr>
        <w:rPr>
          <w:rFonts w:ascii="Times New Roman" w:hAnsi="Times New Roman" w:cs="Times New Roman"/>
          <w:b/>
          <w:bCs/>
          <w:color w:val="7F7F7F" w:themeColor="text1" w:themeTint="80"/>
          <w:u w:val="single"/>
        </w:rPr>
      </w:pPr>
      <w:r w:rsidRPr="008B01D0">
        <w:rPr>
          <w:rFonts w:ascii="Times New Roman" w:hAnsi="Times New Roman" w:cs="Times New Roman"/>
          <w:b/>
          <w:bCs/>
          <w:color w:val="7F7F7F" w:themeColor="text1" w:themeTint="80"/>
          <w:u w:val="single"/>
        </w:rPr>
        <w:t>DATASET</w:t>
      </w:r>
    </w:p>
    <w:p w14:paraId="44815969" w14:textId="5BBBA721" w:rsidR="00037D52" w:rsidRPr="008B01D0" w:rsidRDefault="00037D52" w:rsidP="006F6E67">
      <w:pPr>
        <w:numPr>
          <w:ilvl w:val="0"/>
          <w:numId w:val="12"/>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 xml:space="preserve">Crisis event data: </w:t>
      </w:r>
      <w:r w:rsidR="006F6E67" w:rsidRPr="008B01D0">
        <w:rPr>
          <w:rFonts w:ascii="Times New Roman" w:hAnsi="Times New Roman" w:cs="Times New Roman"/>
          <w:color w:val="7F7F7F" w:themeColor="text1" w:themeTint="80"/>
        </w:rPr>
        <w:t>ICBe or ICB dataset</w:t>
      </w:r>
    </w:p>
    <w:p w14:paraId="10550DC8" w14:textId="77777777" w:rsidR="0047674D" w:rsidRPr="008B01D0" w:rsidRDefault="00037D52" w:rsidP="006F6E67">
      <w:pPr>
        <w:numPr>
          <w:ilvl w:val="0"/>
          <w:numId w:val="12"/>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S</w:t>
      </w:r>
      <w:r w:rsidR="006F6E67" w:rsidRPr="008B01D0">
        <w:rPr>
          <w:rFonts w:ascii="Times New Roman" w:hAnsi="Times New Roman" w:cs="Times New Roman"/>
          <w:color w:val="7F7F7F" w:themeColor="text1" w:themeTint="80"/>
        </w:rPr>
        <w:t>peech datasets</w:t>
      </w:r>
      <w:r w:rsidRPr="008B01D0">
        <w:rPr>
          <w:rFonts w:ascii="Times New Roman" w:hAnsi="Times New Roman" w:cs="Times New Roman"/>
          <w:color w:val="7F7F7F" w:themeColor="text1" w:themeTint="80"/>
        </w:rPr>
        <w:t xml:space="preserve">: </w:t>
      </w:r>
    </w:p>
    <w:p w14:paraId="3EC1F2C8" w14:textId="3C327108" w:rsidR="00863A39" w:rsidRPr="008B01D0" w:rsidRDefault="0047674D" w:rsidP="00DB5B0A">
      <w:pPr>
        <w:numPr>
          <w:ilvl w:val="1"/>
          <w:numId w:val="12"/>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National</w:t>
      </w:r>
      <w:r w:rsidR="006F6E67" w:rsidRPr="008B01D0">
        <w:rPr>
          <w:rFonts w:ascii="Times New Roman" w:hAnsi="Times New Roman" w:cs="Times New Roman"/>
          <w:color w:val="7F7F7F" w:themeColor="text1" w:themeTint="80"/>
        </w:rPr>
        <w:t xml:space="preserve"> </w:t>
      </w:r>
      <w:r w:rsidR="00B23478" w:rsidRPr="008B01D0">
        <w:rPr>
          <w:rFonts w:ascii="Times New Roman" w:hAnsi="Times New Roman" w:cs="Times New Roman"/>
          <w:color w:val="7F7F7F" w:themeColor="text1" w:themeTint="80"/>
        </w:rPr>
        <w:t>A</w:t>
      </w:r>
      <w:r w:rsidR="006F6E67" w:rsidRPr="008B01D0">
        <w:rPr>
          <w:rFonts w:ascii="Times New Roman" w:hAnsi="Times New Roman" w:cs="Times New Roman"/>
          <w:color w:val="7F7F7F" w:themeColor="text1" w:themeTint="80"/>
        </w:rPr>
        <w:t>rchives</w:t>
      </w:r>
    </w:p>
    <w:p w14:paraId="51AC8D3E" w14:textId="343F5880" w:rsidR="00DB5B0A" w:rsidRPr="008B01D0" w:rsidRDefault="00DB5B0A" w:rsidP="00DB5B0A">
      <w:pPr>
        <w:numPr>
          <w:ilvl w:val="1"/>
          <w:numId w:val="12"/>
        </w:numPr>
        <w:rPr>
          <w:rFonts w:ascii="Times New Roman" w:hAnsi="Times New Roman" w:cs="Times New Roman"/>
          <w:color w:val="7F7F7F" w:themeColor="text1" w:themeTint="80"/>
        </w:rPr>
      </w:pPr>
      <w:r w:rsidRPr="008B01D0">
        <w:rPr>
          <w:rFonts w:ascii="Times New Roman" w:hAnsi="Times New Roman" w:cs="Times New Roman"/>
          <w:color w:val="7F7F7F" w:themeColor="text1" w:themeTint="80"/>
        </w:rPr>
        <w:t>… {</w:t>
      </w:r>
      <w:r w:rsidRPr="008B01D0">
        <w:rPr>
          <w:rFonts w:ascii="Times New Roman" w:hAnsi="Times New Roman" w:cs="Times New Roman"/>
          <w:i/>
          <w:iCs/>
          <w:color w:val="7F7F7F" w:themeColor="text1" w:themeTint="80"/>
        </w:rPr>
        <w:t>additional searches require/incomplete</w:t>
      </w:r>
      <w:r w:rsidRPr="008B01D0">
        <w:rPr>
          <w:rFonts w:ascii="Times New Roman" w:hAnsi="Times New Roman" w:cs="Times New Roman"/>
          <w:color w:val="7F7F7F" w:themeColor="text1" w:themeTint="80"/>
        </w:rPr>
        <w:t>}</w:t>
      </w:r>
    </w:p>
    <w:sectPr w:rsidR="00DB5B0A" w:rsidRPr="008B01D0" w:rsidSect="006F6E67">
      <w:pgSz w:w="11909" w:h="16834"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E63B2"/>
    <w:multiLevelType w:val="multilevel"/>
    <w:tmpl w:val="E0C22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E51AE"/>
    <w:multiLevelType w:val="multilevel"/>
    <w:tmpl w:val="76981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F4CAE"/>
    <w:multiLevelType w:val="multilevel"/>
    <w:tmpl w:val="CF5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D322E"/>
    <w:multiLevelType w:val="multilevel"/>
    <w:tmpl w:val="8EE80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23304"/>
    <w:multiLevelType w:val="multilevel"/>
    <w:tmpl w:val="E1F6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ED48A4"/>
    <w:multiLevelType w:val="multilevel"/>
    <w:tmpl w:val="1188EF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E201A"/>
    <w:multiLevelType w:val="multilevel"/>
    <w:tmpl w:val="E22651CC"/>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63741"/>
    <w:multiLevelType w:val="multilevel"/>
    <w:tmpl w:val="F992F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C0610C"/>
    <w:multiLevelType w:val="multilevel"/>
    <w:tmpl w:val="A7CE3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6C0099"/>
    <w:multiLevelType w:val="multilevel"/>
    <w:tmpl w:val="4224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0540D6"/>
    <w:multiLevelType w:val="multilevel"/>
    <w:tmpl w:val="B7968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B179A7"/>
    <w:multiLevelType w:val="multilevel"/>
    <w:tmpl w:val="9EB62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000A1"/>
    <w:multiLevelType w:val="hybridMultilevel"/>
    <w:tmpl w:val="BC98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71DE8"/>
    <w:multiLevelType w:val="multilevel"/>
    <w:tmpl w:val="0FBCF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A45430"/>
    <w:multiLevelType w:val="multilevel"/>
    <w:tmpl w:val="FA72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0D0487"/>
    <w:multiLevelType w:val="multilevel"/>
    <w:tmpl w:val="ABF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9123E5"/>
    <w:multiLevelType w:val="multilevel"/>
    <w:tmpl w:val="A18AC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ED734D"/>
    <w:multiLevelType w:val="multilevel"/>
    <w:tmpl w:val="D520E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8E7C62"/>
    <w:multiLevelType w:val="multilevel"/>
    <w:tmpl w:val="3236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EC148A"/>
    <w:multiLevelType w:val="multilevel"/>
    <w:tmpl w:val="3788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A4AF9"/>
    <w:multiLevelType w:val="multilevel"/>
    <w:tmpl w:val="FCAC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C87626"/>
    <w:multiLevelType w:val="multilevel"/>
    <w:tmpl w:val="BBA4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2657794">
    <w:abstractNumId w:val="4"/>
  </w:num>
  <w:num w:numId="2" w16cid:durableId="1614245305">
    <w:abstractNumId w:val="5"/>
  </w:num>
  <w:num w:numId="3" w16cid:durableId="1896433003">
    <w:abstractNumId w:val="2"/>
  </w:num>
  <w:num w:numId="4" w16cid:durableId="1762794052">
    <w:abstractNumId w:val="14"/>
  </w:num>
  <w:num w:numId="5" w16cid:durableId="212348459">
    <w:abstractNumId w:val="9"/>
  </w:num>
  <w:num w:numId="6" w16cid:durableId="798648482">
    <w:abstractNumId w:val="19"/>
  </w:num>
  <w:num w:numId="7" w16cid:durableId="1252162057">
    <w:abstractNumId w:val="15"/>
  </w:num>
  <w:num w:numId="8" w16cid:durableId="423768437">
    <w:abstractNumId w:val="16"/>
  </w:num>
  <w:num w:numId="9" w16cid:durableId="448013234">
    <w:abstractNumId w:val="21"/>
  </w:num>
  <w:num w:numId="10" w16cid:durableId="553195907">
    <w:abstractNumId w:val="1"/>
  </w:num>
  <w:num w:numId="11" w16cid:durableId="1848595543">
    <w:abstractNumId w:val="11"/>
  </w:num>
  <w:num w:numId="12" w16cid:durableId="1281760587">
    <w:abstractNumId w:val="7"/>
  </w:num>
  <w:num w:numId="13" w16cid:durableId="607548700">
    <w:abstractNumId w:val="20"/>
  </w:num>
  <w:num w:numId="14" w16cid:durableId="195967749">
    <w:abstractNumId w:val="18"/>
  </w:num>
  <w:num w:numId="15" w16cid:durableId="1408457252">
    <w:abstractNumId w:val="17"/>
  </w:num>
  <w:num w:numId="16" w16cid:durableId="298196348">
    <w:abstractNumId w:val="17"/>
    <w:lvlOverride w:ilvl="2">
      <w:lvl w:ilvl="2">
        <w:numFmt w:val="bullet"/>
        <w:lvlText w:val=""/>
        <w:lvlJc w:val="left"/>
        <w:pPr>
          <w:tabs>
            <w:tab w:val="num" w:pos="2160"/>
          </w:tabs>
          <w:ind w:left="2160" w:hanging="360"/>
        </w:pPr>
        <w:rPr>
          <w:rFonts w:ascii="Symbol" w:hAnsi="Symbol" w:hint="default"/>
          <w:sz w:val="20"/>
        </w:rPr>
      </w:lvl>
    </w:lvlOverride>
  </w:num>
  <w:num w:numId="17" w16cid:durableId="2089376018">
    <w:abstractNumId w:val="8"/>
  </w:num>
  <w:num w:numId="18" w16cid:durableId="1044720254">
    <w:abstractNumId w:val="6"/>
  </w:num>
  <w:num w:numId="19" w16cid:durableId="1289513409">
    <w:abstractNumId w:val="12"/>
  </w:num>
  <w:num w:numId="20" w16cid:durableId="1101803750">
    <w:abstractNumId w:val="0"/>
  </w:num>
  <w:num w:numId="21" w16cid:durableId="1327441919">
    <w:abstractNumId w:val="3"/>
  </w:num>
  <w:num w:numId="22" w16cid:durableId="469787676">
    <w:abstractNumId w:val="10"/>
  </w:num>
  <w:num w:numId="23" w16cid:durableId="1292545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yNjUwMDQ0MTIwMzJR0lEKTi0uzszPAykwrQUAhPfqxiwAAAA="/>
  </w:docVars>
  <w:rsids>
    <w:rsidRoot w:val="006F6E67"/>
    <w:rsid w:val="0001706B"/>
    <w:rsid w:val="00037D52"/>
    <w:rsid w:val="000621FF"/>
    <w:rsid w:val="0006398B"/>
    <w:rsid w:val="00073063"/>
    <w:rsid w:val="000F482B"/>
    <w:rsid w:val="00134B56"/>
    <w:rsid w:val="00150153"/>
    <w:rsid w:val="00194BAE"/>
    <w:rsid w:val="001D1EE4"/>
    <w:rsid w:val="002A61B7"/>
    <w:rsid w:val="002B2704"/>
    <w:rsid w:val="002E78B1"/>
    <w:rsid w:val="003003EA"/>
    <w:rsid w:val="0036333E"/>
    <w:rsid w:val="00377125"/>
    <w:rsid w:val="003A3B34"/>
    <w:rsid w:val="0047499F"/>
    <w:rsid w:val="0047674D"/>
    <w:rsid w:val="00476FB9"/>
    <w:rsid w:val="004A0580"/>
    <w:rsid w:val="004E6C30"/>
    <w:rsid w:val="004F240B"/>
    <w:rsid w:val="005246F8"/>
    <w:rsid w:val="005A4B99"/>
    <w:rsid w:val="005A5113"/>
    <w:rsid w:val="005F70BE"/>
    <w:rsid w:val="00634264"/>
    <w:rsid w:val="00640E1D"/>
    <w:rsid w:val="0066574B"/>
    <w:rsid w:val="006959E3"/>
    <w:rsid w:val="006A2E89"/>
    <w:rsid w:val="006D65FD"/>
    <w:rsid w:val="006F6E67"/>
    <w:rsid w:val="007016E3"/>
    <w:rsid w:val="00716255"/>
    <w:rsid w:val="00863A39"/>
    <w:rsid w:val="00886533"/>
    <w:rsid w:val="00892B86"/>
    <w:rsid w:val="008B01D0"/>
    <w:rsid w:val="008C506F"/>
    <w:rsid w:val="008C7FAF"/>
    <w:rsid w:val="00905E63"/>
    <w:rsid w:val="009213D9"/>
    <w:rsid w:val="00931E0A"/>
    <w:rsid w:val="00942757"/>
    <w:rsid w:val="0095609E"/>
    <w:rsid w:val="00990499"/>
    <w:rsid w:val="009A7A9D"/>
    <w:rsid w:val="009F0161"/>
    <w:rsid w:val="00A112EF"/>
    <w:rsid w:val="00A151B5"/>
    <w:rsid w:val="00A537F6"/>
    <w:rsid w:val="00AC0DB2"/>
    <w:rsid w:val="00AC203A"/>
    <w:rsid w:val="00B02821"/>
    <w:rsid w:val="00B23478"/>
    <w:rsid w:val="00BB2CCD"/>
    <w:rsid w:val="00C750E1"/>
    <w:rsid w:val="00CC7D4E"/>
    <w:rsid w:val="00D10CC5"/>
    <w:rsid w:val="00DA60F3"/>
    <w:rsid w:val="00DB5B0A"/>
    <w:rsid w:val="00DC5803"/>
    <w:rsid w:val="00DF5B2F"/>
    <w:rsid w:val="00E02962"/>
    <w:rsid w:val="00E178DE"/>
    <w:rsid w:val="00E263C9"/>
    <w:rsid w:val="00E37822"/>
    <w:rsid w:val="00E6406A"/>
    <w:rsid w:val="00EC55DD"/>
    <w:rsid w:val="00ED51A0"/>
    <w:rsid w:val="00F20FF0"/>
    <w:rsid w:val="00F271E0"/>
    <w:rsid w:val="00F55523"/>
    <w:rsid w:val="00F93A57"/>
    <w:rsid w:val="00FA3992"/>
    <w:rsid w:val="00FB0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DD8F"/>
  <w15:chartTrackingRefBased/>
  <w15:docId w15:val="{A6580A12-194C-43B8-81DD-30197742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E67"/>
    <w:rPr>
      <w:rFonts w:eastAsiaTheme="majorEastAsia" w:cstheme="majorBidi"/>
      <w:color w:val="272727" w:themeColor="text1" w:themeTint="D8"/>
    </w:rPr>
  </w:style>
  <w:style w:type="paragraph" w:styleId="Title">
    <w:name w:val="Title"/>
    <w:basedOn w:val="Normal"/>
    <w:next w:val="Normal"/>
    <w:link w:val="TitleChar"/>
    <w:uiPriority w:val="10"/>
    <w:qFormat/>
    <w:rsid w:val="006F6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E67"/>
    <w:pPr>
      <w:spacing w:before="160"/>
      <w:jc w:val="center"/>
    </w:pPr>
    <w:rPr>
      <w:i/>
      <w:iCs/>
      <w:color w:val="404040" w:themeColor="text1" w:themeTint="BF"/>
    </w:rPr>
  </w:style>
  <w:style w:type="character" w:customStyle="1" w:styleId="QuoteChar">
    <w:name w:val="Quote Char"/>
    <w:basedOn w:val="DefaultParagraphFont"/>
    <w:link w:val="Quote"/>
    <w:uiPriority w:val="29"/>
    <w:rsid w:val="006F6E67"/>
    <w:rPr>
      <w:i/>
      <w:iCs/>
      <w:color w:val="404040" w:themeColor="text1" w:themeTint="BF"/>
    </w:rPr>
  </w:style>
  <w:style w:type="paragraph" w:styleId="ListParagraph">
    <w:name w:val="List Paragraph"/>
    <w:basedOn w:val="Normal"/>
    <w:uiPriority w:val="34"/>
    <w:qFormat/>
    <w:rsid w:val="006F6E67"/>
    <w:pPr>
      <w:ind w:left="720"/>
      <w:contextualSpacing/>
    </w:pPr>
  </w:style>
  <w:style w:type="character" w:styleId="IntenseEmphasis">
    <w:name w:val="Intense Emphasis"/>
    <w:basedOn w:val="DefaultParagraphFont"/>
    <w:uiPriority w:val="21"/>
    <w:qFormat/>
    <w:rsid w:val="006F6E67"/>
    <w:rPr>
      <w:i/>
      <w:iCs/>
      <w:color w:val="0F4761" w:themeColor="accent1" w:themeShade="BF"/>
    </w:rPr>
  </w:style>
  <w:style w:type="paragraph" w:styleId="IntenseQuote">
    <w:name w:val="Intense Quote"/>
    <w:basedOn w:val="Normal"/>
    <w:next w:val="Normal"/>
    <w:link w:val="IntenseQuoteChar"/>
    <w:uiPriority w:val="30"/>
    <w:qFormat/>
    <w:rsid w:val="006F6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E67"/>
    <w:rPr>
      <w:i/>
      <w:iCs/>
      <w:color w:val="0F4761" w:themeColor="accent1" w:themeShade="BF"/>
    </w:rPr>
  </w:style>
  <w:style w:type="character" w:styleId="IntenseReference">
    <w:name w:val="Intense Reference"/>
    <w:basedOn w:val="DefaultParagraphFont"/>
    <w:uiPriority w:val="32"/>
    <w:qFormat/>
    <w:rsid w:val="006F6E67"/>
    <w:rPr>
      <w:b/>
      <w:bCs/>
      <w:smallCaps/>
      <w:color w:val="0F4761" w:themeColor="accent1" w:themeShade="BF"/>
      <w:spacing w:val="5"/>
    </w:rPr>
  </w:style>
  <w:style w:type="character" w:styleId="Hyperlink">
    <w:name w:val="Hyperlink"/>
    <w:basedOn w:val="DefaultParagraphFont"/>
    <w:uiPriority w:val="99"/>
    <w:unhideWhenUsed/>
    <w:rsid w:val="00905E63"/>
    <w:rPr>
      <w:color w:val="467886" w:themeColor="hyperlink"/>
      <w:u w:val="single"/>
    </w:rPr>
  </w:style>
  <w:style w:type="character" w:styleId="UnresolvedMention">
    <w:name w:val="Unresolved Mention"/>
    <w:basedOn w:val="DefaultParagraphFont"/>
    <w:uiPriority w:val="99"/>
    <w:semiHidden/>
    <w:unhideWhenUsed/>
    <w:rsid w:val="00905E63"/>
    <w:rPr>
      <w:color w:val="605E5C"/>
      <w:shd w:val="clear" w:color="auto" w:fill="E1DFDD"/>
    </w:rPr>
  </w:style>
  <w:style w:type="character" w:styleId="CommentReference">
    <w:name w:val="annotation reference"/>
    <w:basedOn w:val="DefaultParagraphFont"/>
    <w:uiPriority w:val="99"/>
    <w:semiHidden/>
    <w:unhideWhenUsed/>
    <w:rsid w:val="00150153"/>
    <w:rPr>
      <w:sz w:val="16"/>
      <w:szCs w:val="16"/>
    </w:rPr>
  </w:style>
  <w:style w:type="paragraph" w:styleId="CommentText">
    <w:name w:val="annotation text"/>
    <w:basedOn w:val="Normal"/>
    <w:link w:val="CommentTextChar"/>
    <w:uiPriority w:val="99"/>
    <w:unhideWhenUsed/>
    <w:rsid w:val="00150153"/>
    <w:pPr>
      <w:spacing w:line="240" w:lineRule="auto"/>
    </w:pPr>
    <w:rPr>
      <w:sz w:val="20"/>
      <w:szCs w:val="20"/>
    </w:rPr>
  </w:style>
  <w:style w:type="character" w:customStyle="1" w:styleId="CommentTextChar">
    <w:name w:val="Comment Text Char"/>
    <w:basedOn w:val="DefaultParagraphFont"/>
    <w:link w:val="CommentText"/>
    <w:uiPriority w:val="99"/>
    <w:rsid w:val="00150153"/>
    <w:rPr>
      <w:sz w:val="20"/>
      <w:szCs w:val="20"/>
    </w:rPr>
  </w:style>
  <w:style w:type="paragraph" w:styleId="CommentSubject">
    <w:name w:val="annotation subject"/>
    <w:basedOn w:val="CommentText"/>
    <w:next w:val="CommentText"/>
    <w:link w:val="CommentSubjectChar"/>
    <w:uiPriority w:val="99"/>
    <w:semiHidden/>
    <w:unhideWhenUsed/>
    <w:rsid w:val="00150153"/>
    <w:rPr>
      <w:b/>
      <w:bCs/>
    </w:rPr>
  </w:style>
  <w:style w:type="character" w:customStyle="1" w:styleId="CommentSubjectChar">
    <w:name w:val="Comment Subject Char"/>
    <w:basedOn w:val="CommentTextChar"/>
    <w:link w:val="CommentSubject"/>
    <w:uiPriority w:val="99"/>
    <w:semiHidden/>
    <w:rsid w:val="00150153"/>
    <w:rPr>
      <w:b/>
      <w:bCs/>
      <w:sz w:val="20"/>
      <w:szCs w:val="20"/>
    </w:rPr>
  </w:style>
  <w:style w:type="character" w:styleId="FollowedHyperlink">
    <w:name w:val="FollowedHyperlink"/>
    <w:basedOn w:val="DefaultParagraphFont"/>
    <w:uiPriority w:val="99"/>
    <w:semiHidden/>
    <w:unhideWhenUsed/>
    <w:rsid w:val="008C506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06095">
      <w:bodyDiv w:val="1"/>
      <w:marLeft w:val="0"/>
      <w:marRight w:val="0"/>
      <w:marTop w:val="0"/>
      <w:marBottom w:val="0"/>
      <w:divBdr>
        <w:top w:val="none" w:sz="0" w:space="0" w:color="auto"/>
        <w:left w:val="none" w:sz="0" w:space="0" w:color="auto"/>
        <w:bottom w:val="none" w:sz="0" w:space="0" w:color="auto"/>
        <w:right w:val="none" w:sz="0" w:space="0" w:color="auto"/>
      </w:divBdr>
    </w:div>
    <w:div w:id="152336115">
      <w:bodyDiv w:val="1"/>
      <w:marLeft w:val="0"/>
      <w:marRight w:val="0"/>
      <w:marTop w:val="0"/>
      <w:marBottom w:val="0"/>
      <w:divBdr>
        <w:top w:val="none" w:sz="0" w:space="0" w:color="auto"/>
        <w:left w:val="none" w:sz="0" w:space="0" w:color="auto"/>
        <w:bottom w:val="none" w:sz="0" w:space="0" w:color="auto"/>
        <w:right w:val="none" w:sz="0" w:space="0" w:color="auto"/>
      </w:divBdr>
    </w:div>
    <w:div w:id="267928298">
      <w:bodyDiv w:val="1"/>
      <w:marLeft w:val="0"/>
      <w:marRight w:val="0"/>
      <w:marTop w:val="0"/>
      <w:marBottom w:val="0"/>
      <w:divBdr>
        <w:top w:val="none" w:sz="0" w:space="0" w:color="auto"/>
        <w:left w:val="none" w:sz="0" w:space="0" w:color="auto"/>
        <w:bottom w:val="none" w:sz="0" w:space="0" w:color="auto"/>
        <w:right w:val="none" w:sz="0" w:space="0" w:color="auto"/>
      </w:divBdr>
      <w:divsChild>
        <w:div w:id="964655870">
          <w:marLeft w:val="480"/>
          <w:marRight w:val="0"/>
          <w:marTop w:val="0"/>
          <w:marBottom w:val="0"/>
          <w:divBdr>
            <w:top w:val="none" w:sz="0" w:space="0" w:color="auto"/>
            <w:left w:val="none" w:sz="0" w:space="0" w:color="auto"/>
            <w:bottom w:val="none" w:sz="0" w:space="0" w:color="auto"/>
            <w:right w:val="none" w:sz="0" w:space="0" w:color="auto"/>
          </w:divBdr>
          <w:divsChild>
            <w:div w:id="2061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0044">
      <w:bodyDiv w:val="1"/>
      <w:marLeft w:val="0"/>
      <w:marRight w:val="0"/>
      <w:marTop w:val="0"/>
      <w:marBottom w:val="0"/>
      <w:divBdr>
        <w:top w:val="none" w:sz="0" w:space="0" w:color="auto"/>
        <w:left w:val="none" w:sz="0" w:space="0" w:color="auto"/>
        <w:bottom w:val="none" w:sz="0" w:space="0" w:color="auto"/>
        <w:right w:val="none" w:sz="0" w:space="0" w:color="auto"/>
      </w:divBdr>
    </w:div>
    <w:div w:id="482626894">
      <w:bodyDiv w:val="1"/>
      <w:marLeft w:val="0"/>
      <w:marRight w:val="0"/>
      <w:marTop w:val="0"/>
      <w:marBottom w:val="0"/>
      <w:divBdr>
        <w:top w:val="none" w:sz="0" w:space="0" w:color="auto"/>
        <w:left w:val="none" w:sz="0" w:space="0" w:color="auto"/>
        <w:bottom w:val="none" w:sz="0" w:space="0" w:color="auto"/>
        <w:right w:val="none" w:sz="0" w:space="0" w:color="auto"/>
      </w:divBdr>
      <w:divsChild>
        <w:div w:id="1614243800">
          <w:marLeft w:val="0"/>
          <w:marRight w:val="75"/>
          <w:marTop w:val="0"/>
          <w:marBottom w:val="0"/>
          <w:divBdr>
            <w:top w:val="none" w:sz="0" w:space="0" w:color="auto"/>
            <w:left w:val="none" w:sz="0" w:space="0" w:color="auto"/>
            <w:bottom w:val="none" w:sz="0" w:space="0" w:color="auto"/>
            <w:right w:val="none" w:sz="0" w:space="0" w:color="auto"/>
          </w:divBdr>
        </w:div>
        <w:div w:id="1752505048">
          <w:marLeft w:val="0"/>
          <w:marRight w:val="75"/>
          <w:marTop w:val="0"/>
          <w:marBottom w:val="0"/>
          <w:divBdr>
            <w:top w:val="none" w:sz="0" w:space="0" w:color="auto"/>
            <w:left w:val="none" w:sz="0" w:space="0" w:color="auto"/>
            <w:bottom w:val="none" w:sz="0" w:space="0" w:color="auto"/>
            <w:right w:val="none" w:sz="0" w:space="0" w:color="auto"/>
          </w:divBdr>
        </w:div>
        <w:div w:id="1760061638">
          <w:marLeft w:val="0"/>
          <w:marRight w:val="75"/>
          <w:marTop w:val="0"/>
          <w:marBottom w:val="0"/>
          <w:divBdr>
            <w:top w:val="none" w:sz="0" w:space="0" w:color="auto"/>
            <w:left w:val="none" w:sz="0" w:space="0" w:color="auto"/>
            <w:bottom w:val="none" w:sz="0" w:space="0" w:color="auto"/>
            <w:right w:val="none" w:sz="0" w:space="0" w:color="auto"/>
          </w:divBdr>
        </w:div>
      </w:divsChild>
    </w:div>
    <w:div w:id="485557387">
      <w:bodyDiv w:val="1"/>
      <w:marLeft w:val="0"/>
      <w:marRight w:val="0"/>
      <w:marTop w:val="0"/>
      <w:marBottom w:val="0"/>
      <w:divBdr>
        <w:top w:val="none" w:sz="0" w:space="0" w:color="auto"/>
        <w:left w:val="none" w:sz="0" w:space="0" w:color="auto"/>
        <w:bottom w:val="none" w:sz="0" w:space="0" w:color="auto"/>
        <w:right w:val="none" w:sz="0" w:space="0" w:color="auto"/>
      </w:divBdr>
    </w:div>
    <w:div w:id="161659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de/books?hl=en&amp;lr=&amp;id=XXBYEAAAQBAJ&amp;oi=fnd&amp;pg=PR11&amp;dq=how+diplomatic+assurances+in+speeches+can+lead+to+international+cooperation&amp;ots=FQbNQ55T90&amp;sig=sw71th-Db5sFdrWjGez1CTbUXNw&amp;redir_esc=y" TargetMode="External"/><Relationship Id="rId3" Type="http://schemas.openxmlformats.org/officeDocument/2006/relationships/settings" Target="settings.xml"/><Relationship Id="rId7" Type="http://schemas.openxmlformats.org/officeDocument/2006/relationships/hyperlink" Target="https://books.google.de/books?hl=en&amp;lr=&amp;id=tV9oAgAAQBAJ&amp;oi=fnd&amp;pg=PP1&amp;dq=how+diplomatic+assurances+in+speeches+can+lead+to+international+cooperation&amp;ots=eKacTOkClS&amp;sig=dCHgQx8QPw0RFtb348PIOAYK0CY&amp;redir_es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fpa/orab035" TargetMode="External"/><Relationship Id="rId11" Type="http://schemas.openxmlformats.org/officeDocument/2006/relationships/fontTable" Target="fontTable.xml"/><Relationship Id="rId5" Type="http://schemas.openxmlformats.org/officeDocument/2006/relationships/hyperlink" Target="https://www.tandfonline.com/doi/full/10.1080/13698230.2016.1196536?casa_token=9TwWbmsYXFMAAAAA:1-GVipyw5HHuOtnqVqs3wOWVgJg-QlpsIVqIsY6sS4iFGM-HIFGZicn_XUZ-ZxxxZRBxyb6yjsoHgfkLIQ" TargetMode="External"/><Relationship Id="rId10" Type="http://schemas.openxmlformats.org/officeDocument/2006/relationships/hyperlink" Target="https://www.tandfonline.com/doi/full/10.1080/10758216.2018.1554408?casa_token=wHURExpjlk0AAAAA%3A8TJYt8ueJM7M_ewUuP_FDrLqomtqjooC_9p96Jg_WyJJBsxK0qi-3FyHtQ9NdCKt1p6T1PdRFydrZrdf7Q" TargetMode="External"/><Relationship Id="rId4" Type="http://schemas.openxmlformats.org/officeDocument/2006/relationships/webSettings" Target="webSettings.xml"/><Relationship Id="rId9" Type="http://schemas.openxmlformats.org/officeDocument/2006/relationships/hyperlink" Target="https://journals.sagepub.com/doi/full/10.1177/0020702017692609?casa_token=wymwrSi7RboAAAAA%3ACzlJR3CL9N-VUKCKLccTivSuN8JGc6TzqqHsNSC25-I0jw35sWcKNqmBG3sdHKTZn0-ZYEKj8H1RX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4</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Chan</dc:creator>
  <cp:keywords/>
  <dc:description/>
  <cp:lastModifiedBy>Bryan Chan</cp:lastModifiedBy>
  <cp:revision>66</cp:revision>
  <dcterms:created xsi:type="dcterms:W3CDTF">2024-05-26T15:22:00Z</dcterms:created>
  <dcterms:modified xsi:type="dcterms:W3CDTF">2024-06-05T09:21:00Z</dcterms:modified>
</cp:coreProperties>
</file>