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48B66" w14:textId="3D68D7D5" w:rsidR="00485C88" w:rsidRPr="001B6D2A" w:rsidRDefault="00714C41" w:rsidP="00485C88">
      <w:pPr>
        <w:pBdr>
          <w:top w:val="single" w:sz="4" w:space="5" w:color="auto"/>
          <w:left w:val="single" w:sz="4" w:space="4" w:color="auto"/>
          <w:bottom w:val="single" w:sz="4" w:space="1" w:color="auto"/>
          <w:right w:val="single" w:sz="4" w:space="4" w:color="auto"/>
        </w:pBdr>
        <w:jc w:val="center"/>
        <w:rPr>
          <w:rFonts w:asciiTheme="minorBidi" w:hAnsiTheme="minorBidi"/>
        </w:rPr>
      </w:pPr>
      <w:r w:rsidRPr="001B6D2A">
        <w:rPr>
          <w:rFonts w:asciiTheme="minorBidi" w:hAnsiTheme="minorBidi"/>
          <w:b/>
          <w:i/>
          <w:iCs/>
          <w:noProof/>
          <w:sz w:val="32"/>
          <w:szCs w:val="32"/>
          <w:u w:val="double"/>
        </w:rPr>
        <mc:AlternateContent>
          <mc:Choice Requires="wps">
            <w:drawing>
              <wp:anchor distT="0" distB="0" distL="114300" distR="114300" simplePos="0" relativeHeight="251667456" behindDoc="0" locked="0" layoutInCell="1" allowOverlap="1" wp14:anchorId="57E235D6" wp14:editId="50D3DBB1">
                <wp:simplePos x="0" y="0"/>
                <wp:positionH relativeFrom="page">
                  <wp:posOffset>5775960</wp:posOffset>
                </wp:positionH>
                <wp:positionV relativeFrom="paragraph">
                  <wp:posOffset>309880</wp:posOffset>
                </wp:positionV>
                <wp:extent cx="1318260" cy="374015"/>
                <wp:effectExtent l="0" t="0" r="0" b="6985"/>
                <wp:wrapNone/>
                <wp:docPr id="7" name="Zone de texte 7"/>
                <wp:cNvGraphicFramePr/>
                <a:graphic xmlns:a="http://schemas.openxmlformats.org/drawingml/2006/main">
                  <a:graphicData uri="http://schemas.microsoft.com/office/word/2010/wordprocessingShape">
                    <wps:wsp>
                      <wps:cNvSpPr txBox="1"/>
                      <wps:spPr>
                        <a:xfrm>
                          <a:off x="0" y="0"/>
                          <a:ext cx="1318260" cy="374015"/>
                        </a:xfrm>
                        <a:prstGeom prst="rect">
                          <a:avLst/>
                        </a:prstGeom>
                        <a:solidFill>
                          <a:schemeClr val="lt1"/>
                        </a:solidFill>
                        <a:ln w="6350">
                          <a:noFill/>
                        </a:ln>
                      </wps:spPr>
                      <wps:txbx>
                        <w:txbxContent>
                          <w:p w14:paraId="2DC2E8EB" w14:textId="78A5A29E" w:rsidR="00485C88" w:rsidRPr="00D5514B" w:rsidRDefault="00485C88" w:rsidP="00485C88">
                            <w:pPr>
                              <w:rPr>
                                <w:rFonts w:ascii="Chantilly" w:hAnsi="Chantilly" w:cs="Calibri"/>
                                <w:b/>
                                <w:sz w:val="32"/>
                                <w:szCs w:val="32"/>
                              </w:rPr>
                            </w:pPr>
                            <w:r w:rsidRPr="00D5514B">
                              <w:rPr>
                                <w:rFonts w:ascii="Chantilly" w:hAnsi="Chantilly" w:cs="Calibri"/>
                                <w:b/>
                                <w:sz w:val="32"/>
                                <w:szCs w:val="32"/>
                              </w:rPr>
                              <w:t>202</w:t>
                            </w:r>
                            <w:r>
                              <w:rPr>
                                <w:rFonts w:ascii="Chantilly" w:hAnsi="Chantilly" w:cs="Calibri"/>
                                <w:b/>
                                <w:sz w:val="32"/>
                                <w:szCs w:val="32"/>
                              </w:rPr>
                              <w:t>3</w:t>
                            </w:r>
                            <w:r w:rsidRPr="00D5514B">
                              <w:rPr>
                                <w:rFonts w:ascii="Chantilly" w:hAnsi="Chantilly" w:cs="Calibri"/>
                                <w:b/>
                                <w:sz w:val="32"/>
                                <w:szCs w:val="32"/>
                              </w:rPr>
                              <w:t>-202</w:t>
                            </w:r>
                            <w:r>
                              <w:rPr>
                                <w:rFonts w:ascii="Chantilly" w:hAnsi="Chantilly" w:cs="Calibri"/>
                                <w:b/>
                                <w:sz w:val="32"/>
                                <w:szCs w:val="32"/>
                              </w:rPr>
                              <w:t>4</w:t>
                            </w:r>
                          </w:p>
                          <w:p w14:paraId="296E4462" w14:textId="77777777" w:rsidR="00485C88" w:rsidRPr="00D5514B" w:rsidRDefault="00485C88" w:rsidP="00485C88">
                            <w:pPr>
                              <w:jc w:val="center"/>
                              <w:rPr>
                                <w:rFonts w:ascii="Chantilly" w:hAnsi="Chantilly"/>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235D6" id="_x0000_t202" coordsize="21600,21600" o:spt="202" path="m,l,21600r21600,l21600,xe">
                <v:stroke joinstyle="miter"/>
                <v:path gradientshapeok="t" o:connecttype="rect"/>
              </v:shapetype>
              <v:shape id="Zone de texte 7" o:spid="_x0000_s1026" type="#_x0000_t202" style="position:absolute;left:0;text-align:left;margin-left:454.8pt;margin-top:24.4pt;width:103.8pt;height:29.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" fillcolor="white [3201]" stroked="f" strokeweight=".5pt">
                <v:textbox>
                  <w:txbxContent>
                    <w:p w14:paraId="2DC2E8EB" w14:textId="78A5A29E" w:rsidR="00485C88" w:rsidRPr="00D5514B" w:rsidRDefault="00485C88" w:rsidP="00485C88">
                      <w:pPr>
                        <w:rPr>
                          <w:rFonts w:ascii="Chantilly" w:hAnsi="Chantilly" w:cs="Calibri"/>
                          <w:b/>
                          <w:sz w:val="32"/>
                          <w:szCs w:val="32"/>
                        </w:rPr>
                      </w:pPr>
                      <w:r w:rsidRPr="00D5514B">
                        <w:rPr>
                          <w:rFonts w:ascii="Chantilly" w:hAnsi="Chantilly" w:cs="Calibri"/>
                          <w:b/>
                          <w:sz w:val="32"/>
                          <w:szCs w:val="32"/>
                        </w:rPr>
                        <w:t>202</w:t>
                      </w:r>
                      <w:r>
                        <w:rPr>
                          <w:rFonts w:ascii="Chantilly" w:hAnsi="Chantilly" w:cs="Calibri"/>
                          <w:b/>
                          <w:sz w:val="32"/>
                          <w:szCs w:val="32"/>
                        </w:rPr>
                        <w:t>3</w:t>
                      </w:r>
                      <w:r w:rsidRPr="00D5514B">
                        <w:rPr>
                          <w:rFonts w:ascii="Chantilly" w:hAnsi="Chantilly" w:cs="Calibri"/>
                          <w:b/>
                          <w:sz w:val="32"/>
                          <w:szCs w:val="32"/>
                        </w:rPr>
                        <w:t>-202</w:t>
                      </w:r>
                      <w:r>
                        <w:rPr>
                          <w:rFonts w:ascii="Chantilly" w:hAnsi="Chantilly" w:cs="Calibri"/>
                          <w:b/>
                          <w:sz w:val="32"/>
                          <w:szCs w:val="32"/>
                        </w:rPr>
                        <w:t>4</w:t>
                      </w:r>
                    </w:p>
                    <w:p w14:paraId="296E4462" w14:textId="77777777" w:rsidR="00485C88" w:rsidRPr="00D5514B" w:rsidRDefault="00485C88" w:rsidP="00485C88">
                      <w:pPr>
                        <w:jc w:val="center"/>
                        <w:rPr>
                          <w:rFonts w:ascii="Chantilly" w:hAnsi="Chantilly"/>
                          <w:b/>
                        </w:rPr>
                      </w:pPr>
                    </w:p>
                  </w:txbxContent>
                </v:textbox>
                <w10:wrap anchorx="page"/>
              </v:shape>
            </w:pict>
          </mc:Fallback>
        </mc:AlternateContent>
      </w:r>
      <w:r>
        <w:rPr>
          <w:rFonts w:asciiTheme="minorBidi" w:hAnsiTheme="minorBidi"/>
          <w:b/>
          <w:i/>
          <w:iCs/>
          <w:noProof/>
          <w:sz w:val="32"/>
          <w:szCs w:val="32"/>
          <w:u w:val="double"/>
        </w:rPr>
        <mc:AlternateContent>
          <mc:Choice Requires="wps">
            <w:drawing>
              <wp:anchor distT="0" distB="0" distL="114300" distR="114300" simplePos="0" relativeHeight="251661310" behindDoc="0" locked="0" layoutInCell="1" allowOverlap="1" wp14:anchorId="1207C2D5" wp14:editId="499D6A89">
                <wp:simplePos x="0" y="0"/>
                <wp:positionH relativeFrom="column">
                  <wp:posOffset>-723900</wp:posOffset>
                </wp:positionH>
                <wp:positionV relativeFrom="paragraph">
                  <wp:posOffset>-660400</wp:posOffset>
                </wp:positionV>
                <wp:extent cx="7505700" cy="9740900"/>
                <wp:effectExtent l="0" t="0" r="19050" b="12700"/>
                <wp:wrapNone/>
                <wp:docPr id="1926416613" name="Rectangle 6"/>
                <wp:cNvGraphicFramePr/>
                <a:graphic xmlns:a="http://schemas.openxmlformats.org/drawingml/2006/main">
                  <a:graphicData uri="http://schemas.microsoft.com/office/word/2010/wordprocessingShape">
                    <wps:wsp>
                      <wps:cNvSpPr/>
                      <wps:spPr>
                        <a:xfrm>
                          <a:off x="0" y="0"/>
                          <a:ext cx="7505700" cy="974090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A2B4F" id="Rectangle 6" o:spid="_x0000_s1026" style="position:absolute;margin-left:-57pt;margin-top:-52pt;width:591pt;height:767pt;z-index:25166131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" fillcolor="#ffbd47 [3205]" strokecolor="#301e00 [485]" strokeweight="1pt"/>
            </w:pict>
          </mc:Fallback>
        </mc:AlternateContent>
      </w:r>
      <w:r w:rsidR="00F14ADB" w:rsidRPr="001B6D2A">
        <w:rPr>
          <w:rFonts w:asciiTheme="minorBidi" w:hAnsiTheme="minorBidi"/>
          <w:b/>
          <w:i/>
          <w:iCs/>
          <w:noProof/>
          <w:sz w:val="32"/>
          <w:szCs w:val="32"/>
          <w:u w:val="double"/>
        </w:rPr>
        <mc:AlternateContent>
          <mc:Choice Requires="wps">
            <w:drawing>
              <wp:anchor distT="0" distB="0" distL="114300" distR="114300" simplePos="0" relativeHeight="251666432" behindDoc="0" locked="0" layoutInCell="1" allowOverlap="1" wp14:anchorId="33B3EF0D" wp14:editId="517B8C8D">
                <wp:simplePos x="0" y="0"/>
                <wp:positionH relativeFrom="column">
                  <wp:posOffset>-190500</wp:posOffset>
                </wp:positionH>
                <wp:positionV relativeFrom="paragraph">
                  <wp:posOffset>76200</wp:posOffset>
                </wp:positionV>
                <wp:extent cx="1866900" cy="838200"/>
                <wp:effectExtent l="0" t="0" r="0" b="0"/>
                <wp:wrapNone/>
                <wp:docPr id="1714323427" name="Zone de texte 5"/>
                <wp:cNvGraphicFramePr/>
                <a:graphic xmlns:a="http://schemas.openxmlformats.org/drawingml/2006/main">
                  <a:graphicData uri="http://schemas.microsoft.com/office/word/2010/wordprocessingShape">
                    <wps:wsp>
                      <wps:cNvSpPr txBox="1"/>
                      <wps:spPr>
                        <a:xfrm>
                          <a:off x="0" y="0"/>
                          <a:ext cx="1866900" cy="838200"/>
                        </a:xfrm>
                        <a:prstGeom prst="rect">
                          <a:avLst/>
                        </a:prstGeom>
                        <a:solidFill>
                          <a:schemeClr val="lt1"/>
                        </a:solidFill>
                        <a:ln w="6350">
                          <a:noFill/>
                        </a:ln>
                      </wps:spPr>
                      <wps:txbx>
                        <w:txbxContent>
                          <w:p w14:paraId="55AA1149" w14:textId="2AC1369E" w:rsidR="00485C88" w:rsidRPr="00F14ADB" w:rsidRDefault="00485C88" w:rsidP="00F14ADB">
                            <w:pPr>
                              <w:jc w:val="center"/>
                              <w:rPr>
                                <w:rFonts w:ascii="Chantilly" w:hAnsi="Chantilly" w:cs="Calibri"/>
                                <w:b/>
                                <w:sz w:val="30"/>
                                <w:szCs w:val="28"/>
                                <w:lang w:val="fr-MA"/>
                              </w:rPr>
                            </w:pPr>
                            <w:r w:rsidRPr="00F14ADB">
                              <w:rPr>
                                <w:rFonts w:ascii="Chantilly" w:hAnsi="Chantilly" w:cs="Calibri"/>
                                <w:b/>
                                <w:sz w:val="30"/>
                                <w:szCs w:val="28"/>
                                <w:lang w:val="fr-MA"/>
                              </w:rPr>
                              <w:t>Ecole nationale des science</w:t>
                            </w:r>
                            <w:r w:rsidR="00F14ADB">
                              <w:rPr>
                                <w:rFonts w:ascii="Chantilly" w:hAnsi="Chantilly" w:cs="Calibri"/>
                                <w:b/>
                                <w:sz w:val="30"/>
                                <w:szCs w:val="28"/>
                                <w:lang w:val="fr-MA"/>
                              </w:rPr>
                              <w:t>s</w:t>
                            </w:r>
                            <w:r w:rsidRPr="00F14ADB">
                              <w:rPr>
                                <w:rFonts w:ascii="Chantilly" w:hAnsi="Chantilly" w:cs="Calibri"/>
                                <w:b/>
                                <w:sz w:val="30"/>
                                <w:szCs w:val="28"/>
                                <w:lang w:val="fr-MA"/>
                              </w:rPr>
                              <w:t xml:space="preserve"> Appliquées Fès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3EF0D" id="Zone de texte 5" o:spid="_x0000_s1027" type="#_x0000_t202" style="position:absolute;left:0;text-align:left;margin-left:-15pt;margin-top:6pt;width:147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" fillcolor="white [3201]" stroked="f" strokeweight=".5pt">
                <v:textbox>
                  <w:txbxContent>
                    <w:p w14:paraId="55AA1149" w14:textId="2AC1369E" w:rsidR="00485C88" w:rsidRPr="00F14ADB" w:rsidRDefault="00485C88" w:rsidP="00F14ADB">
                      <w:pPr>
                        <w:jc w:val="center"/>
                        <w:rPr>
                          <w:rFonts w:ascii="Chantilly" w:hAnsi="Chantilly" w:cs="Calibri"/>
                          <w:b/>
                          <w:sz w:val="30"/>
                          <w:szCs w:val="28"/>
                          <w:lang w:val="fr-MA"/>
                        </w:rPr>
                      </w:pPr>
                      <w:r w:rsidRPr="00F14ADB">
                        <w:rPr>
                          <w:rFonts w:ascii="Chantilly" w:hAnsi="Chantilly" w:cs="Calibri"/>
                          <w:b/>
                          <w:sz w:val="30"/>
                          <w:szCs w:val="28"/>
                          <w:lang w:val="fr-MA"/>
                        </w:rPr>
                        <w:t>Ecole nationale des science</w:t>
                      </w:r>
                      <w:r w:rsidR="00F14ADB">
                        <w:rPr>
                          <w:rFonts w:ascii="Chantilly" w:hAnsi="Chantilly" w:cs="Calibri"/>
                          <w:b/>
                          <w:sz w:val="30"/>
                          <w:szCs w:val="28"/>
                          <w:lang w:val="fr-MA"/>
                        </w:rPr>
                        <w:t>s</w:t>
                      </w:r>
                      <w:r w:rsidRPr="00F14ADB">
                        <w:rPr>
                          <w:rFonts w:ascii="Chantilly" w:hAnsi="Chantilly" w:cs="Calibri"/>
                          <w:b/>
                          <w:sz w:val="30"/>
                          <w:szCs w:val="28"/>
                          <w:lang w:val="fr-MA"/>
                        </w:rPr>
                        <w:t xml:space="preserve"> Appliquées Fès</w:t>
                      </w:r>
                    </w:p>
                  </w:txbxContent>
                </v:textbox>
              </v:shape>
            </w:pict>
          </mc:Fallback>
        </mc:AlternateContent>
      </w:r>
      <w:r w:rsidR="00F14ADB" w:rsidRPr="001B6D2A">
        <w:rPr>
          <w:rFonts w:asciiTheme="minorBidi" w:hAnsiTheme="minorBidi"/>
          <w:b/>
          <w:i/>
          <w:iCs/>
          <w:noProof/>
          <w:sz w:val="32"/>
          <w:szCs w:val="32"/>
          <w:u w:val="double"/>
        </w:rPr>
        <w:drawing>
          <wp:anchor distT="0" distB="0" distL="114300" distR="114300" simplePos="0" relativeHeight="251663360" behindDoc="0" locked="0" layoutInCell="1" allowOverlap="1" wp14:anchorId="07DD6AD6" wp14:editId="7EA78471">
            <wp:simplePos x="0" y="0"/>
            <wp:positionH relativeFrom="margin">
              <wp:align>center</wp:align>
            </wp:positionH>
            <wp:positionV relativeFrom="margin">
              <wp:posOffset>-29210</wp:posOffset>
            </wp:positionV>
            <wp:extent cx="2350770" cy="902970"/>
            <wp:effectExtent l="0" t="0" r="0" b="0"/>
            <wp:wrapSquare wrapText="bothSides"/>
            <wp:docPr id="203572458" name="Image 13" descr="concours d’accès au cycle masters à ENSA Fès 2018-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ours d’accès au cycle masters à ENSA Fès 2018-2019.PNG"/>
                    <pic:cNvPicPr/>
                  </pic:nvPicPr>
                  <pic:blipFill>
                    <a:blip r:embed="rId8" cstate="print"/>
                    <a:stretch>
                      <a:fillRect/>
                    </a:stretch>
                  </pic:blipFill>
                  <pic:spPr>
                    <a:xfrm>
                      <a:off x="0" y="0"/>
                      <a:ext cx="2350770" cy="902970"/>
                    </a:xfrm>
                    <a:prstGeom prst="rect">
                      <a:avLst/>
                    </a:prstGeom>
                  </pic:spPr>
                </pic:pic>
              </a:graphicData>
            </a:graphic>
            <wp14:sizeRelH relativeFrom="margin">
              <wp14:pctWidth>0</wp14:pctWidth>
            </wp14:sizeRelH>
            <wp14:sizeRelV relativeFrom="margin">
              <wp14:pctHeight>0</wp14:pctHeight>
            </wp14:sizeRelV>
          </wp:anchor>
        </w:drawing>
      </w:r>
      <w:r w:rsidR="00F14ADB" w:rsidRPr="001B6D2A">
        <w:rPr>
          <w:rFonts w:asciiTheme="minorBidi" w:hAnsiTheme="minorBidi"/>
          <w:b/>
          <w:i/>
          <w:iCs/>
          <w:noProof/>
          <w:sz w:val="32"/>
          <w:szCs w:val="32"/>
          <w:u w:val="double"/>
        </w:rPr>
        <mc:AlternateContent>
          <mc:Choice Requires="wps">
            <w:drawing>
              <wp:anchor distT="0" distB="0" distL="114300" distR="114300" simplePos="0" relativeHeight="251662335" behindDoc="0" locked="0" layoutInCell="1" allowOverlap="1" wp14:anchorId="3E5B7407" wp14:editId="7CD318DA">
                <wp:simplePos x="0" y="0"/>
                <wp:positionH relativeFrom="margin">
                  <wp:posOffset>-281940</wp:posOffset>
                </wp:positionH>
                <wp:positionV relativeFrom="paragraph">
                  <wp:posOffset>-144780</wp:posOffset>
                </wp:positionV>
                <wp:extent cx="6522720" cy="1244600"/>
                <wp:effectExtent l="19050" t="19050" r="11430" b="12700"/>
                <wp:wrapNone/>
                <wp:docPr id="647531921" name="Rectangle 647531921"/>
                <wp:cNvGraphicFramePr/>
                <a:graphic xmlns:a="http://schemas.openxmlformats.org/drawingml/2006/main">
                  <a:graphicData uri="http://schemas.microsoft.com/office/word/2010/wordprocessingShape">
                    <wps:wsp>
                      <wps:cNvSpPr/>
                      <wps:spPr>
                        <a:xfrm>
                          <a:off x="0" y="0"/>
                          <a:ext cx="6522720" cy="1244600"/>
                        </a:xfrm>
                        <a:prstGeom prst="rect">
                          <a:avLst/>
                        </a:prstGeom>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CB723" id="Rectangle 647531921" o:spid="_x0000_s1026" style="position:absolute;margin-left:-22.2pt;margin-top:-11.4pt;width:513.6pt;height:98pt;z-index:2516623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" fillcolor="white [3201]" strokecolor="#e84c22 [3204]" strokeweight="3pt">
                <w10:wrap anchorx="margin"/>
              </v:rect>
            </w:pict>
          </mc:Fallback>
        </mc:AlternateContent>
      </w:r>
      <w:bookmarkStart w:id="0" w:name="_Hlk119701658"/>
      <w:bookmarkEnd w:id="0"/>
    </w:p>
    <w:p w14:paraId="65D4B85F" w14:textId="78DFD12E" w:rsidR="00485C88" w:rsidRPr="001B6D2A" w:rsidRDefault="00485C88" w:rsidP="00485C88">
      <w:pPr>
        <w:jc w:val="center"/>
        <w:rPr>
          <w:rFonts w:asciiTheme="minorBidi" w:hAnsiTheme="minorBidi"/>
        </w:rPr>
      </w:pPr>
    </w:p>
    <w:p w14:paraId="2CB1F911" w14:textId="77777777" w:rsidR="00485C88" w:rsidRPr="001B6D2A" w:rsidRDefault="00485C88" w:rsidP="00485C88">
      <w:pPr>
        <w:jc w:val="center"/>
        <w:rPr>
          <w:rFonts w:asciiTheme="minorBidi" w:hAnsiTheme="minorBidi"/>
        </w:rPr>
      </w:pPr>
    </w:p>
    <w:p w14:paraId="42ACD1E0" w14:textId="77777777" w:rsidR="00485C88" w:rsidRPr="001B6D2A" w:rsidRDefault="00485C88" w:rsidP="00485C88">
      <w:pPr>
        <w:jc w:val="center"/>
        <w:rPr>
          <w:rFonts w:asciiTheme="minorBidi" w:hAnsiTheme="minorBidi"/>
        </w:rPr>
      </w:pPr>
    </w:p>
    <w:p w14:paraId="7AFC49E6" w14:textId="77777777" w:rsidR="00485C88" w:rsidRPr="001B6D2A" w:rsidRDefault="00485C88" w:rsidP="00485C88">
      <w:pPr>
        <w:jc w:val="center"/>
        <w:rPr>
          <w:rFonts w:asciiTheme="minorBidi" w:hAnsiTheme="minorBidi"/>
        </w:rPr>
      </w:pPr>
      <w:r w:rsidRPr="001B6D2A">
        <w:rPr>
          <w:rFonts w:asciiTheme="minorBidi" w:hAnsiTheme="minorBidi"/>
          <w:b/>
          <w:i/>
          <w:iCs/>
          <w:noProof/>
          <w:sz w:val="32"/>
          <w:szCs w:val="32"/>
          <w:u w:val="double"/>
        </w:rPr>
        <mc:AlternateContent>
          <mc:Choice Requires="wps">
            <w:drawing>
              <wp:anchor distT="0" distB="0" distL="114300" distR="114300" simplePos="0" relativeHeight="251665408" behindDoc="0" locked="0" layoutInCell="1" allowOverlap="1" wp14:anchorId="5F22EFE9" wp14:editId="5BC5A0B4">
                <wp:simplePos x="0" y="0"/>
                <wp:positionH relativeFrom="margin">
                  <wp:posOffset>-544829</wp:posOffset>
                </wp:positionH>
                <wp:positionV relativeFrom="paragraph">
                  <wp:posOffset>262890</wp:posOffset>
                </wp:positionV>
                <wp:extent cx="7006590" cy="1402080"/>
                <wp:effectExtent l="19050" t="19050" r="22860" b="26670"/>
                <wp:wrapNone/>
                <wp:docPr id="211432225" name="Zone de texte 3"/>
                <wp:cNvGraphicFramePr/>
                <a:graphic xmlns:a="http://schemas.openxmlformats.org/drawingml/2006/main">
                  <a:graphicData uri="http://schemas.microsoft.com/office/word/2010/wordprocessingShape">
                    <wps:wsp>
                      <wps:cNvSpPr txBox="1"/>
                      <wps:spPr>
                        <a:xfrm>
                          <a:off x="0" y="0"/>
                          <a:ext cx="7006590" cy="1402080"/>
                        </a:xfrm>
                        <a:prstGeom prst="rect">
                          <a:avLst/>
                        </a:prstGeom>
                        <a:solidFill>
                          <a:schemeClr val="lt1"/>
                        </a:solidFill>
                        <a:ln w="38100">
                          <a:solidFill>
                            <a:schemeClr val="accent4"/>
                          </a:solidFill>
                        </a:ln>
                      </wps:spPr>
                      <wps:txbx>
                        <w:txbxContent>
                          <w:p w14:paraId="7BAF8C01" w14:textId="77777777" w:rsidR="00485C88" w:rsidRPr="004B13DF" w:rsidRDefault="00485C88" w:rsidP="00485C88">
                            <w:pPr>
                              <w:ind w:left="2127" w:right="-709" w:hanging="2836"/>
                              <w:jc w:val="center"/>
                              <w:rPr>
                                <w:rStyle w:val="Strong"/>
                                <w:rFonts w:ascii="Calibri" w:hAnsi="Calibri" w:cs="Calibri"/>
                                <w:color w:val="C00000"/>
                              </w:rPr>
                            </w:pPr>
                          </w:p>
                          <w:p w14:paraId="242AD5F0" w14:textId="77777777" w:rsidR="00485C88" w:rsidRPr="00714C41" w:rsidRDefault="00485C88" w:rsidP="00714C41">
                            <w:pPr>
                              <w:pStyle w:val="Title"/>
                              <w:jc w:val="center"/>
                              <w:rPr>
                                <w:b/>
                                <w:bCs/>
                                <w:sz w:val="96"/>
                                <w:szCs w:val="96"/>
                              </w:rPr>
                            </w:pPr>
                            <w:r w:rsidRPr="00714C41">
                              <w:rPr>
                                <w:b/>
                                <w:bCs/>
                                <w:sz w:val="96"/>
                                <w:szCs w:val="96"/>
                              </w:rPr>
                              <w:t>ÉDUCATION DE QUALITÉ</w:t>
                            </w:r>
                          </w:p>
                          <w:p w14:paraId="1D2DCC7C" w14:textId="77777777" w:rsidR="00485C88" w:rsidRPr="00566D7F" w:rsidRDefault="00485C88" w:rsidP="00485C88">
                            <w:pPr>
                              <w:pStyle w:val="NoSpacing"/>
                            </w:pPr>
                          </w:p>
                          <w:p w14:paraId="010A6354" w14:textId="77777777" w:rsidR="00485C88" w:rsidRPr="00485C88" w:rsidRDefault="00485C88" w:rsidP="00485C88">
                            <w:pPr>
                              <w:jc w:val="center"/>
                              <w:rPr>
                                <w:sz w:val="20"/>
                                <w:szCs w:val="20"/>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2EFE9" id="Zone de texte 3" o:spid="_x0000_s1028" type="#_x0000_t202" style="position:absolute;left:0;text-align:left;margin-left:-42.9pt;margin-top:20.7pt;width:551.7pt;height:11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" fillcolor="white [3201]" strokecolor="#ff8427 [3207]" strokeweight="3pt">
                <v:textbox>
                  <w:txbxContent>
                    <w:p w14:paraId="7BAF8C01" w14:textId="77777777" w:rsidR="00485C88" w:rsidRPr="004B13DF" w:rsidRDefault="00485C88" w:rsidP="00485C88">
                      <w:pPr>
                        <w:ind w:left="2127" w:right="-709" w:hanging="2836"/>
                        <w:jc w:val="center"/>
                        <w:rPr>
                          <w:rStyle w:val="Strong"/>
                          <w:rFonts w:ascii="Calibri" w:hAnsi="Calibri" w:cs="Calibri"/>
                          <w:color w:val="C00000"/>
                        </w:rPr>
                      </w:pPr>
                    </w:p>
                    <w:p w14:paraId="242AD5F0" w14:textId="77777777" w:rsidR="00485C88" w:rsidRPr="00714C41" w:rsidRDefault="00485C88" w:rsidP="00714C41">
                      <w:pPr>
                        <w:pStyle w:val="Title"/>
                        <w:jc w:val="center"/>
                        <w:rPr>
                          <w:b/>
                          <w:bCs/>
                          <w:sz w:val="96"/>
                          <w:szCs w:val="96"/>
                        </w:rPr>
                      </w:pPr>
                      <w:r w:rsidRPr="00714C41">
                        <w:rPr>
                          <w:b/>
                          <w:bCs/>
                          <w:sz w:val="96"/>
                          <w:szCs w:val="96"/>
                        </w:rPr>
                        <w:t>ÉDUCATION DE QUALITÉ</w:t>
                      </w:r>
                    </w:p>
                    <w:p w14:paraId="1D2DCC7C" w14:textId="77777777" w:rsidR="00485C88" w:rsidRPr="00566D7F" w:rsidRDefault="00485C88" w:rsidP="00485C88">
                      <w:pPr>
                        <w:pStyle w:val="NoSpacing"/>
                      </w:pPr>
                    </w:p>
                    <w:p w14:paraId="010A6354" w14:textId="77777777" w:rsidR="00485C88" w:rsidRPr="00485C88" w:rsidRDefault="00485C88" w:rsidP="00485C88">
                      <w:pPr>
                        <w:jc w:val="center"/>
                        <w:rPr>
                          <w:sz w:val="20"/>
                          <w:szCs w:val="20"/>
                          <w:lang w:val="fr-MA"/>
                        </w:rPr>
                      </w:pPr>
                    </w:p>
                  </w:txbxContent>
                </v:textbox>
                <w10:wrap anchorx="margin"/>
              </v:shape>
            </w:pict>
          </mc:Fallback>
        </mc:AlternateContent>
      </w:r>
    </w:p>
    <w:p w14:paraId="3BAC005B" w14:textId="77777777" w:rsidR="00485C88" w:rsidRPr="001B6D2A" w:rsidRDefault="00485C88" w:rsidP="00485C88">
      <w:pPr>
        <w:jc w:val="center"/>
        <w:rPr>
          <w:rFonts w:asciiTheme="minorBidi" w:hAnsiTheme="minorBidi"/>
        </w:rPr>
      </w:pPr>
    </w:p>
    <w:p w14:paraId="50966A04" w14:textId="77777777" w:rsidR="00485C88" w:rsidRPr="001B6D2A" w:rsidRDefault="00485C88" w:rsidP="00485C88">
      <w:pPr>
        <w:jc w:val="center"/>
        <w:rPr>
          <w:rFonts w:asciiTheme="minorBidi" w:hAnsiTheme="minorBidi"/>
        </w:rPr>
      </w:pPr>
    </w:p>
    <w:p w14:paraId="356DF5D1" w14:textId="77777777" w:rsidR="00485C88" w:rsidRPr="001B6D2A" w:rsidRDefault="00485C88" w:rsidP="00485C88">
      <w:pPr>
        <w:jc w:val="center"/>
        <w:rPr>
          <w:rFonts w:asciiTheme="minorBidi" w:hAnsiTheme="minorBidi"/>
        </w:rPr>
      </w:pPr>
    </w:p>
    <w:p w14:paraId="567C2F03" w14:textId="190AC822" w:rsidR="00485C88" w:rsidRPr="001B6D2A" w:rsidRDefault="00485C88" w:rsidP="00485C88">
      <w:pPr>
        <w:jc w:val="center"/>
        <w:rPr>
          <w:rFonts w:asciiTheme="minorBidi" w:hAnsiTheme="minorBidi"/>
        </w:rPr>
      </w:pPr>
    </w:p>
    <w:p w14:paraId="752468FE" w14:textId="44391E03" w:rsidR="00485C88" w:rsidRPr="001B6D2A" w:rsidRDefault="00485C88" w:rsidP="00485C88">
      <w:pPr>
        <w:jc w:val="center"/>
        <w:rPr>
          <w:rFonts w:asciiTheme="minorBidi" w:hAnsiTheme="minorBidi"/>
        </w:rPr>
      </w:pPr>
    </w:p>
    <w:p w14:paraId="10DCCF7D" w14:textId="5E4130FB" w:rsidR="00485C88" w:rsidRPr="001B6D2A" w:rsidRDefault="00485C88" w:rsidP="00485C88">
      <w:pPr>
        <w:jc w:val="center"/>
        <w:rPr>
          <w:rFonts w:asciiTheme="minorBidi" w:hAnsiTheme="minorBidi"/>
        </w:rPr>
      </w:pPr>
      <w:r w:rsidRPr="001B6D2A">
        <w:rPr>
          <w:rFonts w:asciiTheme="minorBidi" w:hAnsiTheme="minorBidi"/>
          <w:b/>
          <w:i/>
          <w:iCs/>
          <w:noProof/>
          <w:sz w:val="32"/>
          <w:szCs w:val="32"/>
          <w:u w:val="double"/>
        </w:rPr>
        <mc:AlternateContent>
          <mc:Choice Requires="wps">
            <w:drawing>
              <wp:anchor distT="0" distB="0" distL="114300" distR="114300" simplePos="0" relativeHeight="251667967" behindDoc="0" locked="0" layoutInCell="1" allowOverlap="1" wp14:anchorId="2BAEC27B" wp14:editId="396F9087">
                <wp:simplePos x="0" y="0"/>
                <wp:positionH relativeFrom="margin">
                  <wp:posOffset>-330200</wp:posOffset>
                </wp:positionH>
                <wp:positionV relativeFrom="paragraph">
                  <wp:posOffset>120650</wp:posOffset>
                </wp:positionV>
                <wp:extent cx="3911600" cy="5318760"/>
                <wp:effectExtent l="0" t="0" r="0" b="0"/>
                <wp:wrapNone/>
                <wp:docPr id="1693649012" name="Zone de texte 2"/>
                <wp:cNvGraphicFramePr/>
                <a:graphic xmlns:a="http://schemas.openxmlformats.org/drawingml/2006/main">
                  <a:graphicData uri="http://schemas.microsoft.com/office/word/2010/wordprocessingShape">
                    <wps:wsp>
                      <wps:cNvSpPr txBox="1"/>
                      <wps:spPr>
                        <a:xfrm>
                          <a:off x="0" y="0"/>
                          <a:ext cx="3911600" cy="5318760"/>
                        </a:xfrm>
                        <a:prstGeom prst="rect">
                          <a:avLst/>
                        </a:prstGeom>
                        <a:solidFill>
                          <a:schemeClr val="lt1"/>
                        </a:solidFill>
                        <a:ln w="6350">
                          <a:noFill/>
                        </a:ln>
                      </wps:spPr>
                      <wps:txbx>
                        <w:txbxContent>
                          <w:p w14:paraId="0CC7C9D7" w14:textId="77777777" w:rsidR="00485C88" w:rsidRDefault="00485C88" w:rsidP="00485C88">
                            <w:pPr>
                              <w:jc w:val="center"/>
                              <w:rPr>
                                <w:rFonts w:ascii="Bride Stencil" w:hAnsi="Bride Stencil"/>
                                <w:b/>
                                <w:bCs/>
                                <w:color w:val="E84C22" w:themeColor="accent1"/>
                                <w:sz w:val="32"/>
                                <w:szCs w:val="32"/>
                                <w:u w:val="single"/>
                                <w:lang w:val="fr-MA"/>
                              </w:rPr>
                            </w:pPr>
                            <w:bookmarkStart w:id="1" w:name="_Hlk119701652"/>
                            <w:bookmarkEnd w:id="1"/>
                            <w:r w:rsidRPr="00F14ADB">
                              <w:rPr>
                                <w:rFonts w:ascii="Bride Stencil" w:hAnsi="Bride Stencil"/>
                                <w:b/>
                                <w:bCs/>
                                <w:color w:val="E84C22" w:themeColor="accent1"/>
                                <w:sz w:val="32"/>
                                <w:szCs w:val="32"/>
                                <w:u w:val="single"/>
                                <w:lang w:val="fr-MA"/>
                              </w:rPr>
                              <w:t>Réalisé par :</w:t>
                            </w:r>
                          </w:p>
                          <w:p w14:paraId="3840DDFE" w14:textId="733B2A0D"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Mohamed Aymane Majdoub</w:t>
                            </w:r>
                          </w:p>
                          <w:p w14:paraId="531037B9" w14:textId="63BF2D7C"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Zakaria Ouadifi</w:t>
                            </w:r>
                          </w:p>
                          <w:p w14:paraId="2225936C" w14:textId="43CEBD3B"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 xml:space="preserve">Yassine Ouali </w:t>
                            </w:r>
                          </w:p>
                          <w:p w14:paraId="6DE6030C" w14:textId="1DA2AD6B" w:rsidR="00485C88" w:rsidRPr="00714C41" w:rsidRDefault="00485C88" w:rsidP="00714C41">
                            <w:pPr>
                              <w:pStyle w:val="ListParagraph"/>
                              <w:numPr>
                                <w:ilvl w:val="0"/>
                                <w:numId w:val="28"/>
                              </w:numPr>
                              <w:rPr>
                                <w:rFonts w:cstheme="minorHAnsi"/>
                                <w:b/>
                                <w:bCs/>
                                <w:sz w:val="44"/>
                                <w:szCs w:val="44"/>
                                <w:lang w:val="en-US"/>
                              </w:rPr>
                            </w:pPr>
                            <w:r w:rsidRPr="00714C41">
                              <w:rPr>
                                <w:rFonts w:cstheme="minorHAnsi"/>
                                <w:b/>
                                <w:bCs/>
                                <w:sz w:val="36"/>
                                <w:szCs w:val="36"/>
                                <w:lang w:val="en-US"/>
                              </w:rPr>
                              <w:t>Driss Sadiqui</w:t>
                            </w:r>
                          </w:p>
                          <w:p w14:paraId="2C0FC405" w14:textId="43FEAC5B" w:rsidR="00485C88" w:rsidRDefault="00485C88"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Mohamed haytem</w:t>
                            </w:r>
                            <w:r w:rsidR="00714C41" w:rsidRPr="00714C41">
                              <w:rPr>
                                <w:rFonts w:cstheme="minorHAnsi"/>
                                <w:b/>
                                <w:bCs/>
                                <w:sz w:val="36"/>
                                <w:szCs w:val="36"/>
                                <w:lang w:val="en-US"/>
                              </w:rPr>
                              <w:t xml:space="preserve"> Nkhilli</w:t>
                            </w:r>
                          </w:p>
                          <w:p w14:paraId="7B27731E" w14:textId="4812DEE5" w:rsidR="00714C41" w:rsidRPr="00714C41" w:rsidRDefault="00714C41" w:rsidP="00714C41">
                            <w:pPr>
                              <w:pStyle w:val="ListParagraph"/>
                              <w:numPr>
                                <w:ilvl w:val="0"/>
                                <w:numId w:val="28"/>
                              </w:numPr>
                              <w:rPr>
                                <w:rFonts w:cstheme="minorHAnsi"/>
                                <w:b/>
                                <w:bCs/>
                                <w:sz w:val="36"/>
                                <w:szCs w:val="36"/>
                              </w:rPr>
                            </w:pPr>
                            <w:r w:rsidRPr="00F14ADB">
                              <w:rPr>
                                <w:rFonts w:cstheme="minorHAnsi"/>
                                <w:b/>
                                <w:bCs/>
                                <w:sz w:val="36"/>
                                <w:szCs w:val="36"/>
                              </w:rPr>
                              <w:t>Sow Mouhamed Magaye</w:t>
                            </w:r>
                          </w:p>
                          <w:p w14:paraId="73DFB394" w14:textId="5979E7B0" w:rsidR="00485C88" w:rsidRPr="00F14ADB" w:rsidRDefault="00485C88" w:rsidP="00714C41">
                            <w:pPr>
                              <w:pStyle w:val="ListParagraph"/>
                              <w:numPr>
                                <w:ilvl w:val="0"/>
                                <w:numId w:val="28"/>
                              </w:numPr>
                              <w:rPr>
                                <w:rFonts w:cstheme="minorHAnsi"/>
                                <w:b/>
                                <w:bCs/>
                                <w:sz w:val="36"/>
                                <w:szCs w:val="36"/>
                              </w:rPr>
                            </w:pPr>
                            <w:r w:rsidRPr="00F14ADB">
                              <w:rPr>
                                <w:rFonts w:cstheme="minorHAnsi"/>
                                <w:b/>
                                <w:bCs/>
                                <w:sz w:val="36"/>
                                <w:szCs w:val="36"/>
                              </w:rPr>
                              <w:t>Squalli Houssaini Hachem</w:t>
                            </w:r>
                          </w:p>
                          <w:p w14:paraId="0B351F3C" w14:textId="12BDD1A8" w:rsidR="00714C41" w:rsidRPr="00714C41" w:rsidRDefault="00714C41" w:rsidP="00714C41">
                            <w:pPr>
                              <w:pStyle w:val="ListParagraph"/>
                              <w:numPr>
                                <w:ilvl w:val="0"/>
                                <w:numId w:val="28"/>
                              </w:numPr>
                              <w:rPr>
                                <w:rFonts w:cstheme="minorHAnsi"/>
                                <w:b/>
                                <w:bCs/>
                                <w:sz w:val="36"/>
                                <w:szCs w:val="36"/>
                                <w:lang w:val="fr-MA"/>
                              </w:rPr>
                            </w:pPr>
                            <w:r w:rsidRPr="00714C41">
                              <w:rPr>
                                <w:rFonts w:cstheme="minorHAnsi"/>
                                <w:b/>
                                <w:bCs/>
                                <w:sz w:val="36"/>
                                <w:szCs w:val="36"/>
                                <w:lang w:val="fr-MA"/>
                              </w:rPr>
                              <w:t>Ilyas Wadgattait</w:t>
                            </w:r>
                          </w:p>
                          <w:p w14:paraId="68BE496C" w14:textId="77777777" w:rsidR="00714C41" w:rsidRPr="00F14ADB" w:rsidRDefault="00714C41" w:rsidP="00714C41">
                            <w:pPr>
                              <w:pStyle w:val="ListParagraph"/>
                              <w:numPr>
                                <w:ilvl w:val="0"/>
                                <w:numId w:val="28"/>
                              </w:numPr>
                              <w:rPr>
                                <w:rFonts w:cstheme="minorHAnsi"/>
                                <w:b/>
                                <w:bCs/>
                                <w:sz w:val="36"/>
                                <w:szCs w:val="36"/>
                                <w:lang w:val="fr-FR"/>
                              </w:rPr>
                            </w:pPr>
                            <w:r w:rsidRPr="00F14ADB">
                              <w:rPr>
                                <w:rFonts w:cstheme="minorHAnsi"/>
                                <w:b/>
                                <w:bCs/>
                                <w:sz w:val="36"/>
                                <w:szCs w:val="36"/>
                                <w:lang w:val="fr-FR"/>
                              </w:rPr>
                              <w:t>Anas Zitouni</w:t>
                            </w:r>
                          </w:p>
                          <w:p w14:paraId="7DE22BFB" w14:textId="77777777" w:rsidR="00714C41" w:rsidRPr="00714C41" w:rsidRDefault="00714C41" w:rsidP="00714C41">
                            <w:pPr>
                              <w:pStyle w:val="ListParagraph"/>
                              <w:rPr>
                                <w:rFonts w:cstheme="minorHAnsi"/>
                                <w:b/>
                                <w:bCs/>
                                <w:sz w:val="36"/>
                                <w:szCs w:val="36"/>
                                <w:lang w:val="fr-FR"/>
                              </w:rPr>
                            </w:pPr>
                          </w:p>
                          <w:p w14:paraId="60C8278E" w14:textId="7BFBA4DC" w:rsidR="00485C88" w:rsidRPr="00485C88" w:rsidRDefault="008F5A14" w:rsidP="00714C41">
                            <w:pPr>
                              <w:pStyle w:val="Title"/>
                              <w:rPr>
                                <w:rFonts w:ascii="_PDMS_Bukhari" w:hAnsi="_PDMS_Bukhari" w:cs="_PDMS_Bukhari"/>
                                <w:color w:val="FF0000"/>
                                <w:sz w:val="32"/>
                                <w:szCs w:val="32"/>
                                <w:lang w:val="fr-MA"/>
                              </w:rPr>
                            </w:pPr>
                            <w:r>
                              <w:rPr>
                                <w:u w:val="single"/>
                              </w:rPr>
                              <w:t xml:space="preserve"> </w:t>
                            </w:r>
                            <w:r w:rsidR="00485C88" w:rsidRPr="00F14ADB">
                              <w:rPr>
                                <w:u w:val="single"/>
                              </w:rPr>
                              <w:t>Encadré par</w:t>
                            </w:r>
                            <w:r w:rsidR="00485C88" w:rsidRPr="00F14ADB">
                              <w:t> </w:t>
                            </w:r>
                            <w:r w:rsidR="00485C88" w:rsidRPr="00F76C0B">
                              <w:t xml:space="preserve">: Pr </w:t>
                            </w:r>
                            <w:r w:rsidR="00485C88">
                              <w:t>Lahrech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EC27B" id="Zone de texte 2" o:spid="_x0000_s1029" type="#_x0000_t202" style="position:absolute;left:0;text-align:left;margin-left:-26pt;margin-top:9.5pt;width:308pt;height:418.8pt;z-index:251667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" fillcolor="white [3201]" stroked="f" strokeweight=".5pt">
                <v:textbox>
                  <w:txbxContent>
                    <w:p w14:paraId="0CC7C9D7" w14:textId="77777777" w:rsidR="00485C88" w:rsidRDefault="00485C88" w:rsidP="00485C88">
                      <w:pPr>
                        <w:jc w:val="center"/>
                        <w:rPr>
                          <w:rFonts w:ascii="Bride Stencil" w:hAnsi="Bride Stencil"/>
                          <w:b/>
                          <w:bCs/>
                          <w:color w:val="E84C22" w:themeColor="accent1"/>
                          <w:sz w:val="32"/>
                          <w:szCs w:val="32"/>
                          <w:u w:val="single"/>
                          <w:lang w:val="fr-MA"/>
                        </w:rPr>
                      </w:pPr>
                      <w:bookmarkStart w:id="2" w:name="_Hlk119701652"/>
                      <w:bookmarkEnd w:id="2"/>
                      <w:r w:rsidRPr="00F14ADB">
                        <w:rPr>
                          <w:rFonts w:ascii="Bride Stencil" w:hAnsi="Bride Stencil"/>
                          <w:b/>
                          <w:bCs/>
                          <w:color w:val="E84C22" w:themeColor="accent1"/>
                          <w:sz w:val="32"/>
                          <w:szCs w:val="32"/>
                          <w:u w:val="single"/>
                          <w:lang w:val="fr-MA"/>
                        </w:rPr>
                        <w:t>Réalisé par :</w:t>
                      </w:r>
                    </w:p>
                    <w:p w14:paraId="3840DDFE" w14:textId="733B2A0D"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Mohamed Aymane Majdoub</w:t>
                      </w:r>
                    </w:p>
                    <w:p w14:paraId="531037B9" w14:textId="63BF2D7C"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Zakaria Ouadifi</w:t>
                      </w:r>
                    </w:p>
                    <w:p w14:paraId="2225936C" w14:textId="43CEBD3B" w:rsidR="00714C41" w:rsidRPr="00714C41" w:rsidRDefault="00714C41"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 xml:space="preserve">Yassine Ouali </w:t>
                      </w:r>
                    </w:p>
                    <w:p w14:paraId="6DE6030C" w14:textId="1DA2AD6B" w:rsidR="00485C88" w:rsidRPr="00714C41" w:rsidRDefault="00485C88" w:rsidP="00714C41">
                      <w:pPr>
                        <w:pStyle w:val="ListParagraph"/>
                        <w:numPr>
                          <w:ilvl w:val="0"/>
                          <w:numId w:val="28"/>
                        </w:numPr>
                        <w:rPr>
                          <w:rFonts w:cstheme="minorHAnsi"/>
                          <w:b/>
                          <w:bCs/>
                          <w:sz w:val="44"/>
                          <w:szCs w:val="44"/>
                          <w:lang w:val="en-US"/>
                        </w:rPr>
                      </w:pPr>
                      <w:r w:rsidRPr="00714C41">
                        <w:rPr>
                          <w:rFonts w:cstheme="minorHAnsi"/>
                          <w:b/>
                          <w:bCs/>
                          <w:sz w:val="36"/>
                          <w:szCs w:val="36"/>
                          <w:lang w:val="en-US"/>
                        </w:rPr>
                        <w:t>Driss Sadiqui</w:t>
                      </w:r>
                    </w:p>
                    <w:p w14:paraId="2C0FC405" w14:textId="43FEAC5B" w:rsidR="00485C88" w:rsidRDefault="00485C88" w:rsidP="00714C41">
                      <w:pPr>
                        <w:pStyle w:val="ListParagraph"/>
                        <w:numPr>
                          <w:ilvl w:val="0"/>
                          <w:numId w:val="28"/>
                        </w:numPr>
                        <w:rPr>
                          <w:rFonts w:cstheme="minorHAnsi"/>
                          <w:b/>
                          <w:bCs/>
                          <w:sz w:val="36"/>
                          <w:szCs w:val="36"/>
                          <w:lang w:val="en-US"/>
                        </w:rPr>
                      </w:pPr>
                      <w:r w:rsidRPr="00714C41">
                        <w:rPr>
                          <w:rFonts w:cstheme="minorHAnsi"/>
                          <w:b/>
                          <w:bCs/>
                          <w:sz w:val="36"/>
                          <w:szCs w:val="36"/>
                          <w:lang w:val="en-US"/>
                        </w:rPr>
                        <w:t>Mohamed haytem</w:t>
                      </w:r>
                      <w:r w:rsidR="00714C41" w:rsidRPr="00714C41">
                        <w:rPr>
                          <w:rFonts w:cstheme="minorHAnsi"/>
                          <w:b/>
                          <w:bCs/>
                          <w:sz w:val="36"/>
                          <w:szCs w:val="36"/>
                          <w:lang w:val="en-US"/>
                        </w:rPr>
                        <w:t xml:space="preserve"> Nkhilli</w:t>
                      </w:r>
                    </w:p>
                    <w:p w14:paraId="7B27731E" w14:textId="4812DEE5" w:rsidR="00714C41" w:rsidRPr="00714C41" w:rsidRDefault="00714C41" w:rsidP="00714C41">
                      <w:pPr>
                        <w:pStyle w:val="ListParagraph"/>
                        <w:numPr>
                          <w:ilvl w:val="0"/>
                          <w:numId w:val="28"/>
                        </w:numPr>
                        <w:rPr>
                          <w:rFonts w:cstheme="minorHAnsi"/>
                          <w:b/>
                          <w:bCs/>
                          <w:sz w:val="36"/>
                          <w:szCs w:val="36"/>
                        </w:rPr>
                      </w:pPr>
                      <w:r w:rsidRPr="00F14ADB">
                        <w:rPr>
                          <w:rFonts w:cstheme="minorHAnsi"/>
                          <w:b/>
                          <w:bCs/>
                          <w:sz w:val="36"/>
                          <w:szCs w:val="36"/>
                        </w:rPr>
                        <w:t>Sow Mouhamed Magaye</w:t>
                      </w:r>
                    </w:p>
                    <w:p w14:paraId="73DFB394" w14:textId="5979E7B0" w:rsidR="00485C88" w:rsidRPr="00F14ADB" w:rsidRDefault="00485C88" w:rsidP="00714C41">
                      <w:pPr>
                        <w:pStyle w:val="ListParagraph"/>
                        <w:numPr>
                          <w:ilvl w:val="0"/>
                          <w:numId w:val="28"/>
                        </w:numPr>
                        <w:rPr>
                          <w:rFonts w:cstheme="minorHAnsi"/>
                          <w:b/>
                          <w:bCs/>
                          <w:sz w:val="36"/>
                          <w:szCs w:val="36"/>
                        </w:rPr>
                      </w:pPr>
                      <w:r w:rsidRPr="00F14ADB">
                        <w:rPr>
                          <w:rFonts w:cstheme="minorHAnsi"/>
                          <w:b/>
                          <w:bCs/>
                          <w:sz w:val="36"/>
                          <w:szCs w:val="36"/>
                        </w:rPr>
                        <w:t>Squalli Houssaini Hachem</w:t>
                      </w:r>
                    </w:p>
                    <w:p w14:paraId="0B351F3C" w14:textId="12BDD1A8" w:rsidR="00714C41" w:rsidRPr="00714C41" w:rsidRDefault="00714C41" w:rsidP="00714C41">
                      <w:pPr>
                        <w:pStyle w:val="ListParagraph"/>
                        <w:numPr>
                          <w:ilvl w:val="0"/>
                          <w:numId w:val="28"/>
                        </w:numPr>
                        <w:rPr>
                          <w:rFonts w:cstheme="minorHAnsi"/>
                          <w:b/>
                          <w:bCs/>
                          <w:sz w:val="36"/>
                          <w:szCs w:val="36"/>
                          <w:lang w:val="fr-MA"/>
                        </w:rPr>
                      </w:pPr>
                      <w:r w:rsidRPr="00714C41">
                        <w:rPr>
                          <w:rFonts w:cstheme="minorHAnsi"/>
                          <w:b/>
                          <w:bCs/>
                          <w:sz w:val="36"/>
                          <w:szCs w:val="36"/>
                          <w:lang w:val="fr-MA"/>
                        </w:rPr>
                        <w:t>Ilyas Wadgattait</w:t>
                      </w:r>
                    </w:p>
                    <w:p w14:paraId="68BE496C" w14:textId="77777777" w:rsidR="00714C41" w:rsidRPr="00F14ADB" w:rsidRDefault="00714C41" w:rsidP="00714C41">
                      <w:pPr>
                        <w:pStyle w:val="ListParagraph"/>
                        <w:numPr>
                          <w:ilvl w:val="0"/>
                          <w:numId w:val="28"/>
                        </w:numPr>
                        <w:rPr>
                          <w:rFonts w:cstheme="minorHAnsi"/>
                          <w:b/>
                          <w:bCs/>
                          <w:sz w:val="36"/>
                          <w:szCs w:val="36"/>
                          <w:lang w:val="fr-FR"/>
                        </w:rPr>
                      </w:pPr>
                      <w:r w:rsidRPr="00F14ADB">
                        <w:rPr>
                          <w:rFonts w:cstheme="minorHAnsi"/>
                          <w:b/>
                          <w:bCs/>
                          <w:sz w:val="36"/>
                          <w:szCs w:val="36"/>
                          <w:lang w:val="fr-FR"/>
                        </w:rPr>
                        <w:t>Anas Zitouni</w:t>
                      </w:r>
                    </w:p>
                    <w:p w14:paraId="7DE22BFB" w14:textId="77777777" w:rsidR="00714C41" w:rsidRPr="00714C41" w:rsidRDefault="00714C41" w:rsidP="00714C41">
                      <w:pPr>
                        <w:pStyle w:val="ListParagraph"/>
                        <w:rPr>
                          <w:rFonts w:cstheme="minorHAnsi"/>
                          <w:b/>
                          <w:bCs/>
                          <w:sz w:val="36"/>
                          <w:szCs w:val="36"/>
                          <w:lang w:val="fr-FR"/>
                        </w:rPr>
                      </w:pPr>
                    </w:p>
                    <w:p w14:paraId="60C8278E" w14:textId="7BFBA4DC" w:rsidR="00485C88" w:rsidRPr="00485C88" w:rsidRDefault="008F5A14" w:rsidP="00714C41">
                      <w:pPr>
                        <w:pStyle w:val="Title"/>
                        <w:rPr>
                          <w:rFonts w:ascii="_PDMS_Bukhari" w:hAnsi="_PDMS_Bukhari" w:cs="_PDMS_Bukhari"/>
                          <w:color w:val="FF0000"/>
                          <w:sz w:val="32"/>
                          <w:szCs w:val="32"/>
                          <w:lang w:val="fr-MA"/>
                        </w:rPr>
                      </w:pPr>
                      <w:r>
                        <w:rPr>
                          <w:u w:val="single"/>
                        </w:rPr>
                        <w:t xml:space="preserve"> </w:t>
                      </w:r>
                      <w:r w:rsidR="00485C88" w:rsidRPr="00F14ADB">
                        <w:rPr>
                          <w:u w:val="single"/>
                        </w:rPr>
                        <w:t>Encadré par</w:t>
                      </w:r>
                      <w:r w:rsidR="00485C88" w:rsidRPr="00F14ADB">
                        <w:t> </w:t>
                      </w:r>
                      <w:r w:rsidR="00485C88" w:rsidRPr="00F76C0B">
                        <w:t xml:space="preserve">: Pr </w:t>
                      </w:r>
                      <w:r w:rsidR="00485C88">
                        <w:t>Lahrech</w:t>
                      </w:r>
                    </w:p>
                  </w:txbxContent>
                </v:textbox>
                <w10:wrap anchorx="margin"/>
              </v:shape>
            </w:pict>
          </mc:Fallback>
        </mc:AlternateContent>
      </w:r>
    </w:p>
    <w:p w14:paraId="0210A197" w14:textId="56E2EF94" w:rsidR="00485C88" w:rsidRPr="00F14ADB" w:rsidRDefault="00485C88" w:rsidP="00485C88">
      <w:pPr>
        <w:jc w:val="center"/>
        <w:rPr>
          <w:rFonts w:asciiTheme="minorBidi" w:hAnsiTheme="minorBidi"/>
          <w:u w:val="single"/>
        </w:rPr>
      </w:pPr>
    </w:p>
    <w:p w14:paraId="5313D3A7" w14:textId="6B27A1B1" w:rsidR="00485C88" w:rsidRPr="001B6D2A" w:rsidRDefault="00485C88" w:rsidP="00485C88">
      <w:pPr>
        <w:jc w:val="center"/>
        <w:rPr>
          <w:rFonts w:asciiTheme="minorBidi" w:hAnsiTheme="minorBidi"/>
        </w:rPr>
      </w:pPr>
    </w:p>
    <w:p w14:paraId="3AAB978B" w14:textId="191ACC93" w:rsidR="00485C88" w:rsidRPr="001B6D2A" w:rsidRDefault="00485C88" w:rsidP="00485C88">
      <w:pPr>
        <w:jc w:val="center"/>
        <w:rPr>
          <w:rFonts w:asciiTheme="minorBidi" w:hAnsiTheme="minorBidi"/>
        </w:rPr>
      </w:pPr>
    </w:p>
    <w:p w14:paraId="63E19339" w14:textId="585CEAA5" w:rsidR="00485C88" w:rsidRPr="001B6D2A" w:rsidRDefault="00485C88" w:rsidP="00485C88">
      <w:pPr>
        <w:jc w:val="center"/>
        <w:rPr>
          <w:rFonts w:asciiTheme="minorBidi" w:hAnsiTheme="minorBidi"/>
        </w:rPr>
      </w:pPr>
    </w:p>
    <w:p w14:paraId="5FD9E8D7" w14:textId="5D769FCB" w:rsidR="00485C88" w:rsidRPr="001B6D2A" w:rsidRDefault="00485C88" w:rsidP="00485C88">
      <w:pPr>
        <w:jc w:val="center"/>
        <w:rPr>
          <w:rFonts w:asciiTheme="minorBidi" w:hAnsiTheme="minorBidi"/>
        </w:rPr>
      </w:pPr>
    </w:p>
    <w:p w14:paraId="45C678F7" w14:textId="1B2E925F" w:rsidR="00485C88" w:rsidRPr="001B6D2A" w:rsidRDefault="00485C88" w:rsidP="00485C88">
      <w:pPr>
        <w:jc w:val="center"/>
        <w:rPr>
          <w:rFonts w:asciiTheme="minorBidi" w:hAnsiTheme="minorBidi"/>
        </w:rPr>
      </w:pPr>
    </w:p>
    <w:p w14:paraId="6A1B750B" w14:textId="6352C0E3" w:rsidR="00485C88" w:rsidRPr="001B6D2A" w:rsidRDefault="00485C88" w:rsidP="00485C88">
      <w:pPr>
        <w:jc w:val="center"/>
        <w:rPr>
          <w:rFonts w:asciiTheme="minorBidi" w:hAnsiTheme="minorBidi"/>
        </w:rPr>
      </w:pPr>
    </w:p>
    <w:p w14:paraId="3A66149E" w14:textId="0DE1EA93" w:rsidR="00485C88" w:rsidRPr="001B6D2A" w:rsidRDefault="00485C88" w:rsidP="00485C88">
      <w:pPr>
        <w:jc w:val="center"/>
        <w:rPr>
          <w:rFonts w:asciiTheme="minorBidi" w:hAnsiTheme="minorBidi"/>
        </w:rPr>
      </w:pPr>
    </w:p>
    <w:p w14:paraId="7931C145" w14:textId="43930137" w:rsidR="00485C88" w:rsidRPr="001B6D2A" w:rsidRDefault="00485C88" w:rsidP="00485C88">
      <w:pPr>
        <w:jc w:val="center"/>
        <w:rPr>
          <w:rFonts w:asciiTheme="minorBidi" w:hAnsiTheme="minorBidi"/>
        </w:rPr>
      </w:pPr>
    </w:p>
    <w:p w14:paraId="04D06609" w14:textId="7D24A8BA" w:rsidR="00485C88" w:rsidRPr="001B6D2A" w:rsidRDefault="00714C41" w:rsidP="00485C88">
      <w:pPr>
        <w:jc w:val="center"/>
        <w:rPr>
          <w:rFonts w:asciiTheme="minorBidi" w:hAnsiTheme="minorBidi"/>
        </w:rPr>
      </w:pPr>
      <w:r>
        <w:rPr>
          <w:rFonts w:cstheme="minorHAnsi"/>
          <w:b/>
          <w:bCs/>
          <w:noProof/>
          <w:sz w:val="24"/>
          <w:szCs w:val="24"/>
          <w:lang w:val="fr-FR"/>
        </w:rPr>
        <w:drawing>
          <wp:anchor distT="0" distB="0" distL="114300" distR="114300" simplePos="0" relativeHeight="251669504" behindDoc="0" locked="0" layoutInCell="1" allowOverlap="1" wp14:anchorId="7D945706" wp14:editId="48802189">
            <wp:simplePos x="0" y="0"/>
            <wp:positionH relativeFrom="margin">
              <wp:posOffset>3930650</wp:posOffset>
            </wp:positionH>
            <wp:positionV relativeFrom="margin">
              <wp:posOffset>5722620</wp:posOffset>
            </wp:positionV>
            <wp:extent cx="2148840" cy="2148840"/>
            <wp:effectExtent l="838200" t="0" r="41910" b="80010"/>
            <wp:wrapSquare wrapText="bothSides"/>
            <wp:docPr id="199313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a:effectLst>
                      <a:outerShdw blurRad="76200" dir="13500000" sy="23000" kx="1200000" algn="br" rotWithShape="0">
                        <a:prstClr val="black">
                          <a:alpha val="20000"/>
                        </a:prstClr>
                      </a:outerShdw>
                    </a:effectLst>
                  </pic:spPr>
                </pic:pic>
              </a:graphicData>
            </a:graphic>
          </wp:anchor>
        </w:drawing>
      </w:r>
    </w:p>
    <w:p w14:paraId="49E72563" w14:textId="37A8E66C" w:rsidR="00485C88" w:rsidRPr="001B6D2A" w:rsidRDefault="00485C88" w:rsidP="00485C88">
      <w:pPr>
        <w:tabs>
          <w:tab w:val="left" w:pos="2688"/>
        </w:tabs>
        <w:jc w:val="center"/>
        <w:rPr>
          <w:rFonts w:asciiTheme="minorBidi" w:hAnsiTheme="minorBidi"/>
        </w:rPr>
      </w:pPr>
    </w:p>
    <w:p w14:paraId="439210B2" w14:textId="75D81182" w:rsidR="00485C88" w:rsidRPr="001B6D2A" w:rsidRDefault="00485C88" w:rsidP="00485C88">
      <w:pPr>
        <w:jc w:val="center"/>
        <w:rPr>
          <w:rFonts w:asciiTheme="minorBidi" w:hAnsiTheme="minorBidi"/>
        </w:rPr>
      </w:pPr>
    </w:p>
    <w:p w14:paraId="55974C50" w14:textId="0B2183E7" w:rsidR="00485C88" w:rsidRDefault="00485C88" w:rsidP="00485C88">
      <w:pPr>
        <w:jc w:val="center"/>
        <w:rPr>
          <w:rFonts w:asciiTheme="minorBidi" w:hAnsiTheme="minorBidi"/>
          <w:sz w:val="36"/>
          <w:szCs w:val="36"/>
        </w:rPr>
      </w:pPr>
    </w:p>
    <w:p w14:paraId="28577620" w14:textId="27B4500F" w:rsidR="00485C88" w:rsidRDefault="00485C88" w:rsidP="00485C88">
      <w:pPr>
        <w:jc w:val="center"/>
        <w:rPr>
          <w:rFonts w:asciiTheme="minorBidi" w:hAnsiTheme="minorBidi"/>
          <w:sz w:val="36"/>
          <w:szCs w:val="36"/>
        </w:rPr>
      </w:pPr>
    </w:p>
    <w:p w14:paraId="15791D63" w14:textId="77777777" w:rsidR="00485C88" w:rsidRPr="00485C88" w:rsidRDefault="00485C88" w:rsidP="00485C88">
      <w:pPr>
        <w:rPr>
          <w:rFonts w:cstheme="minorHAnsi"/>
          <w:b/>
          <w:bCs/>
          <w:sz w:val="36"/>
          <w:szCs w:val="36"/>
          <w:lang w:val="fr-FR"/>
        </w:rPr>
      </w:pPr>
    </w:p>
    <w:p w14:paraId="0E0AA715" w14:textId="77777777" w:rsidR="00485C88" w:rsidRDefault="00485C88" w:rsidP="0012443B">
      <w:pPr>
        <w:rPr>
          <w:rFonts w:cstheme="minorHAnsi"/>
          <w:b/>
          <w:bCs/>
          <w:color w:val="7030A0"/>
          <w:sz w:val="32"/>
          <w:szCs w:val="32"/>
          <w:u w:val="single"/>
          <w:lang w:val="fr-FR"/>
        </w:rPr>
      </w:pPr>
    </w:p>
    <w:p w14:paraId="4A348900" w14:textId="77777777" w:rsidR="00485C88" w:rsidRDefault="00485C88" w:rsidP="0012443B">
      <w:pPr>
        <w:rPr>
          <w:rFonts w:cstheme="minorHAnsi"/>
          <w:b/>
          <w:bCs/>
          <w:color w:val="7030A0"/>
          <w:sz w:val="32"/>
          <w:szCs w:val="32"/>
          <w:u w:val="single"/>
          <w:lang w:val="fr-FR"/>
        </w:rPr>
      </w:pPr>
    </w:p>
    <w:p w14:paraId="1B62463B" w14:textId="010E690B" w:rsidR="0012443B" w:rsidRPr="00714C41" w:rsidRDefault="0012443B" w:rsidP="0012443B">
      <w:pPr>
        <w:rPr>
          <w:rFonts w:cstheme="minorHAnsi"/>
          <w:b/>
          <w:bCs/>
          <w:i/>
          <w:iCs/>
          <w:color w:val="B22600" w:themeColor="accent6"/>
          <w:sz w:val="44"/>
          <w:szCs w:val="44"/>
          <w:u w:val="single"/>
          <w:lang w:val="fr-FR"/>
        </w:rPr>
      </w:pPr>
      <w:r w:rsidRPr="00714C41">
        <w:rPr>
          <w:rFonts w:cstheme="minorHAnsi"/>
          <w:b/>
          <w:bCs/>
          <w:i/>
          <w:iCs/>
          <w:color w:val="B22600" w:themeColor="accent6"/>
          <w:sz w:val="44"/>
          <w:szCs w:val="44"/>
          <w:u w:val="single"/>
          <w:lang w:val="fr-FR"/>
        </w:rPr>
        <w:lastRenderedPageBreak/>
        <w:t>Sommaire :</w:t>
      </w:r>
    </w:p>
    <w:p w14:paraId="6F389314" w14:textId="15E12008" w:rsidR="0012443B" w:rsidRPr="00714C41" w:rsidRDefault="0012443B" w:rsidP="0012443B">
      <w:pPr>
        <w:rPr>
          <w:rFonts w:cstheme="minorHAnsi"/>
          <w:b/>
          <w:bCs/>
          <w:color w:val="FF8427" w:themeColor="accent4"/>
          <w:sz w:val="24"/>
          <w:szCs w:val="24"/>
          <w:lang w:val="fr-FR"/>
        </w:rPr>
      </w:pPr>
      <w:r w:rsidRPr="00714C41">
        <w:rPr>
          <w:rFonts w:cstheme="minorHAnsi"/>
          <w:b/>
          <w:bCs/>
          <w:color w:val="FF8427" w:themeColor="accent4"/>
          <w:sz w:val="24"/>
          <w:szCs w:val="24"/>
          <w:lang w:val="fr-FR"/>
        </w:rPr>
        <w:t>Introduction-------------------------------------------------------------------------------</w:t>
      </w:r>
      <w:r w:rsidR="00D04F9A" w:rsidRPr="00714C41">
        <w:rPr>
          <w:rFonts w:cstheme="minorHAnsi"/>
          <w:b/>
          <w:bCs/>
          <w:color w:val="FF8427" w:themeColor="accent4"/>
          <w:sz w:val="24"/>
          <w:szCs w:val="24"/>
          <w:lang w:val="fr-FR"/>
        </w:rPr>
        <w:t>3</w:t>
      </w:r>
    </w:p>
    <w:p w14:paraId="686F4EB7" w14:textId="5E3817B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-Education de qualité vs la qualité de l’éducation.</w:t>
      </w:r>
    </w:p>
    <w:p w14:paraId="112BA46A"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 Littérature scientifique.</w:t>
      </w:r>
    </w:p>
    <w:p w14:paraId="524F397E"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 Les sous objectifs de l’éducation de qualité.</w:t>
      </w:r>
    </w:p>
    <w:p w14:paraId="445D7F73"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 Les cibles de l’éducation de qualité.</w:t>
      </w:r>
    </w:p>
    <w:p w14:paraId="51EF2F1A"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 Les organismes internationaux.</w:t>
      </w:r>
    </w:p>
    <w:p w14:paraId="5FEEC77E" w14:textId="6BE597BB" w:rsidR="0012443B" w:rsidRPr="00F14ADB" w:rsidRDefault="0012443B" w:rsidP="0012443B">
      <w:pPr>
        <w:ind w:left="720"/>
        <w:rPr>
          <w:rFonts w:cstheme="minorHAnsi"/>
          <w:sz w:val="24"/>
          <w:szCs w:val="24"/>
          <w:lang w:val="fr-FR"/>
        </w:rPr>
      </w:pPr>
      <w:r w:rsidRPr="00714C41">
        <w:rPr>
          <w:rFonts w:cstheme="minorHAnsi"/>
          <w:color w:val="987200" w:themeColor="accent5" w:themeShade="BF"/>
          <w:sz w:val="24"/>
          <w:szCs w:val="24"/>
          <w:lang w:val="fr-FR"/>
        </w:rPr>
        <w:t>- Les organismes nationaux</w:t>
      </w:r>
      <w:r w:rsidRPr="00F14ADB">
        <w:rPr>
          <w:rFonts w:cstheme="minorHAnsi"/>
          <w:sz w:val="24"/>
          <w:szCs w:val="24"/>
          <w:lang w:val="fr-FR"/>
        </w:rPr>
        <w:t>.</w:t>
      </w:r>
    </w:p>
    <w:p w14:paraId="66681ED0" w14:textId="77777777" w:rsidR="0012443B" w:rsidRPr="00714C41" w:rsidRDefault="0012443B" w:rsidP="0012443B">
      <w:pPr>
        <w:rPr>
          <w:rFonts w:cstheme="minorHAnsi"/>
          <w:b/>
          <w:bCs/>
          <w:color w:val="FF8427" w:themeColor="accent4"/>
          <w:sz w:val="24"/>
          <w:szCs w:val="24"/>
          <w:lang w:val="fr-FR"/>
        </w:rPr>
      </w:pPr>
      <w:r w:rsidRPr="00714C41">
        <w:rPr>
          <w:rFonts w:cstheme="minorHAnsi"/>
          <w:b/>
          <w:bCs/>
          <w:color w:val="FF8427" w:themeColor="accent4"/>
          <w:sz w:val="24"/>
          <w:szCs w:val="24"/>
          <w:lang w:val="fr-FR"/>
        </w:rPr>
        <w:t>Les formules --------------------------------------------------------------------------------26</w:t>
      </w:r>
    </w:p>
    <w:p w14:paraId="4372FCEF" w14:textId="0DAB9F62"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d’alphabétisme.</w:t>
      </w:r>
    </w:p>
    <w:p w14:paraId="2D5E41D4"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brut d'accès (TBA).</w:t>
      </w:r>
    </w:p>
    <w:p w14:paraId="1410362A" w14:textId="4C3A32BB"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net d'accès (TNA).</w:t>
      </w:r>
    </w:p>
    <w:p w14:paraId="4CFA9C0F"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de scolarisation par âge spécifique (TSA).</w:t>
      </w:r>
    </w:p>
    <w:p w14:paraId="4541CB22"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de redoublement.</w:t>
      </w:r>
    </w:p>
    <w:p w14:paraId="081AAF79" w14:textId="3462DD7B" w:rsidR="0012443B" w:rsidRPr="00714C41" w:rsidRDefault="0012443B" w:rsidP="0012443B">
      <w:pPr>
        <w:rPr>
          <w:rFonts w:cstheme="minorHAnsi"/>
          <w:b/>
          <w:bCs/>
          <w:color w:val="FF8427" w:themeColor="accent4"/>
          <w:sz w:val="24"/>
          <w:szCs w:val="24"/>
          <w:lang w:val="fr-FR"/>
        </w:rPr>
      </w:pPr>
      <w:r w:rsidRPr="00714C41">
        <w:rPr>
          <w:rFonts w:cstheme="minorHAnsi"/>
          <w:b/>
          <w:bCs/>
          <w:color w:val="FF8427" w:themeColor="accent4"/>
          <w:sz w:val="24"/>
          <w:szCs w:val="24"/>
          <w:lang w:val="fr-FR"/>
        </w:rPr>
        <w:t>Les indicateurs ----------------------------------------------------------------------------3</w:t>
      </w:r>
      <w:r w:rsidR="003B31A1" w:rsidRPr="00714C41">
        <w:rPr>
          <w:rFonts w:cstheme="minorHAnsi"/>
          <w:b/>
          <w:bCs/>
          <w:color w:val="FF8427" w:themeColor="accent4"/>
          <w:sz w:val="24"/>
          <w:szCs w:val="24"/>
          <w:lang w:val="fr-FR"/>
        </w:rPr>
        <w:t>1</w:t>
      </w:r>
    </w:p>
    <w:p w14:paraId="02CA5974"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d’alphabétisme.</w:t>
      </w:r>
    </w:p>
    <w:p w14:paraId="27D655DD"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brut d'accès (TBA).</w:t>
      </w:r>
    </w:p>
    <w:p w14:paraId="64A8C4E5" w14:textId="003BFAE5"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net d'accès (TNA).</w:t>
      </w:r>
    </w:p>
    <w:p w14:paraId="39966C38" w14:textId="77777777" w:rsidR="0012443B" w:rsidRPr="00714C41" w:rsidRDefault="0012443B" w:rsidP="0012443B">
      <w:pPr>
        <w:ind w:left="720"/>
        <w:rPr>
          <w:rFonts w:cstheme="minorHAnsi"/>
          <w:color w:val="987200" w:themeColor="accent5" w:themeShade="BF"/>
          <w:sz w:val="24"/>
          <w:szCs w:val="24"/>
          <w:lang w:val="fr-FR"/>
        </w:rPr>
      </w:pPr>
      <w:r w:rsidRPr="00714C41">
        <w:rPr>
          <w:rFonts w:cstheme="minorHAnsi"/>
          <w:color w:val="987200" w:themeColor="accent5" w:themeShade="BF"/>
          <w:sz w:val="24"/>
          <w:szCs w:val="24"/>
          <w:lang w:val="fr-FR"/>
        </w:rPr>
        <w:t>-Taux de scolarisation par âge spécifique (TSA).</w:t>
      </w:r>
    </w:p>
    <w:p w14:paraId="1B97B79F" w14:textId="77777777" w:rsidR="003B31A1" w:rsidRPr="00F14ADB" w:rsidRDefault="0012443B" w:rsidP="0012443B">
      <w:pPr>
        <w:ind w:left="720"/>
        <w:rPr>
          <w:rFonts w:cstheme="minorHAnsi"/>
          <w:sz w:val="24"/>
          <w:szCs w:val="24"/>
          <w:lang w:val="fr-FR"/>
        </w:rPr>
      </w:pPr>
      <w:r w:rsidRPr="00714C41">
        <w:rPr>
          <w:rFonts w:cstheme="minorHAnsi"/>
          <w:color w:val="987200" w:themeColor="accent5" w:themeShade="BF"/>
          <w:sz w:val="24"/>
          <w:szCs w:val="24"/>
          <w:lang w:val="fr-FR"/>
        </w:rPr>
        <w:t>-Taux de redoublement</w:t>
      </w:r>
      <w:r w:rsidRPr="00F14ADB">
        <w:rPr>
          <w:rFonts w:cstheme="minorHAnsi"/>
          <w:sz w:val="24"/>
          <w:szCs w:val="24"/>
          <w:lang w:val="fr-FR"/>
        </w:rPr>
        <w:t>.</w:t>
      </w:r>
    </w:p>
    <w:p w14:paraId="2443FCA7" w14:textId="54D54D09" w:rsidR="003B31A1" w:rsidRPr="00714C41" w:rsidRDefault="003B31A1" w:rsidP="003B31A1">
      <w:pPr>
        <w:rPr>
          <w:rFonts w:cstheme="minorHAnsi"/>
          <w:b/>
          <w:bCs/>
          <w:color w:val="FF8427" w:themeColor="accent4"/>
          <w:sz w:val="24"/>
          <w:szCs w:val="24"/>
          <w:lang w:val="fr-FR"/>
        </w:rPr>
      </w:pPr>
      <w:r w:rsidRPr="00714C41">
        <w:rPr>
          <w:rFonts w:cstheme="minorHAnsi"/>
          <w:b/>
          <w:bCs/>
          <w:color w:val="FF8427" w:themeColor="accent4"/>
          <w:sz w:val="24"/>
          <w:szCs w:val="24"/>
          <w:lang w:val="fr-FR"/>
        </w:rPr>
        <w:t xml:space="preserve">Les </w:t>
      </w:r>
      <w:r w:rsidR="00D04F9A" w:rsidRPr="00714C41">
        <w:rPr>
          <w:rFonts w:cstheme="minorHAnsi"/>
          <w:b/>
          <w:bCs/>
          <w:color w:val="FF8427" w:themeColor="accent4"/>
          <w:sz w:val="24"/>
          <w:szCs w:val="24"/>
          <w:lang w:val="fr-FR"/>
        </w:rPr>
        <w:t>s</w:t>
      </w:r>
      <w:r w:rsidRPr="00714C41">
        <w:rPr>
          <w:rFonts w:cstheme="minorHAnsi"/>
          <w:b/>
          <w:bCs/>
          <w:color w:val="FF8427" w:themeColor="accent4"/>
          <w:sz w:val="24"/>
          <w:szCs w:val="24"/>
          <w:lang w:val="fr-FR"/>
        </w:rPr>
        <w:t>ources --------------------------------------------------------------------------------46</w:t>
      </w:r>
    </w:p>
    <w:p w14:paraId="6D10737D" w14:textId="05E45956" w:rsidR="0012443B" w:rsidRDefault="0012443B" w:rsidP="003B31A1">
      <w:pPr>
        <w:rPr>
          <w:rFonts w:cstheme="minorHAnsi"/>
          <w:b/>
          <w:bCs/>
          <w:sz w:val="36"/>
          <w:szCs w:val="36"/>
          <w:lang w:val="fr-FR"/>
        </w:rPr>
      </w:pPr>
      <w:r>
        <w:rPr>
          <w:rFonts w:cstheme="minorHAnsi"/>
          <w:b/>
          <w:bCs/>
          <w:sz w:val="36"/>
          <w:szCs w:val="36"/>
          <w:lang w:val="fr-FR"/>
        </w:rPr>
        <w:br w:type="page"/>
      </w:r>
    </w:p>
    <w:p w14:paraId="15255637" w14:textId="58BF4231" w:rsidR="00F76C0B" w:rsidRPr="00F14ADB" w:rsidRDefault="002A7B19" w:rsidP="00F76C0B">
      <w:pPr>
        <w:rPr>
          <w:rFonts w:ascii="Arial Black" w:hAnsi="Arial Black"/>
          <w:b/>
          <w:iCs/>
          <w:noProof/>
          <w:color w:val="FFC000"/>
          <w:sz w:val="40"/>
          <w:szCs w:val="40"/>
          <w:u w:val="single"/>
          <w:lang w:val="fr-FR"/>
        </w:rPr>
      </w:pPr>
      <w:r w:rsidRPr="002A7B19">
        <w:rPr>
          <w:rFonts w:ascii="Calibri" w:hAnsi="Calibri" w:cs="Calibri"/>
          <w:b/>
          <w:iCs/>
          <w:noProof/>
          <w:color w:val="FFC000"/>
          <w:sz w:val="72"/>
          <w:szCs w:val="72"/>
          <w:u w:val="single"/>
          <w:lang w:val="fr-FR"/>
        </w:rPr>
        <w:lastRenderedPageBreak/>
        <w:t>I</w:t>
      </w:r>
      <w:r w:rsidR="00F76C0B" w:rsidRPr="00F14ADB">
        <w:rPr>
          <w:rFonts w:ascii="Arial Black" w:hAnsi="Arial Black"/>
          <w:b/>
          <w:iCs/>
          <w:noProof/>
          <w:color w:val="FFC000"/>
          <w:sz w:val="40"/>
          <w:szCs w:val="40"/>
          <w:u w:val="single"/>
          <w:lang w:val="fr-FR"/>
        </w:rPr>
        <w:t>-INTRODUCTION :</w:t>
      </w:r>
    </w:p>
    <w:p w14:paraId="2025EF13" w14:textId="6099A2DC" w:rsidR="00F76C0B" w:rsidRPr="00F76C0B" w:rsidRDefault="003831CF" w:rsidP="00F76C0B">
      <w:pPr>
        <w:rPr>
          <w:sz w:val="28"/>
          <w:szCs w:val="28"/>
          <w:lang w:val="fr-FR"/>
        </w:rPr>
      </w:pPr>
      <w:r>
        <w:rPr>
          <w:sz w:val="28"/>
          <w:szCs w:val="28"/>
          <w:lang w:val="fr-FR"/>
        </w:rPr>
        <w:tab/>
      </w:r>
      <w:r w:rsidR="00F76C0B" w:rsidRPr="00F76C0B">
        <w:rPr>
          <w:sz w:val="28"/>
          <w:szCs w:val="28"/>
          <w:lang w:val="fr-FR"/>
        </w:rPr>
        <w:t>L'éducation environnementale et au développement durable (EEDD) est une démarche pédagogique visant à éveiller la conscience des individus sur les défis écologiques et à les former à adopter des comportements respectueux de l'environnement pour la préservation de notre planète. Cette initiative s'adresse à toutes les tranches d'âge et s'étend à tous les niveaux éducatifs, depuis l'enseignement primaire jusqu'à la formation continue pour adultes.</w:t>
      </w:r>
    </w:p>
    <w:p w14:paraId="6A517495" w14:textId="77777777" w:rsidR="00F76C0B" w:rsidRPr="00F76C0B" w:rsidRDefault="00F76C0B" w:rsidP="00F76C0B">
      <w:pPr>
        <w:rPr>
          <w:sz w:val="28"/>
          <w:szCs w:val="28"/>
          <w:lang w:val="fr-FR"/>
        </w:rPr>
      </w:pPr>
    </w:p>
    <w:p w14:paraId="51F2594F" w14:textId="77777777" w:rsidR="00F76C0B" w:rsidRPr="00F76C0B" w:rsidRDefault="00F76C0B" w:rsidP="00F76C0B">
      <w:pPr>
        <w:rPr>
          <w:sz w:val="28"/>
          <w:szCs w:val="28"/>
          <w:lang w:val="fr-FR"/>
        </w:rPr>
      </w:pPr>
      <w:r w:rsidRPr="00F76C0B">
        <w:rPr>
          <w:sz w:val="28"/>
          <w:szCs w:val="28"/>
          <w:lang w:val="fr-FR"/>
        </w:rPr>
        <w:t>Par ailleurs, l'Objectif de Développement Durable numéro 4 (ODD 4) établi par les Nations Unies ambitionne d'assurer une éducation de qualité pour chacun, partout dans le monde. Cet objectif vise à garantir l'accès universel à une éducation de qualité, à encourager l'apprentissage tout au long de la vie et à renforcer les compétences et connaissances des personnes.</w:t>
      </w:r>
    </w:p>
    <w:p w14:paraId="5469300E" w14:textId="62E01899" w:rsidR="00F76C0B" w:rsidRPr="00F76C0B" w:rsidRDefault="00F76C0B" w:rsidP="00F76C0B">
      <w:pPr>
        <w:rPr>
          <w:rFonts w:asciiTheme="minorBidi" w:hAnsiTheme="minorBidi"/>
          <w:b/>
          <w:iCs/>
          <w:noProof/>
          <w:color w:val="00B0F0"/>
          <w:sz w:val="40"/>
          <w:szCs w:val="40"/>
          <w:u w:val="single"/>
          <w:lang w:val="fr-FR"/>
        </w:rPr>
      </w:pPr>
      <w:r w:rsidRPr="00F76C0B">
        <w:rPr>
          <w:sz w:val="28"/>
          <w:szCs w:val="28"/>
          <w:lang w:val="fr-FR"/>
        </w:rPr>
        <w:t xml:space="preserve">Pour réaliser cet objectif, il est crucial de fournir une éducation de qualité à tous sans aucune forme de discrimination. Cela nécessite de s'assurer que tous les enfants, indépendamment de leur genre, origine ethnique, croyance religieuse ou condition sociale, bénéficient d'une éducation gratuite et de qualité. Promouvoir l'égalité des genres en éducation est également essentiel, en incitant en particulier à une plus grande participation des filles à l'éducation scolaire. </w:t>
      </w:r>
    </w:p>
    <w:p w14:paraId="352974C3" w14:textId="6043947D" w:rsidR="00F76C0B" w:rsidRPr="00F14ADB" w:rsidRDefault="002A7B19" w:rsidP="00F76C0B">
      <w:pPr>
        <w:rPr>
          <w:rFonts w:ascii="Arial Black" w:hAnsi="Arial Black" w:cs="Arial"/>
          <w:b/>
          <w:color w:val="FFC000"/>
          <w:sz w:val="40"/>
          <w:szCs w:val="40"/>
          <w:u w:val="single"/>
          <w:lang w:val="fr-FR"/>
        </w:rPr>
      </w:pPr>
      <w:r w:rsidRPr="002A7B19">
        <w:rPr>
          <w:rFonts w:ascii="Calibri" w:hAnsi="Calibri" w:cs="Calibri"/>
          <w:b/>
          <w:iCs/>
          <w:noProof/>
          <w:color w:val="FFC000"/>
          <w:sz w:val="52"/>
          <w:szCs w:val="52"/>
          <w:u w:val="single"/>
          <w:lang w:val="fr-FR"/>
        </w:rPr>
        <w:t>II</w:t>
      </w:r>
      <w:r w:rsidR="00F76C0B" w:rsidRPr="00F14ADB">
        <w:rPr>
          <w:rFonts w:ascii="Arial Black" w:hAnsi="Arial Black" w:cs="Arial"/>
          <w:b/>
          <w:iCs/>
          <w:noProof/>
          <w:color w:val="FFC000"/>
          <w:sz w:val="40"/>
          <w:szCs w:val="40"/>
          <w:u w:val="single"/>
          <w:lang w:val="fr-FR"/>
        </w:rPr>
        <w:t>-</w:t>
      </w:r>
      <w:r w:rsidR="00F76C0B" w:rsidRPr="00F14ADB">
        <w:rPr>
          <w:rFonts w:ascii="Arial Black" w:hAnsi="Arial Black" w:cs="Arial"/>
          <w:b/>
          <w:color w:val="FFC000"/>
          <w:sz w:val="40"/>
          <w:szCs w:val="40"/>
          <w:u w:val="single"/>
          <w:lang w:val="fr-FR"/>
        </w:rPr>
        <w:t xml:space="preserve"> l’éducation de </w:t>
      </w:r>
      <w:r w:rsidRPr="00F14ADB">
        <w:rPr>
          <w:rFonts w:ascii="Arial Black" w:hAnsi="Arial Black" w:cs="Arial"/>
          <w:b/>
          <w:color w:val="FFC000"/>
          <w:sz w:val="40"/>
          <w:szCs w:val="40"/>
          <w:u w:val="single"/>
          <w:lang w:val="fr-FR"/>
        </w:rPr>
        <w:t>qualité</w:t>
      </w:r>
      <w:r>
        <w:rPr>
          <w:rFonts w:ascii="Arial Black" w:hAnsi="Arial Black" w:cs="Arial"/>
          <w:b/>
          <w:color w:val="FFC000"/>
          <w:sz w:val="40"/>
          <w:szCs w:val="40"/>
          <w:u w:val="single"/>
          <w:lang w:val="fr-FR"/>
        </w:rPr>
        <w:t xml:space="preserve"> vs la </w:t>
      </w:r>
      <w:r w:rsidRPr="002A7B19">
        <w:rPr>
          <w:rFonts w:ascii="Arial Black" w:hAnsi="Arial Black" w:cs="Arial"/>
          <w:b/>
          <w:color w:val="FFC000"/>
          <w:sz w:val="40"/>
          <w:szCs w:val="40"/>
          <w:u w:val="single"/>
          <w:lang w:val="fr-FR"/>
        </w:rPr>
        <w:t xml:space="preserve">qualité de </w:t>
      </w:r>
      <w:r w:rsidRPr="002A7B19">
        <w:rPr>
          <w:rFonts w:ascii="Arial Black" w:hAnsi="Arial Black" w:cs="Arial"/>
          <w:b/>
          <w:color w:val="FFC000"/>
          <w:sz w:val="40"/>
          <w:szCs w:val="40"/>
          <w:u w:val="single"/>
          <w:lang w:val="fr-FR"/>
        </w:rPr>
        <w:t>l’éducation</w:t>
      </w:r>
      <w:r>
        <w:rPr>
          <w:rFonts w:ascii="Arial Black" w:hAnsi="Arial Black" w:cs="Arial"/>
          <w:b/>
          <w:color w:val="FFC000"/>
          <w:sz w:val="40"/>
          <w:szCs w:val="40"/>
          <w:u w:val="single"/>
          <w:lang w:val="fr-FR"/>
        </w:rPr>
        <w:t xml:space="preserve"> </w:t>
      </w:r>
      <w:r w:rsidRPr="00F14ADB">
        <w:rPr>
          <w:rFonts w:ascii="Arial Black" w:hAnsi="Arial Black" w:cs="Arial"/>
          <w:b/>
          <w:color w:val="FFC000"/>
          <w:sz w:val="40"/>
          <w:szCs w:val="40"/>
          <w:u w:val="single"/>
          <w:lang w:val="fr-FR"/>
        </w:rPr>
        <w:t>:</w:t>
      </w:r>
    </w:p>
    <w:p w14:paraId="1B0460ED" w14:textId="12712440" w:rsidR="00F76C0B" w:rsidRPr="00F76C0B" w:rsidRDefault="00F76C0B" w:rsidP="00F76C0B">
      <w:pPr>
        <w:rPr>
          <w:rFonts w:ascii="Arial" w:hAnsi="Arial" w:cs="Arial"/>
          <w:b/>
          <w:color w:val="00B0F0"/>
          <w:sz w:val="40"/>
          <w:szCs w:val="40"/>
          <w:u w:val="single"/>
          <w:lang w:val="fr-FR"/>
        </w:rPr>
      </w:pPr>
      <w:r w:rsidRPr="00F76C0B">
        <w:rPr>
          <w:sz w:val="28"/>
          <w:szCs w:val="28"/>
          <w:lang w:val="fr-FR"/>
        </w:rPr>
        <w:t xml:space="preserve">La différence entre </w:t>
      </w:r>
      <w:r w:rsidRPr="00F76C0B">
        <w:rPr>
          <w:b/>
          <w:sz w:val="28"/>
          <w:szCs w:val="28"/>
          <w:lang w:val="fr-FR"/>
        </w:rPr>
        <w:t>« une éducation de qualité »</w:t>
      </w:r>
      <w:r w:rsidRPr="00F76C0B">
        <w:rPr>
          <w:sz w:val="28"/>
          <w:szCs w:val="28"/>
          <w:lang w:val="fr-FR"/>
        </w:rPr>
        <w:t xml:space="preserve"> et « la qualité de l’éducation » réside principalement dans la portée et le focus des termes, même si les deux expressions semblent traiter d’aspects liés à l’excellence de l’éducation. Voici une explication détaillée de chaque terme :</w:t>
      </w:r>
    </w:p>
    <w:p w14:paraId="31D53C97" w14:textId="77777777" w:rsidR="002A7B19" w:rsidRDefault="002A7B19" w:rsidP="00F76C0B">
      <w:pPr>
        <w:rPr>
          <w:rFonts w:ascii="Arial" w:hAnsi="Arial" w:cs="Arial"/>
          <w:b/>
          <w:sz w:val="28"/>
          <w:szCs w:val="28"/>
          <w:u w:val="single"/>
          <w:lang w:val="fr-FR"/>
        </w:rPr>
      </w:pPr>
    </w:p>
    <w:p w14:paraId="0BA59A70" w14:textId="77777777" w:rsidR="002A7B19" w:rsidRDefault="002A7B19" w:rsidP="00F76C0B">
      <w:pPr>
        <w:rPr>
          <w:rFonts w:ascii="Arial" w:hAnsi="Arial" w:cs="Arial"/>
          <w:b/>
          <w:sz w:val="28"/>
          <w:szCs w:val="28"/>
          <w:u w:val="single"/>
          <w:lang w:val="fr-FR"/>
        </w:rPr>
      </w:pPr>
    </w:p>
    <w:p w14:paraId="212B86FA" w14:textId="77777777" w:rsidR="002A7B19" w:rsidRDefault="002A7B19" w:rsidP="00F76C0B">
      <w:pPr>
        <w:rPr>
          <w:rFonts w:ascii="Arial" w:hAnsi="Arial" w:cs="Arial"/>
          <w:b/>
          <w:sz w:val="28"/>
          <w:szCs w:val="28"/>
          <w:u w:val="single"/>
          <w:lang w:val="fr-FR"/>
        </w:rPr>
      </w:pPr>
    </w:p>
    <w:p w14:paraId="12071F98" w14:textId="6B22628C" w:rsidR="00F76C0B" w:rsidRPr="00F76C0B" w:rsidRDefault="00F76C0B" w:rsidP="00F76C0B">
      <w:pPr>
        <w:rPr>
          <w:b/>
          <w:sz w:val="28"/>
          <w:szCs w:val="28"/>
          <w:u w:val="single"/>
          <w:lang w:val="fr-FR"/>
        </w:rPr>
      </w:pPr>
      <w:r>
        <w:rPr>
          <w:rFonts w:ascii="Arial" w:hAnsi="Arial" w:cs="Arial"/>
          <w:b/>
          <w:sz w:val="28"/>
          <w:szCs w:val="28"/>
          <w:u w:val="single"/>
          <w:lang w:val="fr-FR"/>
        </w:rPr>
        <w:lastRenderedPageBreak/>
        <w:t>►</w:t>
      </w:r>
      <w:r w:rsidRPr="00F76C0B">
        <w:rPr>
          <w:b/>
          <w:sz w:val="28"/>
          <w:szCs w:val="28"/>
          <w:u w:val="single"/>
          <w:lang w:val="fr-FR"/>
        </w:rPr>
        <w:t>Une éducation de qualité :</w:t>
      </w:r>
    </w:p>
    <w:p w14:paraId="3653C63D" w14:textId="77777777" w:rsidR="00F76C0B" w:rsidRPr="00F76C0B" w:rsidRDefault="00F76C0B" w:rsidP="00F76C0B">
      <w:pPr>
        <w:rPr>
          <w:sz w:val="28"/>
          <w:szCs w:val="28"/>
          <w:lang w:val="fr-FR"/>
        </w:rPr>
      </w:pPr>
      <w:r w:rsidRPr="00F76C0B">
        <w:rPr>
          <w:sz w:val="28"/>
          <w:szCs w:val="28"/>
          <w:lang w:val="fr-FR"/>
        </w:rPr>
        <w:t>-------"Une éducation de qualité" est souvent évaluée à travers le prisme des résultats individuels des apprenants, comme la réussite académique, le développement personnel et professionnel, et la capacité à s'adapter et à contribuer à la société.</w:t>
      </w:r>
    </w:p>
    <w:p w14:paraId="46E8D898" w14:textId="203F3064" w:rsidR="00F76C0B" w:rsidRPr="00F76C0B" w:rsidRDefault="00F76C0B" w:rsidP="00F76C0B">
      <w:pPr>
        <w:rPr>
          <w:b/>
          <w:sz w:val="28"/>
          <w:szCs w:val="28"/>
          <w:u w:val="single"/>
          <w:lang w:val="fr-FR"/>
        </w:rPr>
      </w:pPr>
      <w:r>
        <w:rPr>
          <w:rFonts w:ascii="Arial" w:hAnsi="Arial" w:cs="Arial"/>
          <w:b/>
          <w:sz w:val="28"/>
          <w:szCs w:val="28"/>
          <w:u w:val="single"/>
          <w:lang w:val="fr-FR"/>
        </w:rPr>
        <w:t>►</w:t>
      </w:r>
      <w:r w:rsidRPr="00F76C0B">
        <w:rPr>
          <w:b/>
          <w:sz w:val="28"/>
          <w:szCs w:val="28"/>
          <w:u w:val="single"/>
          <w:lang w:val="fr-FR"/>
        </w:rPr>
        <w:t>La qualité de l'éducation :</w:t>
      </w:r>
    </w:p>
    <w:p w14:paraId="6DCA0F2A" w14:textId="77777777" w:rsidR="00F76C0B" w:rsidRDefault="00F76C0B" w:rsidP="00F76C0B">
      <w:pPr>
        <w:rPr>
          <w:sz w:val="28"/>
          <w:szCs w:val="28"/>
          <w:lang w:val="fr-FR"/>
        </w:rPr>
      </w:pPr>
      <w:r w:rsidRPr="00F76C0B">
        <w:rPr>
          <w:sz w:val="28"/>
          <w:szCs w:val="28"/>
          <w:lang w:val="fr-FR"/>
        </w:rPr>
        <w:t>-------La qualité de l'éducation est souvent évaluée par des organismes nationaux et internationaux à travers des évaluations standardisées, des enquêtes et des rapports qui comparent et analysent la performance des systèmes éducatifs.</w:t>
      </w:r>
    </w:p>
    <w:p w14:paraId="5A53111B" w14:textId="153D6052" w:rsidR="00F76C0B" w:rsidRPr="00F14ADB" w:rsidRDefault="00F14ADB" w:rsidP="00F76C0B">
      <w:pPr>
        <w:rPr>
          <w:rFonts w:ascii="Arial Black" w:hAnsi="Arial Black" w:cs="Arial"/>
          <w:b/>
          <w:color w:val="FFC000"/>
          <w:sz w:val="40"/>
          <w:szCs w:val="40"/>
          <w:u w:val="single"/>
          <w:lang w:val="fr-FR"/>
        </w:rPr>
      </w:pPr>
      <w:r w:rsidRPr="002A7B19">
        <w:rPr>
          <w:rFonts w:ascii="Calibri" w:hAnsi="Calibri" w:cs="Calibri"/>
          <w:b/>
          <w:iCs/>
          <w:noProof/>
          <w:color w:val="FFC000"/>
          <w:sz w:val="52"/>
          <w:szCs w:val="52"/>
          <w:u w:val="single"/>
          <w:lang w:val="fr-FR"/>
        </w:rPr>
        <w:t>III</w:t>
      </w:r>
      <w:r w:rsidR="00F76C0B" w:rsidRPr="00F14ADB">
        <w:rPr>
          <w:rFonts w:ascii="Arial Black" w:hAnsi="Arial Black" w:cs="Arial"/>
          <w:b/>
          <w:iCs/>
          <w:noProof/>
          <w:color w:val="FFC000"/>
          <w:sz w:val="40"/>
          <w:szCs w:val="40"/>
          <w:u w:val="single"/>
          <w:lang w:val="fr-FR"/>
        </w:rPr>
        <w:t>-</w:t>
      </w:r>
      <w:r w:rsidR="00F76C0B" w:rsidRPr="00F14ADB">
        <w:rPr>
          <w:rFonts w:ascii="Arial Black" w:hAnsi="Arial Black" w:cs="Arial"/>
          <w:b/>
          <w:color w:val="FFC000"/>
          <w:sz w:val="40"/>
          <w:szCs w:val="40"/>
          <w:u w:val="single"/>
          <w:lang w:val="fr-FR"/>
        </w:rPr>
        <w:t xml:space="preserve"> Littérature </w:t>
      </w:r>
      <w:r w:rsidR="002A7B19" w:rsidRPr="00F14ADB">
        <w:rPr>
          <w:rFonts w:ascii="Arial Black" w:hAnsi="Arial Black" w:cs="Arial"/>
          <w:b/>
          <w:color w:val="FFC000"/>
          <w:sz w:val="40"/>
          <w:szCs w:val="40"/>
          <w:u w:val="single"/>
          <w:lang w:val="fr-FR"/>
        </w:rPr>
        <w:t>scientifique :</w:t>
      </w:r>
    </w:p>
    <w:p w14:paraId="5956D552" w14:textId="4B15A846" w:rsidR="0092149A" w:rsidRDefault="0092149A" w:rsidP="0092149A">
      <w:pPr>
        <w:rPr>
          <w:rFonts w:cstheme="minorHAnsi"/>
          <w:sz w:val="32"/>
          <w:szCs w:val="32"/>
          <w:lang w:val="fr-FR"/>
        </w:rPr>
      </w:pPr>
      <w:r>
        <w:rPr>
          <w:rFonts w:cstheme="minorHAnsi"/>
          <w:sz w:val="32"/>
          <w:szCs w:val="32"/>
          <w:lang w:val="fr-FR"/>
        </w:rPr>
        <w:tab/>
      </w:r>
      <w:r w:rsidRPr="0092149A">
        <w:rPr>
          <w:rFonts w:cstheme="minorHAnsi"/>
          <w:sz w:val="32"/>
          <w:szCs w:val="32"/>
          <w:lang w:val="fr-FR"/>
        </w:rPr>
        <w:t xml:space="preserve">Dans un contexte où la discussion porte sur des sujets scientifiques, il est crucial d'aller au-delà des simples opinions et rumeurs pour accéder à des informations fiables et formuler des conclusions éclairées. La validité et la source des informations deviennent alors primordiales, surtout dans notre ère marquée par un excès d'informations disponibles sur Internet, qui regorge autant de données de haute qualité que de contenus erronés. La difficulté de discerner le vrai du faux est exacerbée par la présence en ligne d'experts dont la crédibilité peut être questionnable. Face à cette situation, </w:t>
      </w:r>
      <w:r w:rsidRPr="0092149A">
        <w:rPr>
          <w:rFonts w:cstheme="minorHAnsi"/>
          <w:b/>
          <w:sz w:val="32"/>
          <w:szCs w:val="32"/>
          <w:lang w:val="fr-FR"/>
        </w:rPr>
        <w:t>la littérature scientifique</w:t>
      </w:r>
      <w:r w:rsidRPr="0092149A">
        <w:rPr>
          <w:rFonts w:cstheme="minorHAnsi"/>
          <w:sz w:val="32"/>
          <w:szCs w:val="32"/>
          <w:lang w:val="fr-FR"/>
        </w:rPr>
        <w:t xml:space="preserve"> contribuent significativement au développement mondial en éveillant la conscience sur les problématiques globales, en encourageant les échanges entre cultures, en éduquant, en protégeant la diversité culturelle, et en incitant à la transformation sociale. De nombreux magazines et journaux se focalisent également sur le dévelop</w:t>
      </w:r>
      <w:r>
        <w:rPr>
          <w:rFonts w:cstheme="minorHAnsi"/>
          <w:sz w:val="32"/>
          <w:szCs w:val="32"/>
          <w:lang w:val="fr-FR"/>
        </w:rPr>
        <w:t>pement durable dans l'éducation :</w:t>
      </w:r>
    </w:p>
    <w:p w14:paraId="0113E6EF" w14:textId="77777777" w:rsidR="00F14ADB" w:rsidRDefault="00F14ADB" w:rsidP="0092149A">
      <w:pPr>
        <w:rPr>
          <w:rFonts w:cstheme="minorHAnsi"/>
          <w:i/>
          <w:color w:val="FF0000"/>
          <w:sz w:val="32"/>
          <w:szCs w:val="32"/>
          <w:lang w:val="fr-FR"/>
        </w:rPr>
      </w:pPr>
    </w:p>
    <w:p w14:paraId="53C09A01" w14:textId="77777777" w:rsidR="00F14ADB" w:rsidRDefault="00F14ADB" w:rsidP="0092149A">
      <w:pPr>
        <w:rPr>
          <w:rFonts w:cstheme="minorHAnsi"/>
          <w:i/>
          <w:color w:val="FF0000"/>
          <w:sz w:val="32"/>
          <w:szCs w:val="32"/>
          <w:lang w:val="fr-FR"/>
        </w:rPr>
      </w:pPr>
    </w:p>
    <w:p w14:paraId="3A4A9D70" w14:textId="77777777" w:rsidR="00F14ADB" w:rsidRDefault="00F14ADB" w:rsidP="0092149A">
      <w:pPr>
        <w:rPr>
          <w:rFonts w:cstheme="minorHAnsi"/>
          <w:i/>
          <w:color w:val="FF0000"/>
          <w:sz w:val="32"/>
          <w:szCs w:val="32"/>
          <w:lang w:val="fr-FR"/>
        </w:rPr>
      </w:pPr>
    </w:p>
    <w:p w14:paraId="57723718" w14:textId="77777777" w:rsidR="00F14ADB" w:rsidRDefault="00F14ADB" w:rsidP="0092149A">
      <w:pPr>
        <w:rPr>
          <w:rFonts w:cstheme="minorHAnsi"/>
          <w:i/>
          <w:color w:val="FF0000"/>
          <w:sz w:val="32"/>
          <w:szCs w:val="32"/>
          <w:lang w:val="fr-FR"/>
        </w:rPr>
      </w:pPr>
    </w:p>
    <w:p w14:paraId="13DC7F5C" w14:textId="5B86A4EE" w:rsidR="0092149A" w:rsidRPr="0092149A" w:rsidRDefault="0092149A" w:rsidP="0092149A">
      <w:pPr>
        <w:rPr>
          <w:rFonts w:cstheme="minorHAnsi"/>
          <w:sz w:val="32"/>
          <w:szCs w:val="32"/>
          <w:lang w:val="fr-FR"/>
        </w:rPr>
      </w:pPr>
      <w:r w:rsidRPr="00F14ADB">
        <w:rPr>
          <w:rFonts w:cstheme="minorHAnsi"/>
          <w:b/>
          <w:bCs/>
          <w:i/>
          <w:color w:val="FFD790" w:themeColor="accent2" w:themeTint="99"/>
          <w:sz w:val="32"/>
          <w:szCs w:val="32"/>
          <w:lang w:val="fr-FR"/>
        </w:rPr>
        <w:t>Ecole branchée</w:t>
      </w:r>
      <w:r w:rsidRPr="00F14ADB">
        <w:rPr>
          <w:rFonts w:cstheme="minorHAnsi"/>
          <w:color w:val="FFD790" w:themeColor="accent2" w:themeTint="99"/>
          <w:sz w:val="32"/>
          <w:szCs w:val="32"/>
          <w:lang w:val="fr-FR"/>
        </w:rPr>
        <w:t xml:space="preserve"> </w:t>
      </w:r>
      <w:r w:rsidRPr="0092149A">
        <w:rPr>
          <w:rFonts w:cstheme="minorHAnsi"/>
          <w:sz w:val="32"/>
          <w:szCs w:val="32"/>
          <w:lang w:val="fr-FR"/>
        </w:rPr>
        <w:t>: Ce maga</w:t>
      </w:r>
      <w:r>
        <w:rPr>
          <w:rFonts w:cstheme="minorHAnsi"/>
          <w:sz w:val="32"/>
          <w:szCs w:val="32"/>
          <w:lang w:val="fr-FR"/>
        </w:rPr>
        <w:t xml:space="preserve">zine québécois se concentre sur </w:t>
      </w:r>
      <w:r w:rsidRPr="0092149A">
        <w:rPr>
          <w:rFonts w:cstheme="minorHAnsi"/>
          <w:sz w:val="32"/>
          <w:szCs w:val="32"/>
          <w:lang w:val="fr-FR"/>
        </w:rPr>
        <w:t>l'utilisation des technologies en cla</w:t>
      </w:r>
      <w:r>
        <w:rPr>
          <w:rFonts w:cstheme="minorHAnsi"/>
          <w:sz w:val="32"/>
          <w:szCs w:val="32"/>
          <w:lang w:val="fr-FR"/>
        </w:rPr>
        <w:t xml:space="preserve">sse et sur l'enseignement de la </w:t>
      </w:r>
      <w:r w:rsidRPr="0092149A">
        <w:rPr>
          <w:rFonts w:cstheme="minorHAnsi"/>
          <w:sz w:val="32"/>
          <w:szCs w:val="32"/>
          <w:lang w:val="fr-FR"/>
        </w:rPr>
        <w:t>durabilité.</w:t>
      </w:r>
    </w:p>
    <w:p w14:paraId="0D0E9556" w14:textId="7ACCFDF5" w:rsidR="0092149A" w:rsidRPr="0092149A" w:rsidRDefault="00F14ADB" w:rsidP="00F14ADB">
      <w:pPr>
        <w:jc w:val="center"/>
        <w:rPr>
          <w:rFonts w:cstheme="minorHAnsi"/>
          <w:sz w:val="32"/>
          <w:szCs w:val="32"/>
          <w:lang w:val="fr-FR"/>
        </w:rPr>
      </w:pPr>
      <w:r>
        <w:rPr>
          <w:noProof/>
        </w:rPr>
        <w:drawing>
          <wp:inline distT="0" distB="0" distL="0" distR="0" wp14:anchorId="5E55674E" wp14:editId="27B91528">
            <wp:extent cx="1755358" cy="1562100"/>
            <wp:effectExtent l="0" t="0" r="0" b="0"/>
            <wp:docPr id="593635704" name="Picture 1" descr="Sommet du numérique en éducation · Commandi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mmet du numérique en éducation · Commandita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6357" cy="1580787"/>
                    </a:xfrm>
                    <a:prstGeom prst="rect">
                      <a:avLst/>
                    </a:prstGeom>
                    <a:noFill/>
                    <a:ln>
                      <a:noFill/>
                    </a:ln>
                  </pic:spPr>
                </pic:pic>
              </a:graphicData>
            </a:graphic>
          </wp:inline>
        </w:drawing>
      </w:r>
    </w:p>
    <w:p w14:paraId="45EBDE81" w14:textId="029F86C7" w:rsidR="0092149A" w:rsidRPr="0092149A" w:rsidRDefault="0092149A" w:rsidP="0092149A">
      <w:pPr>
        <w:rPr>
          <w:rFonts w:cstheme="minorHAnsi"/>
          <w:sz w:val="32"/>
          <w:szCs w:val="32"/>
          <w:lang w:val="fr-FR"/>
        </w:rPr>
      </w:pPr>
      <w:r w:rsidRPr="00F14ADB">
        <w:rPr>
          <w:rFonts w:cstheme="minorHAnsi"/>
          <w:b/>
          <w:bCs/>
          <w:i/>
          <w:color w:val="FFD790" w:themeColor="accent2" w:themeTint="99"/>
          <w:sz w:val="32"/>
          <w:szCs w:val="32"/>
          <w:lang w:val="fr-FR"/>
        </w:rPr>
        <w:t>Education Week</w:t>
      </w:r>
      <w:r w:rsidRPr="00F14ADB">
        <w:rPr>
          <w:rFonts w:cstheme="minorHAnsi"/>
          <w:color w:val="FFD790" w:themeColor="accent2" w:themeTint="99"/>
          <w:sz w:val="32"/>
          <w:szCs w:val="32"/>
          <w:lang w:val="fr-FR"/>
        </w:rPr>
        <w:t xml:space="preserve"> </w:t>
      </w:r>
      <w:r w:rsidRPr="0092149A">
        <w:rPr>
          <w:rFonts w:cstheme="minorHAnsi"/>
          <w:sz w:val="32"/>
          <w:szCs w:val="32"/>
          <w:lang w:val="fr-FR"/>
        </w:rPr>
        <w:t>: un magazine hebd</w:t>
      </w:r>
      <w:r>
        <w:rPr>
          <w:rFonts w:cstheme="minorHAnsi"/>
          <w:sz w:val="32"/>
          <w:szCs w:val="32"/>
          <w:lang w:val="fr-FR"/>
        </w:rPr>
        <w:t xml:space="preserve">omadaire qui couvre l'actualité </w:t>
      </w:r>
      <w:r w:rsidRPr="0092149A">
        <w:rPr>
          <w:rFonts w:cstheme="minorHAnsi"/>
          <w:sz w:val="32"/>
          <w:szCs w:val="32"/>
          <w:lang w:val="fr-FR"/>
        </w:rPr>
        <w:t>de l'éducation, les politiq</w:t>
      </w:r>
      <w:r>
        <w:rPr>
          <w:rFonts w:cstheme="minorHAnsi"/>
          <w:sz w:val="32"/>
          <w:szCs w:val="32"/>
          <w:lang w:val="fr-FR"/>
        </w:rPr>
        <w:t xml:space="preserve">ues éducatives et les pratiques </w:t>
      </w:r>
      <w:r w:rsidRPr="0092149A">
        <w:rPr>
          <w:rFonts w:cstheme="minorHAnsi"/>
          <w:sz w:val="32"/>
          <w:szCs w:val="32"/>
          <w:lang w:val="fr-FR"/>
        </w:rPr>
        <w:t>d'enseignement.</w:t>
      </w:r>
    </w:p>
    <w:p w14:paraId="04C3C486" w14:textId="12559235" w:rsidR="0092149A" w:rsidRPr="0092149A" w:rsidRDefault="00F14ADB" w:rsidP="00F14ADB">
      <w:pPr>
        <w:jc w:val="center"/>
        <w:rPr>
          <w:rFonts w:cstheme="minorHAnsi"/>
          <w:sz w:val="32"/>
          <w:szCs w:val="32"/>
          <w:lang w:val="fr-FR"/>
        </w:rPr>
      </w:pPr>
      <w:r>
        <w:rPr>
          <w:noProof/>
        </w:rPr>
        <w:drawing>
          <wp:inline distT="0" distB="0" distL="0" distR="0" wp14:anchorId="139988C2" wp14:editId="7F8697E3">
            <wp:extent cx="1917700" cy="1917700"/>
            <wp:effectExtent l="0" t="0" r="6350" b="6350"/>
            <wp:docPr id="1640937455" name="Picture 2" descr="Education Week (@educationweek)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ucation Week (@educationweek) / 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p>
    <w:p w14:paraId="64255751" w14:textId="162B27DB" w:rsidR="0092149A" w:rsidRDefault="0092149A" w:rsidP="0092149A">
      <w:pPr>
        <w:rPr>
          <w:rFonts w:cstheme="minorHAnsi"/>
          <w:sz w:val="32"/>
          <w:szCs w:val="32"/>
          <w:lang w:val="fr-FR"/>
        </w:rPr>
      </w:pPr>
      <w:r w:rsidRPr="00F14ADB">
        <w:rPr>
          <w:rFonts w:cstheme="minorHAnsi"/>
          <w:b/>
          <w:bCs/>
          <w:i/>
          <w:color w:val="FFD790" w:themeColor="accent2" w:themeTint="99"/>
          <w:sz w:val="32"/>
          <w:szCs w:val="32"/>
          <w:lang w:val="fr-FR"/>
        </w:rPr>
        <w:t>Green Teacher</w:t>
      </w:r>
      <w:r w:rsidRPr="00F14ADB">
        <w:rPr>
          <w:rFonts w:cstheme="minorHAnsi"/>
          <w:color w:val="FFD790" w:themeColor="accent2" w:themeTint="99"/>
          <w:sz w:val="32"/>
          <w:szCs w:val="32"/>
          <w:lang w:val="fr-FR"/>
        </w:rPr>
        <w:t xml:space="preserve"> </w:t>
      </w:r>
      <w:r w:rsidRPr="0092149A">
        <w:rPr>
          <w:rFonts w:cstheme="minorHAnsi"/>
          <w:sz w:val="32"/>
          <w:szCs w:val="32"/>
          <w:lang w:val="fr-FR"/>
        </w:rPr>
        <w:t xml:space="preserve">: Ce magazine </w:t>
      </w:r>
      <w:r>
        <w:rPr>
          <w:rFonts w:cstheme="minorHAnsi"/>
          <w:sz w:val="32"/>
          <w:szCs w:val="32"/>
          <w:lang w:val="fr-FR"/>
        </w:rPr>
        <w:t xml:space="preserve">canadien est spécialement conçu </w:t>
      </w:r>
      <w:r w:rsidRPr="0092149A">
        <w:rPr>
          <w:rFonts w:cstheme="minorHAnsi"/>
          <w:sz w:val="32"/>
          <w:szCs w:val="32"/>
          <w:lang w:val="fr-FR"/>
        </w:rPr>
        <w:t>pour les éducateurs qui souhaitent enseigner la durabil</w:t>
      </w:r>
      <w:r>
        <w:rPr>
          <w:rFonts w:cstheme="minorHAnsi"/>
          <w:sz w:val="32"/>
          <w:szCs w:val="32"/>
          <w:lang w:val="fr-FR"/>
        </w:rPr>
        <w:t xml:space="preserve">ité et </w:t>
      </w:r>
      <w:r w:rsidRPr="0092149A">
        <w:rPr>
          <w:rFonts w:cstheme="minorHAnsi"/>
          <w:sz w:val="32"/>
          <w:szCs w:val="32"/>
          <w:lang w:val="fr-FR"/>
        </w:rPr>
        <w:t>l'environnement à leurs élèves.</w:t>
      </w:r>
    </w:p>
    <w:p w14:paraId="126E1D65" w14:textId="7F171000" w:rsidR="0092149A" w:rsidRPr="0092149A" w:rsidRDefault="00F14ADB" w:rsidP="00F14ADB">
      <w:pPr>
        <w:jc w:val="center"/>
        <w:rPr>
          <w:rFonts w:cstheme="minorHAnsi"/>
          <w:sz w:val="32"/>
          <w:szCs w:val="32"/>
          <w:lang w:val="fr-FR"/>
        </w:rPr>
      </w:pPr>
      <w:r>
        <w:rPr>
          <w:noProof/>
        </w:rPr>
        <w:drawing>
          <wp:inline distT="0" distB="0" distL="0" distR="0" wp14:anchorId="3E2B3651" wp14:editId="228FBB74">
            <wp:extent cx="2603500" cy="1752600"/>
            <wp:effectExtent l="0" t="0" r="6350" b="0"/>
            <wp:docPr id="1587978922" name="Picture 3" descr="Green Teachers - Specialist Education 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en Teachers - Specialist Education Recruit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1752600"/>
                    </a:xfrm>
                    <a:prstGeom prst="rect">
                      <a:avLst/>
                    </a:prstGeom>
                    <a:noFill/>
                    <a:ln>
                      <a:noFill/>
                    </a:ln>
                  </pic:spPr>
                </pic:pic>
              </a:graphicData>
            </a:graphic>
          </wp:inline>
        </w:drawing>
      </w:r>
    </w:p>
    <w:p w14:paraId="056A44C9" w14:textId="70D173FF" w:rsidR="0092149A" w:rsidRPr="0092149A" w:rsidRDefault="0092149A" w:rsidP="0092149A">
      <w:pPr>
        <w:rPr>
          <w:rFonts w:cstheme="minorHAnsi"/>
          <w:sz w:val="32"/>
          <w:szCs w:val="32"/>
          <w:lang w:val="fr-FR"/>
        </w:rPr>
      </w:pPr>
      <w:r w:rsidRPr="00F14ADB">
        <w:rPr>
          <w:rFonts w:cstheme="minorHAnsi"/>
          <w:b/>
          <w:bCs/>
          <w:i/>
          <w:color w:val="FFD790" w:themeColor="accent2" w:themeTint="99"/>
          <w:sz w:val="32"/>
          <w:szCs w:val="32"/>
          <w:lang w:val="fr-FR"/>
        </w:rPr>
        <w:lastRenderedPageBreak/>
        <w:t>Les Cahiers pédagogiques</w:t>
      </w:r>
      <w:r w:rsidRPr="00F14ADB">
        <w:rPr>
          <w:rFonts w:cstheme="minorHAnsi"/>
          <w:color w:val="FFD790" w:themeColor="accent2" w:themeTint="99"/>
          <w:sz w:val="32"/>
          <w:szCs w:val="32"/>
          <w:lang w:val="fr-FR"/>
        </w:rPr>
        <w:t xml:space="preserve"> </w:t>
      </w:r>
      <w:r w:rsidRPr="0092149A">
        <w:rPr>
          <w:rFonts w:cstheme="minorHAnsi"/>
          <w:sz w:val="32"/>
          <w:szCs w:val="32"/>
          <w:lang w:val="fr-FR"/>
        </w:rPr>
        <w:t xml:space="preserve">: c'est </w:t>
      </w:r>
      <w:r>
        <w:rPr>
          <w:rFonts w:cstheme="minorHAnsi"/>
          <w:sz w:val="32"/>
          <w:szCs w:val="32"/>
          <w:lang w:val="fr-FR"/>
        </w:rPr>
        <w:t xml:space="preserve">une revue mensuelle qui propose </w:t>
      </w:r>
      <w:r w:rsidRPr="0092149A">
        <w:rPr>
          <w:rFonts w:cstheme="minorHAnsi"/>
          <w:sz w:val="32"/>
          <w:szCs w:val="32"/>
          <w:lang w:val="fr-FR"/>
        </w:rPr>
        <w:t>des articles sur les pratiques</w:t>
      </w:r>
      <w:r>
        <w:rPr>
          <w:rFonts w:cstheme="minorHAnsi"/>
          <w:sz w:val="32"/>
          <w:szCs w:val="32"/>
          <w:lang w:val="fr-FR"/>
        </w:rPr>
        <w:t xml:space="preserve"> pédagogiques innovantes et les </w:t>
      </w:r>
      <w:r w:rsidRPr="0092149A">
        <w:rPr>
          <w:rFonts w:cstheme="minorHAnsi"/>
          <w:sz w:val="32"/>
          <w:szCs w:val="32"/>
          <w:lang w:val="fr-FR"/>
        </w:rPr>
        <w:t>réflexions sur l'enseignement.</w:t>
      </w:r>
    </w:p>
    <w:p w14:paraId="58DD854C" w14:textId="1FBC75F4" w:rsidR="0092149A" w:rsidRPr="0092149A" w:rsidRDefault="00A40A21" w:rsidP="00A40A21">
      <w:pPr>
        <w:jc w:val="center"/>
        <w:rPr>
          <w:rFonts w:cstheme="minorHAnsi"/>
          <w:sz w:val="32"/>
          <w:szCs w:val="32"/>
          <w:lang w:val="fr-FR"/>
        </w:rPr>
      </w:pPr>
      <w:r>
        <w:rPr>
          <w:noProof/>
        </w:rPr>
        <w:drawing>
          <wp:inline distT="0" distB="0" distL="0" distR="0" wp14:anchorId="5BCAE4C8" wp14:editId="7A2CE59C">
            <wp:extent cx="1917700" cy="1304036"/>
            <wp:effectExtent l="0" t="0" r="6350" b="0"/>
            <wp:docPr id="751137449" name="Picture 4" descr="Les CRAP-Cahiers pédagogiques – Convergence(s) pour l'Éducation Nouv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s CRAP-Cahiers pédagogiques – Convergence(s) pour l'Éducation Nouvel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3675" cy="1308099"/>
                    </a:xfrm>
                    <a:prstGeom prst="rect">
                      <a:avLst/>
                    </a:prstGeom>
                    <a:noFill/>
                    <a:ln>
                      <a:noFill/>
                    </a:ln>
                  </pic:spPr>
                </pic:pic>
              </a:graphicData>
            </a:graphic>
          </wp:inline>
        </w:drawing>
      </w:r>
    </w:p>
    <w:p w14:paraId="724F60EC" w14:textId="733DB316" w:rsidR="00052D28" w:rsidRDefault="0092149A" w:rsidP="0092149A">
      <w:pPr>
        <w:rPr>
          <w:rFonts w:cstheme="minorHAnsi"/>
          <w:sz w:val="32"/>
          <w:szCs w:val="32"/>
          <w:lang w:val="fr-FR"/>
        </w:rPr>
      </w:pPr>
      <w:r w:rsidRPr="00F14ADB">
        <w:rPr>
          <w:rFonts w:cstheme="minorHAnsi"/>
          <w:b/>
          <w:bCs/>
          <w:i/>
          <w:color w:val="FFD790" w:themeColor="accent2" w:themeTint="99"/>
          <w:sz w:val="32"/>
          <w:szCs w:val="32"/>
          <w:lang w:val="fr-FR"/>
        </w:rPr>
        <w:t>Education Next</w:t>
      </w:r>
      <w:r w:rsidRPr="00F14ADB">
        <w:rPr>
          <w:rFonts w:cstheme="minorHAnsi"/>
          <w:color w:val="FFD790" w:themeColor="accent2" w:themeTint="99"/>
          <w:sz w:val="32"/>
          <w:szCs w:val="32"/>
          <w:lang w:val="fr-FR"/>
        </w:rPr>
        <w:t xml:space="preserve"> </w:t>
      </w:r>
      <w:r w:rsidRPr="0092149A">
        <w:rPr>
          <w:rFonts w:cstheme="minorHAnsi"/>
          <w:sz w:val="32"/>
          <w:szCs w:val="32"/>
          <w:lang w:val="fr-FR"/>
        </w:rPr>
        <w:t>: un magazine trimestriel qui publie des a</w:t>
      </w:r>
      <w:r>
        <w:rPr>
          <w:rFonts w:cstheme="minorHAnsi"/>
          <w:sz w:val="32"/>
          <w:szCs w:val="32"/>
          <w:lang w:val="fr-FR"/>
        </w:rPr>
        <w:t xml:space="preserve">rticles sur </w:t>
      </w:r>
      <w:r w:rsidRPr="0092149A">
        <w:rPr>
          <w:rFonts w:cstheme="minorHAnsi"/>
          <w:sz w:val="32"/>
          <w:szCs w:val="32"/>
          <w:lang w:val="fr-FR"/>
        </w:rPr>
        <w:t xml:space="preserve">les politiques éducatives, les </w:t>
      </w:r>
      <w:r>
        <w:rPr>
          <w:rFonts w:cstheme="minorHAnsi"/>
          <w:sz w:val="32"/>
          <w:szCs w:val="32"/>
          <w:lang w:val="fr-FR"/>
        </w:rPr>
        <w:t xml:space="preserve">innovations pédagogiques et les </w:t>
      </w:r>
      <w:r w:rsidRPr="0092149A">
        <w:rPr>
          <w:rFonts w:cstheme="minorHAnsi"/>
          <w:sz w:val="32"/>
          <w:szCs w:val="32"/>
          <w:lang w:val="fr-FR"/>
        </w:rPr>
        <w:t>tendances éducatives.</w:t>
      </w:r>
    </w:p>
    <w:p w14:paraId="7AAFF987" w14:textId="7FBBE9D5" w:rsidR="0092149A" w:rsidRPr="0092149A" w:rsidRDefault="00A40A21" w:rsidP="00A40A21">
      <w:pPr>
        <w:jc w:val="center"/>
        <w:rPr>
          <w:rFonts w:cstheme="minorHAnsi"/>
          <w:sz w:val="32"/>
          <w:szCs w:val="32"/>
          <w:lang w:val="fr-FR"/>
        </w:rPr>
      </w:pPr>
      <w:r>
        <w:rPr>
          <w:noProof/>
        </w:rPr>
        <w:drawing>
          <wp:inline distT="0" distB="0" distL="0" distR="0" wp14:anchorId="1038947E" wp14:editId="0D0D52AE">
            <wp:extent cx="2565400" cy="1649186"/>
            <wp:effectExtent l="0" t="0" r="6350" b="8255"/>
            <wp:docPr id="1523267891" name="Picture 5" descr="A New Type of E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New Type of Ed Sch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7676" cy="1650649"/>
                    </a:xfrm>
                    <a:prstGeom prst="rect">
                      <a:avLst/>
                    </a:prstGeom>
                    <a:noFill/>
                    <a:ln>
                      <a:noFill/>
                    </a:ln>
                  </pic:spPr>
                </pic:pic>
              </a:graphicData>
            </a:graphic>
          </wp:inline>
        </w:drawing>
      </w:r>
    </w:p>
    <w:p w14:paraId="73DA253B" w14:textId="77777777" w:rsidR="000D5A85" w:rsidRDefault="000D5A85" w:rsidP="0092149A">
      <w:pPr>
        <w:rPr>
          <w:rFonts w:ascii="Arial" w:hAnsi="Arial" w:cs="Arial"/>
          <w:b/>
          <w:iCs/>
          <w:noProof/>
          <w:color w:val="00B0F0"/>
          <w:sz w:val="40"/>
          <w:szCs w:val="40"/>
          <w:u w:val="single"/>
        </w:rPr>
      </w:pPr>
    </w:p>
    <w:p w14:paraId="5E18AB05" w14:textId="3A34DB72" w:rsidR="0092149A" w:rsidRPr="00F14ADB" w:rsidRDefault="00F14ADB" w:rsidP="0092149A">
      <w:pPr>
        <w:rPr>
          <w:rFonts w:ascii="Arial Black" w:hAnsi="Arial Black" w:cs="Arial"/>
          <w:b/>
          <w:color w:val="FFC000"/>
          <w:sz w:val="40"/>
          <w:szCs w:val="40"/>
          <w:u w:val="single"/>
          <w:lang w:val="fr-FR"/>
        </w:rPr>
      </w:pPr>
      <w:r w:rsidRPr="00F14ADB">
        <w:rPr>
          <w:rFonts w:ascii="Calibri" w:hAnsi="Calibri" w:cs="Calibri"/>
          <w:b/>
          <w:iCs/>
          <w:noProof/>
          <w:color w:val="FFC000"/>
          <w:sz w:val="52"/>
          <w:szCs w:val="52"/>
          <w:u w:val="single"/>
          <w:lang w:val="fr-FR"/>
        </w:rPr>
        <w:t>I</w:t>
      </w:r>
      <w:r w:rsidR="0092149A" w:rsidRPr="00F14ADB">
        <w:rPr>
          <w:rFonts w:ascii="Arial Black" w:hAnsi="Arial Black" w:cs="Arial"/>
          <w:b/>
          <w:iCs/>
          <w:noProof/>
          <w:color w:val="FFC000"/>
          <w:sz w:val="40"/>
          <w:szCs w:val="40"/>
          <w:u w:val="single"/>
          <w:lang w:val="fr-FR"/>
        </w:rPr>
        <w:t>V-</w:t>
      </w:r>
      <w:r w:rsidR="0092149A" w:rsidRPr="00F14ADB">
        <w:rPr>
          <w:rFonts w:ascii="Arial Black" w:hAnsi="Arial Black" w:cs="Arial"/>
          <w:b/>
          <w:color w:val="FFC000"/>
          <w:sz w:val="40"/>
          <w:szCs w:val="40"/>
          <w:u w:val="single"/>
          <w:lang w:val="fr-FR"/>
        </w:rPr>
        <w:t xml:space="preserve"> les sous objectifs de l’éducation de </w:t>
      </w:r>
      <w:r w:rsidRPr="00F14ADB">
        <w:rPr>
          <w:rFonts w:ascii="Arial Black" w:hAnsi="Arial Black" w:cs="Arial"/>
          <w:b/>
          <w:color w:val="FFC000"/>
          <w:sz w:val="40"/>
          <w:szCs w:val="40"/>
          <w:u w:val="single"/>
          <w:lang w:val="fr-FR"/>
        </w:rPr>
        <w:t>qualité :</w:t>
      </w:r>
    </w:p>
    <w:p w14:paraId="6974645A" w14:textId="260B801D" w:rsidR="0086630C" w:rsidRPr="00DE3977" w:rsidRDefault="0092149A" w:rsidP="00DE3977">
      <w:pPr>
        <w:jc w:val="both"/>
        <w:rPr>
          <w:sz w:val="28"/>
          <w:szCs w:val="28"/>
          <w:lang w:val="fr-FR"/>
        </w:rPr>
      </w:pPr>
      <w:r>
        <w:rPr>
          <w:b/>
          <w:bCs/>
          <w:color w:val="F49B00" w:themeColor="accent2" w:themeShade="BF"/>
          <w:sz w:val="28"/>
          <w:szCs w:val="28"/>
          <w:lang w:val="fr-FR"/>
        </w:rPr>
        <w:tab/>
      </w:r>
      <w:r w:rsidR="0086630C" w:rsidRPr="002A2F77">
        <w:rPr>
          <w:b/>
          <w:bCs/>
          <w:color w:val="F49B00" w:themeColor="accent2" w:themeShade="BF"/>
          <w:sz w:val="28"/>
          <w:szCs w:val="28"/>
          <w:lang w:val="fr-FR"/>
        </w:rPr>
        <w:t>1. **Réduction de la pauvreté** :</w:t>
      </w:r>
      <w:r w:rsidR="0086630C" w:rsidRPr="002A2F77">
        <w:rPr>
          <w:color w:val="F49B00" w:themeColor="accent2" w:themeShade="BF"/>
          <w:sz w:val="28"/>
          <w:szCs w:val="28"/>
          <w:lang w:val="fr-FR"/>
        </w:rPr>
        <w:t xml:space="preserve"> </w:t>
      </w:r>
      <w:r w:rsidR="0086630C" w:rsidRPr="00DE3977">
        <w:rPr>
          <w:sz w:val="28"/>
          <w:szCs w:val="28"/>
          <w:lang w:val="fr-FR"/>
        </w:rPr>
        <w:t>L'accès à une éducation de qualité permet aux individus de briser le cycle de la pauvreté en leur fournissant les connaissances et les compétences nécessaires pour accéder à des opportunités économiques et améliorer leur situation financière.</w:t>
      </w:r>
    </w:p>
    <w:p w14:paraId="313AC655" w14:textId="223EAD95" w:rsidR="0086630C" w:rsidRPr="00DE3977" w:rsidRDefault="0092149A" w:rsidP="00DE3977">
      <w:pPr>
        <w:jc w:val="both"/>
        <w:rPr>
          <w:sz w:val="28"/>
          <w:szCs w:val="28"/>
          <w:lang w:val="fr-FR"/>
        </w:rPr>
      </w:pPr>
      <w:r>
        <w:rPr>
          <w:b/>
          <w:bCs/>
          <w:color w:val="F49B00" w:themeColor="accent2" w:themeShade="BF"/>
          <w:sz w:val="28"/>
          <w:szCs w:val="28"/>
          <w:lang w:val="fr-FR"/>
        </w:rPr>
        <w:tab/>
      </w:r>
      <w:r w:rsidR="0086630C" w:rsidRPr="002A2F77">
        <w:rPr>
          <w:b/>
          <w:bCs/>
          <w:color w:val="F49B00" w:themeColor="accent2" w:themeShade="BF"/>
          <w:sz w:val="28"/>
          <w:szCs w:val="28"/>
          <w:lang w:val="fr-FR"/>
        </w:rPr>
        <w:t>2. **Réduction des inégalités et promotion de l'égalité des sexes** :</w:t>
      </w:r>
      <w:r w:rsidR="0086630C" w:rsidRPr="00DE3977">
        <w:rPr>
          <w:sz w:val="28"/>
          <w:szCs w:val="28"/>
          <w:lang w:val="fr-FR"/>
        </w:rPr>
        <w:t xml:space="preserve"> Une éducation de qualité peut contribuer à réduire les inégalités en offrant à tous un </w:t>
      </w:r>
      <w:r w:rsidR="0086630C" w:rsidRPr="00DE3977">
        <w:rPr>
          <w:sz w:val="28"/>
          <w:szCs w:val="28"/>
          <w:lang w:val="fr-FR"/>
        </w:rPr>
        <w:lastRenderedPageBreak/>
        <w:t>accès égal aux opportunités d'apprentissage et en promouvant l'égalité des chances entre les hommes et les femmes.</w:t>
      </w:r>
    </w:p>
    <w:p w14:paraId="6410D380" w14:textId="5995E6D3" w:rsidR="0086630C" w:rsidRPr="00DE3977" w:rsidRDefault="0092149A" w:rsidP="00DE3977">
      <w:pPr>
        <w:jc w:val="both"/>
        <w:rPr>
          <w:sz w:val="28"/>
          <w:szCs w:val="28"/>
          <w:lang w:val="fr-FR"/>
        </w:rPr>
      </w:pPr>
      <w:r>
        <w:rPr>
          <w:b/>
          <w:bCs/>
          <w:color w:val="F49B00" w:themeColor="accent2" w:themeShade="BF"/>
          <w:sz w:val="28"/>
          <w:szCs w:val="28"/>
          <w:lang w:val="fr-FR"/>
        </w:rPr>
        <w:tab/>
      </w:r>
      <w:r w:rsidR="0086630C" w:rsidRPr="002A2F77">
        <w:rPr>
          <w:b/>
          <w:bCs/>
          <w:color w:val="F49B00" w:themeColor="accent2" w:themeShade="BF"/>
          <w:sz w:val="28"/>
          <w:szCs w:val="28"/>
          <w:lang w:val="fr-FR"/>
        </w:rPr>
        <w:t>3. **Promotion d'un mode de vie sain et durable** :</w:t>
      </w:r>
      <w:r w:rsidR="0086630C" w:rsidRPr="00DE3977">
        <w:rPr>
          <w:sz w:val="28"/>
          <w:szCs w:val="28"/>
          <w:lang w:val="fr-FR"/>
        </w:rPr>
        <w:t xml:space="preserve"> L'éducation permet aux individus d'acquérir des connaissances sur la santé, l'environnement et le développement durable, ce qui les aide à prendre des décisions éclairées pour mener une vie saine et respectueuse de l'environnement.</w:t>
      </w:r>
    </w:p>
    <w:p w14:paraId="032DC113" w14:textId="66C5013F" w:rsidR="00760A24" w:rsidRPr="00DE3977" w:rsidRDefault="0092149A" w:rsidP="00DE3977">
      <w:pPr>
        <w:jc w:val="both"/>
        <w:rPr>
          <w:sz w:val="28"/>
          <w:szCs w:val="28"/>
          <w:lang w:val="fr-FR"/>
        </w:rPr>
      </w:pPr>
      <w:r>
        <w:rPr>
          <w:b/>
          <w:bCs/>
          <w:color w:val="F49B00" w:themeColor="accent2" w:themeShade="BF"/>
          <w:sz w:val="28"/>
          <w:szCs w:val="28"/>
          <w:lang w:val="fr-FR"/>
        </w:rPr>
        <w:tab/>
      </w:r>
      <w:r w:rsidR="0086630C" w:rsidRPr="002A2F77">
        <w:rPr>
          <w:b/>
          <w:bCs/>
          <w:color w:val="F49B00" w:themeColor="accent2" w:themeShade="BF"/>
          <w:sz w:val="28"/>
          <w:szCs w:val="28"/>
          <w:lang w:val="fr-FR"/>
        </w:rPr>
        <w:t>4. **Favorisation de la tolérance et de la paix** :</w:t>
      </w:r>
      <w:r w:rsidR="0086630C" w:rsidRPr="00DE3977">
        <w:rPr>
          <w:sz w:val="28"/>
          <w:szCs w:val="28"/>
          <w:lang w:val="fr-FR"/>
        </w:rPr>
        <w:t xml:space="preserve"> L'éducation joue un rôle essentiel dans la promotion de la tolérance, de la compréhension interculturelle et de la résolution pacifique des conflits, ce qui contribue à la construction de sociétés plus harmonieuses et pacifiques.</w:t>
      </w:r>
    </w:p>
    <w:p w14:paraId="3BCB7AC5" w14:textId="2ECDAA80" w:rsidR="00760A24"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5. **Assurer l'égalité d'accès à une formation professionnelle abordable**</w:t>
      </w:r>
      <w:r w:rsidR="00760A24" w:rsidRPr="00DE3977">
        <w:rPr>
          <w:sz w:val="28"/>
          <w:szCs w:val="28"/>
          <w:lang w:val="fr-FR"/>
        </w:rPr>
        <w:t xml:space="preserve"> : Il s'agit de garantir que chacun ait la possibilité de suivre une formation professionnelle de qualité, sans que des barrières financières ne constituent un obstacle.</w:t>
      </w:r>
    </w:p>
    <w:p w14:paraId="737E6AD3" w14:textId="2312B776" w:rsidR="00760A24"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6. **Éliminer les disparités entre les sexes et de richesse dans l'éducation** :</w:t>
      </w:r>
      <w:r w:rsidR="00760A24" w:rsidRPr="00DE3977">
        <w:rPr>
          <w:sz w:val="28"/>
          <w:szCs w:val="28"/>
          <w:lang w:val="fr-FR"/>
        </w:rPr>
        <w:t xml:space="preserve"> Cela signifie travailler pour réduire les écarts d'accès à l'éducation entre les différents groupes sociaux, économiques et de genre.</w:t>
      </w:r>
    </w:p>
    <w:p w14:paraId="2FE4BF8E" w14:textId="2014DDDF" w:rsidR="00760A24"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7. **Assurer l'accès universel à un enseignement supérieur de qualité** :</w:t>
      </w:r>
      <w:r w:rsidR="00760A24" w:rsidRPr="00DE3977">
        <w:rPr>
          <w:sz w:val="28"/>
          <w:szCs w:val="28"/>
          <w:lang w:val="fr-FR"/>
        </w:rPr>
        <w:t xml:space="preserve"> L'objectif est de rendre l'enseignement supérieur accessible à tous, indépendamment de leur origine sociale ou de leur situation financière, tout en garantissant la qualité de l'enseignement dispensé.</w:t>
      </w:r>
    </w:p>
    <w:p w14:paraId="013A5B7A" w14:textId="5B9069BC" w:rsidR="00760A24"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8. **Gratuité de l'enseignement primaire et secondaire pour tous d'ici 2030** :</w:t>
      </w:r>
      <w:r w:rsidR="00760A24" w:rsidRPr="00DE3977">
        <w:rPr>
          <w:sz w:val="28"/>
          <w:szCs w:val="28"/>
          <w:lang w:val="fr-FR"/>
        </w:rPr>
        <w:t xml:space="preserve"> Il s'agit de garantir que l'éducation de base soit gratuite pour tous les enfants, ce qui contribue à éliminer les obstacles financiers à l'accès à l'éducation.</w:t>
      </w:r>
    </w:p>
    <w:p w14:paraId="7E2DD71C" w14:textId="4E353434" w:rsidR="00760A24"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9. **Réduire les inégalités et atteindre l'égalité entre les genres** :</w:t>
      </w:r>
      <w:r w:rsidR="00760A24" w:rsidRPr="00DE3977">
        <w:rPr>
          <w:sz w:val="28"/>
          <w:szCs w:val="28"/>
          <w:lang w:val="fr-FR"/>
        </w:rPr>
        <w:t xml:space="preserve"> L'éducation de qualité joue un rôle crucial dans la réduction des inégalités de genre en offrant aux filles et aux garçons les mêmes opportunités d'apprentissage et de développement.</w:t>
      </w:r>
    </w:p>
    <w:p w14:paraId="24396821" w14:textId="6A207FBC" w:rsidR="0086630C" w:rsidRPr="00DE3977" w:rsidRDefault="0092149A" w:rsidP="00DE3977">
      <w:pPr>
        <w:jc w:val="both"/>
        <w:rPr>
          <w:sz w:val="28"/>
          <w:szCs w:val="28"/>
          <w:lang w:val="fr-FR"/>
        </w:rPr>
      </w:pPr>
      <w:r>
        <w:rPr>
          <w:b/>
          <w:bCs/>
          <w:color w:val="F49B00" w:themeColor="accent2" w:themeShade="BF"/>
          <w:sz w:val="28"/>
          <w:szCs w:val="28"/>
          <w:lang w:val="fr-FR"/>
        </w:rPr>
        <w:tab/>
      </w:r>
      <w:r w:rsidR="00760A24" w:rsidRPr="002A2F77">
        <w:rPr>
          <w:b/>
          <w:bCs/>
          <w:color w:val="F49B00" w:themeColor="accent2" w:themeShade="BF"/>
          <w:sz w:val="28"/>
          <w:szCs w:val="28"/>
          <w:lang w:val="fr-FR"/>
        </w:rPr>
        <w:t>10. **Investir dans l'éducation comme priorité nationale** :</w:t>
      </w:r>
      <w:r w:rsidR="00760A24" w:rsidRPr="00DE3977">
        <w:rPr>
          <w:sz w:val="28"/>
          <w:szCs w:val="28"/>
          <w:lang w:val="fr-FR"/>
        </w:rPr>
        <w:t xml:space="preserve"> Il est essentiel que les gouvernements investissent suffisamment dans l'éducation pour garantir </w:t>
      </w:r>
      <w:r w:rsidR="00760A24" w:rsidRPr="00DE3977">
        <w:rPr>
          <w:sz w:val="28"/>
          <w:szCs w:val="28"/>
          <w:lang w:val="fr-FR"/>
        </w:rPr>
        <w:lastRenderedPageBreak/>
        <w:t>des infrastructures de qualité, des programmes éducatifs adaptés et une formation continue pour les enseignants.</w:t>
      </w:r>
    </w:p>
    <w:p w14:paraId="27D553D2" w14:textId="7EB2F90D" w:rsidR="0092149A" w:rsidRPr="00F03CBE" w:rsidRDefault="0086630C" w:rsidP="00F03CBE">
      <w:pPr>
        <w:jc w:val="both"/>
        <w:rPr>
          <w:b/>
          <w:bCs/>
          <w:sz w:val="28"/>
          <w:szCs w:val="28"/>
          <w:lang w:val="fr-FR"/>
        </w:rPr>
      </w:pPr>
      <w:r w:rsidRPr="004D14E0">
        <w:rPr>
          <w:b/>
          <w:bCs/>
          <w:sz w:val="28"/>
          <w:szCs w:val="28"/>
          <w:lang w:val="fr-FR"/>
        </w:rPr>
        <w:t>Ces objectifs soulignent l'importance cruciale de l'éducation dans la réalisation du développement durable et dans la création d'un monde plus juste, équilibré et pacifique.</w:t>
      </w:r>
    </w:p>
    <w:p w14:paraId="3DFD66FF" w14:textId="7331C6BD" w:rsidR="0092149A" w:rsidRPr="00F14ADB" w:rsidRDefault="0092149A" w:rsidP="0092149A">
      <w:pPr>
        <w:rPr>
          <w:rFonts w:ascii="Arial Black" w:hAnsi="Arial Black" w:cs="Arial"/>
          <w:b/>
          <w:color w:val="FFC000"/>
          <w:sz w:val="40"/>
          <w:szCs w:val="40"/>
          <w:u w:val="single"/>
          <w:lang w:val="fr-FR"/>
        </w:rPr>
      </w:pPr>
      <w:r w:rsidRPr="00F14ADB">
        <w:rPr>
          <w:rFonts w:ascii="Arial Black" w:hAnsi="Arial Black" w:cs="Arial"/>
          <w:b/>
          <w:iCs/>
          <w:noProof/>
          <w:color w:val="FFC000"/>
          <w:sz w:val="40"/>
          <w:szCs w:val="40"/>
          <w:u w:val="single"/>
          <w:lang w:val="fr-FR"/>
        </w:rPr>
        <w:t>V-</w:t>
      </w:r>
      <w:r w:rsidRPr="00F14ADB">
        <w:rPr>
          <w:rFonts w:ascii="Arial Black" w:hAnsi="Arial Black" w:cs="Arial"/>
          <w:b/>
          <w:color w:val="FFC000"/>
          <w:sz w:val="40"/>
          <w:szCs w:val="40"/>
          <w:u w:val="single"/>
          <w:lang w:val="fr-FR"/>
        </w:rPr>
        <w:t xml:space="preserve"> les cibles de l’éducation de qualité:</w:t>
      </w:r>
    </w:p>
    <w:p w14:paraId="098C7B8D" w14:textId="77777777" w:rsidR="001731E5" w:rsidRPr="001731E5" w:rsidRDefault="001731E5" w:rsidP="001731E5">
      <w:pPr>
        <w:pStyle w:val="ListParagraph"/>
        <w:numPr>
          <w:ilvl w:val="0"/>
          <w:numId w:val="10"/>
        </w:numPr>
        <w:shd w:val="clear" w:color="auto" w:fill="FFFFFF"/>
        <w:spacing w:after="100" w:afterAutospacing="1" w:line="240" w:lineRule="auto"/>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Éliminer les inégalités entre les sexes dans l'éducation et garantir l'égalité d'accès pour tous, y compris les personnes vulnérables.</w:t>
      </w:r>
    </w:p>
    <w:p w14:paraId="6D6C7B4E" w14:textId="77777777" w:rsidR="001731E5" w:rsidRPr="001731E5" w:rsidRDefault="001731E5" w:rsidP="001731E5">
      <w:pPr>
        <w:shd w:val="clear" w:color="auto" w:fill="FFFFFF"/>
        <w:spacing w:after="100" w:afterAutospacing="1" w:line="240" w:lineRule="auto"/>
        <w:ind w:left="360"/>
        <w:rPr>
          <w:rFonts w:eastAsia="Times New Roman" w:cstheme="minorHAnsi"/>
          <w:color w:val="000000" w:themeColor="text1"/>
          <w:spacing w:val="3"/>
          <w:sz w:val="28"/>
          <w:szCs w:val="28"/>
          <w:lang w:val="fr-FR" w:eastAsia="en-GB"/>
        </w:rPr>
      </w:pPr>
      <w:r w:rsidRPr="001731E5">
        <w:rPr>
          <w:rFonts w:eastAsia="Times New Roman" w:cstheme="minorHAnsi"/>
          <w:color w:val="000000" w:themeColor="text1"/>
          <w:spacing w:val="3"/>
          <w:sz w:val="28"/>
          <w:szCs w:val="28"/>
          <w:lang w:val="fr-FR" w:eastAsia="en-GB"/>
        </w:rPr>
        <w:t>Cet objectif vise à assurer que les filles et les garçons, ainsi que les groupes vulnérables tels que les personnes handicapées et les autochtones, aient un accès égal à une éducation de qualité, éliminant ainsi les disparités basées sur le genre et d'autres facteurs.</w:t>
      </w:r>
    </w:p>
    <w:p w14:paraId="75C34A2E" w14:textId="77777777" w:rsidR="001731E5" w:rsidRPr="001731E5" w:rsidRDefault="001731E5" w:rsidP="001731E5">
      <w:pPr>
        <w:pStyle w:val="ListParagraph"/>
        <w:numPr>
          <w:ilvl w:val="0"/>
          <w:numId w:val="10"/>
        </w:numPr>
        <w:shd w:val="clear" w:color="auto" w:fill="FFFFFF"/>
        <w:spacing w:after="100" w:afterAutospacing="1" w:line="240" w:lineRule="auto"/>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Veiller à ce que tous les jeunes et une proportion considérable d'adultes sachent lire, écrire et compter.</w:t>
      </w:r>
    </w:p>
    <w:p w14:paraId="6001C7D0" w14:textId="77777777" w:rsidR="001731E5" w:rsidRPr="001731E5" w:rsidRDefault="001731E5" w:rsidP="001731E5">
      <w:pPr>
        <w:shd w:val="clear" w:color="auto" w:fill="FFFFFF"/>
        <w:spacing w:after="100" w:afterAutospacing="1" w:line="240" w:lineRule="auto"/>
        <w:ind w:left="360"/>
        <w:rPr>
          <w:rFonts w:eastAsia="Times New Roman" w:cstheme="minorHAnsi"/>
          <w:color w:val="000000" w:themeColor="text1"/>
          <w:spacing w:val="3"/>
          <w:sz w:val="28"/>
          <w:szCs w:val="28"/>
          <w:lang w:val="fr-FR" w:eastAsia="en-GB"/>
        </w:rPr>
      </w:pPr>
      <w:r w:rsidRPr="001731E5">
        <w:rPr>
          <w:rFonts w:eastAsia="Times New Roman" w:cstheme="minorHAnsi"/>
          <w:color w:val="000000" w:themeColor="text1"/>
          <w:spacing w:val="3"/>
          <w:sz w:val="28"/>
          <w:szCs w:val="28"/>
          <w:lang w:val="fr-FR" w:eastAsia="en-GB"/>
        </w:rPr>
        <w:t>Cet objectif consiste à garantir que tous les individus, jeunes et adultes, acquièrent les compétences fondamentales en lecture, écriture et calcul, ce qui est essentiel pour participer pleinement à la société, accéder à l'emploi et exercer leurs droits de manière informée.</w:t>
      </w:r>
    </w:p>
    <w:p w14:paraId="3F5B4F34" w14:textId="77777777" w:rsidR="001731E5" w:rsidRPr="001731E5" w:rsidRDefault="001731E5" w:rsidP="001731E5">
      <w:pPr>
        <w:pStyle w:val="ListParagraph"/>
        <w:numPr>
          <w:ilvl w:val="0"/>
          <w:numId w:val="9"/>
        </w:numPr>
        <w:shd w:val="clear" w:color="auto" w:fill="FFFFFF"/>
        <w:spacing w:after="100" w:afterAutospacing="1" w:line="240" w:lineRule="auto"/>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Assurer que tous les élèves acquièrent les connaissances et compétences nécessaires pour promouvoir le développement durable et la citoyenneté mondiale.</w:t>
      </w:r>
    </w:p>
    <w:p w14:paraId="2CFA5329" w14:textId="77777777" w:rsidR="001731E5" w:rsidRPr="001731E5" w:rsidRDefault="001731E5" w:rsidP="001731E5">
      <w:pPr>
        <w:shd w:val="clear" w:color="auto" w:fill="FFFFFF"/>
        <w:spacing w:after="100" w:afterAutospacing="1" w:line="240" w:lineRule="auto"/>
        <w:ind w:left="360"/>
        <w:rPr>
          <w:rFonts w:eastAsia="Times New Roman" w:cstheme="minorHAnsi"/>
          <w:color w:val="000000" w:themeColor="text1"/>
          <w:spacing w:val="3"/>
          <w:sz w:val="28"/>
          <w:szCs w:val="28"/>
          <w:lang w:val="fr-FR" w:eastAsia="en-GB"/>
        </w:rPr>
      </w:pPr>
      <w:r w:rsidRPr="001731E5">
        <w:rPr>
          <w:rFonts w:eastAsia="Times New Roman" w:cstheme="minorHAnsi"/>
          <w:color w:val="000000" w:themeColor="text1"/>
          <w:spacing w:val="3"/>
          <w:sz w:val="28"/>
          <w:szCs w:val="28"/>
          <w:lang w:val="fr-FR" w:eastAsia="en-GB"/>
        </w:rPr>
        <w:t>Cet objectif vise à intégrer dans l'éducation les principes du développement durable, des droits de l'homme, de la paix et de la citoyenneté mondiale, afin de préparer les apprenants à devenir des citoyens responsables et engagés, capables de contribuer à un monde meilleur.</w:t>
      </w:r>
    </w:p>
    <w:p w14:paraId="1A551A7F" w14:textId="77777777" w:rsidR="001731E5" w:rsidRPr="001731E5" w:rsidRDefault="001731E5" w:rsidP="001731E5">
      <w:pPr>
        <w:pStyle w:val="ListParagraph"/>
        <w:numPr>
          <w:ilvl w:val="0"/>
          <w:numId w:val="9"/>
        </w:numPr>
        <w:shd w:val="clear" w:color="auto" w:fill="FFFFFF"/>
        <w:spacing w:after="100" w:afterAutospacing="1" w:line="240" w:lineRule="auto"/>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Faire construire des établissements scolaires adaptés à tous, sûrs et exempts de violence.</w:t>
      </w:r>
    </w:p>
    <w:p w14:paraId="4DE6425E" w14:textId="77777777" w:rsidR="001731E5" w:rsidRPr="001731E5" w:rsidRDefault="001731E5" w:rsidP="001731E5">
      <w:pPr>
        <w:shd w:val="clear" w:color="auto" w:fill="FFFFFF"/>
        <w:spacing w:after="100" w:afterAutospacing="1" w:line="240" w:lineRule="auto"/>
        <w:rPr>
          <w:rFonts w:eastAsia="Times New Roman" w:cstheme="minorHAnsi"/>
          <w:color w:val="000000" w:themeColor="text1"/>
          <w:spacing w:val="3"/>
          <w:sz w:val="28"/>
          <w:szCs w:val="28"/>
          <w:lang w:val="fr-FR" w:eastAsia="en-GB"/>
        </w:rPr>
      </w:pPr>
      <w:r w:rsidRPr="001731E5">
        <w:rPr>
          <w:rFonts w:eastAsia="Times New Roman" w:cstheme="minorHAnsi"/>
          <w:color w:val="000000" w:themeColor="text1"/>
          <w:spacing w:val="3"/>
          <w:sz w:val="28"/>
          <w:szCs w:val="28"/>
          <w:lang w:val="fr-FR" w:eastAsia="en-GB"/>
        </w:rPr>
        <w:t xml:space="preserve">Cet objectif consiste à garantir que les infrastructures éducatives soient accessibles à tous, y compris aux personnes handicapées, et qu'elles offrent un </w:t>
      </w:r>
      <w:r w:rsidRPr="001731E5">
        <w:rPr>
          <w:rFonts w:eastAsia="Times New Roman" w:cstheme="minorHAnsi"/>
          <w:color w:val="000000" w:themeColor="text1"/>
          <w:spacing w:val="3"/>
          <w:sz w:val="28"/>
          <w:szCs w:val="28"/>
          <w:lang w:val="fr-FR" w:eastAsia="en-GB"/>
        </w:rPr>
        <w:lastRenderedPageBreak/>
        <w:t>environnement sûr et propice à l'apprentissage, exempt de toutes formes de violence et de discrimination.</w:t>
      </w:r>
    </w:p>
    <w:p w14:paraId="158CEDE3" w14:textId="77777777" w:rsidR="001731E5" w:rsidRPr="001731E5" w:rsidRDefault="001731E5" w:rsidP="001731E5">
      <w:pPr>
        <w:pStyle w:val="ListParagraph"/>
        <w:numPr>
          <w:ilvl w:val="0"/>
          <w:numId w:val="9"/>
        </w:numPr>
        <w:shd w:val="clear" w:color="auto" w:fill="FFFFFF"/>
        <w:spacing w:after="100" w:afterAutospacing="1" w:line="240" w:lineRule="auto"/>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Accroître considérablement le nombre d'enseignants qualifiés, notamment dans les pays en développement.</w:t>
      </w:r>
    </w:p>
    <w:p w14:paraId="5A8ED9DB" w14:textId="77777777" w:rsidR="001731E5" w:rsidRPr="001731E5" w:rsidRDefault="001731E5" w:rsidP="001731E5">
      <w:pPr>
        <w:shd w:val="clear" w:color="auto" w:fill="FFFFFF"/>
        <w:spacing w:after="100" w:afterAutospacing="1" w:line="240" w:lineRule="auto"/>
        <w:ind w:left="360"/>
        <w:rPr>
          <w:rFonts w:eastAsia="Times New Roman" w:cstheme="minorHAnsi"/>
          <w:color w:val="000000" w:themeColor="text1"/>
          <w:spacing w:val="3"/>
          <w:sz w:val="28"/>
          <w:szCs w:val="28"/>
          <w:lang w:val="fr-FR" w:eastAsia="en-GB"/>
        </w:rPr>
      </w:pPr>
      <w:r w:rsidRPr="001731E5">
        <w:rPr>
          <w:rFonts w:eastAsia="Times New Roman" w:cstheme="minorHAnsi"/>
          <w:color w:val="000000" w:themeColor="text1"/>
          <w:spacing w:val="3"/>
          <w:sz w:val="28"/>
          <w:szCs w:val="28"/>
          <w:lang w:val="fr-FR" w:eastAsia="en-GB"/>
        </w:rPr>
        <w:t>Cet objectif vise à renforcer les capacités des enseignants en augmentant leur nombre et en améliorant leur formation, en particulier dans les pays en développement, afin de garantir une éducation de qualité pour tous les apprenants.</w:t>
      </w:r>
    </w:p>
    <w:p w14:paraId="35488FD5" w14:textId="77777777" w:rsidR="001731E5" w:rsidRPr="001731E5" w:rsidRDefault="001731E5" w:rsidP="001731E5">
      <w:pPr>
        <w:pStyle w:val="ListParagraph"/>
        <w:numPr>
          <w:ilvl w:val="0"/>
          <w:numId w:val="8"/>
        </w:numPr>
        <w:shd w:val="clear" w:color="auto" w:fill="FFFFFF"/>
        <w:spacing w:after="100" w:afterAutospacing="1" w:line="240" w:lineRule="auto"/>
        <w:jc w:val="both"/>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Éducation primaire et secondaire universelle :</w:t>
      </w:r>
    </w:p>
    <w:p w14:paraId="3BC2C016" w14:textId="77777777" w:rsidR="001731E5" w:rsidRPr="001731E5" w:rsidRDefault="001731E5" w:rsidP="001731E5">
      <w:pPr>
        <w:shd w:val="clear" w:color="auto" w:fill="FFFFFF"/>
        <w:spacing w:after="100" w:afterAutospacing="1" w:line="240" w:lineRule="auto"/>
        <w:jc w:val="both"/>
        <w:rPr>
          <w:rFonts w:eastAsia="Times New Roman" w:cstheme="minorHAnsi"/>
          <w:color w:val="FF0000"/>
          <w:spacing w:val="3"/>
          <w:sz w:val="28"/>
          <w:szCs w:val="28"/>
          <w:lang w:val="fr-FR" w:eastAsia="en-GB"/>
        </w:rPr>
      </w:pPr>
      <w:r w:rsidRPr="001731E5">
        <w:rPr>
          <w:rFonts w:eastAsia="Times New Roman" w:cstheme="minorHAnsi"/>
          <w:spacing w:val="3"/>
          <w:sz w:val="28"/>
          <w:szCs w:val="28"/>
          <w:lang w:val="fr-FR" w:eastAsia="en-GB"/>
        </w:rPr>
        <w:t>D’ici à 2030, faire en sorte que toutes les filles et tous les garçons suivent, sur un pied d’égalité, un cycle complet d’enseignement primaire et secondaire gratuit et de qualité, qui débouche sur un apprentissage véritablement utile.</w:t>
      </w:r>
    </w:p>
    <w:p w14:paraId="394FE070" w14:textId="77777777" w:rsidR="001731E5" w:rsidRPr="001731E5" w:rsidRDefault="001731E5" w:rsidP="001731E5">
      <w:pPr>
        <w:shd w:val="clear" w:color="auto" w:fill="FFFFFF"/>
        <w:spacing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En particulier :</w:t>
      </w:r>
    </w:p>
    <w:p w14:paraId="4861F75D" w14:textId="77777777" w:rsidR="001731E5" w:rsidRPr="001731E5" w:rsidRDefault="001731E5" w:rsidP="001731E5">
      <w:pPr>
        <w:numPr>
          <w:ilvl w:val="0"/>
          <w:numId w:val="1"/>
        </w:numPr>
        <w:shd w:val="clear" w:color="auto" w:fill="FFFFFF"/>
        <w:spacing w:before="100" w:beforeAutospacing="1"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La fourniture gratuite, financée par les pouvoirs publics, de douze années d’éducation primaire et secondaire de qualité, inclusive et équitable  dont au moins neuf ans obligatoires, conduisant à des résultats d’apprentissage pertinents devrait être garantie pour tous, sans discrimination.</w:t>
      </w:r>
    </w:p>
    <w:p w14:paraId="715B79FB" w14:textId="77777777" w:rsidR="001731E5" w:rsidRPr="001731E5" w:rsidRDefault="001731E5" w:rsidP="001731E5">
      <w:pPr>
        <w:pStyle w:val="ListParagraph"/>
        <w:numPr>
          <w:ilvl w:val="0"/>
          <w:numId w:val="7"/>
        </w:numPr>
        <w:shd w:val="clear" w:color="auto" w:fill="FFFFFF"/>
        <w:spacing w:after="100" w:afterAutospacing="1" w:line="240" w:lineRule="auto"/>
        <w:jc w:val="both"/>
        <w:rPr>
          <w:sz w:val="28"/>
          <w:szCs w:val="28"/>
          <w:lang w:val="fr-FR"/>
        </w:rPr>
      </w:pPr>
      <w:r w:rsidRPr="001731E5">
        <w:rPr>
          <w:rFonts w:eastAsia="Times New Roman" w:cstheme="minorHAnsi"/>
          <w:b/>
          <w:bCs/>
          <w:color w:val="FF0000"/>
          <w:spacing w:val="3"/>
          <w:kern w:val="0"/>
          <w:sz w:val="28"/>
          <w:szCs w:val="28"/>
          <w:lang w:val="fr-FR" w:eastAsia="en-GB"/>
          <w14:ligatures w14:val="none"/>
        </w:rPr>
        <w:t>Activités de développement de la petite enfance et l’éducation préscolaire universelles :</w:t>
      </w:r>
      <w:r w:rsidRPr="001731E5">
        <w:rPr>
          <w:sz w:val="28"/>
          <w:szCs w:val="28"/>
          <w:lang w:val="fr-FR"/>
        </w:rPr>
        <w:t xml:space="preserve"> </w:t>
      </w:r>
    </w:p>
    <w:p w14:paraId="5D639229" w14:textId="77777777" w:rsidR="001731E5" w:rsidRPr="001731E5" w:rsidRDefault="001731E5" w:rsidP="001731E5">
      <w:pPr>
        <w:shd w:val="clear" w:color="auto" w:fill="FFFFFF"/>
        <w:spacing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D’ici à 2030, faire en sorte que toutes les filles et tous les garçons aient accès à des activités de développement et de soins de la petite enfance et à une éducation préscolaire de qualité qui les préparent à suivre un enseignement primaire.</w:t>
      </w:r>
    </w:p>
    <w:p w14:paraId="4FEB1206" w14:textId="77777777" w:rsidR="001731E5" w:rsidRPr="001731E5" w:rsidRDefault="001731E5" w:rsidP="001731E5">
      <w:pPr>
        <w:shd w:val="clear" w:color="auto" w:fill="FFFFFF"/>
        <w:spacing w:after="100" w:afterAutospacing="1" w:line="240" w:lineRule="auto"/>
        <w:jc w:val="both"/>
        <w:rPr>
          <w:rFonts w:eastAsia="Times New Roman" w:cstheme="minorHAnsi"/>
          <w:spacing w:val="3"/>
          <w:sz w:val="28"/>
          <w:szCs w:val="28"/>
          <w:lang w:eastAsia="en-GB"/>
        </w:rPr>
      </w:pPr>
      <w:r w:rsidRPr="001731E5">
        <w:rPr>
          <w:rFonts w:eastAsia="Times New Roman" w:cstheme="minorHAnsi"/>
          <w:spacing w:val="3"/>
          <w:sz w:val="28"/>
          <w:szCs w:val="28"/>
          <w:lang w:eastAsia="en-GB"/>
        </w:rPr>
        <w:t xml:space="preserve">En particulier: </w:t>
      </w:r>
    </w:p>
    <w:p w14:paraId="081F55F0" w14:textId="77777777" w:rsidR="001731E5" w:rsidRPr="001731E5" w:rsidRDefault="001731E5" w:rsidP="001731E5">
      <w:pPr>
        <w:numPr>
          <w:ilvl w:val="0"/>
          <w:numId w:val="2"/>
        </w:numPr>
        <w:shd w:val="clear" w:color="auto" w:fill="FFFFFF"/>
        <w:spacing w:before="100" w:beforeAutospacing="1"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La fourniture d’au moins une année d’éducation préscolaire de qualité, gratuite et obligatoire, est encouragée, et devrait être assurée par des éducateurs bien formés, tout comme pour le développement et les soins de la petite enfance.</w:t>
      </w:r>
    </w:p>
    <w:p w14:paraId="35307EED" w14:textId="77777777" w:rsidR="001731E5" w:rsidRPr="001731E5" w:rsidRDefault="001731E5" w:rsidP="001731E5">
      <w:pPr>
        <w:shd w:val="clear" w:color="auto" w:fill="FFFFFF"/>
        <w:spacing w:after="100" w:afterAutospacing="1" w:line="240" w:lineRule="auto"/>
        <w:jc w:val="both"/>
        <w:rPr>
          <w:rFonts w:eastAsia="Times New Roman" w:cstheme="minorHAnsi"/>
          <w:b/>
          <w:bCs/>
          <w:color w:val="FF0000"/>
          <w:spacing w:val="3"/>
          <w:sz w:val="28"/>
          <w:szCs w:val="28"/>
          <w:lang w:val="fr-FR" w:eastAsia="en-GB"/>
        </w:rPr>
      </w:pPr>
    </w:p>
    <w:p w14:paraId="2082206B" w14:textId="77777777" w:rsidR="001731E5" w:rsidRPr="001731E5" w:rsidRDefault="001731E5" w:rsidP="001731E5">
      <w:pPr>
        <w:pStyle w:val="ListParagraph"/>
        <w:numPr>
          <w:ilvl w:val="0"/>
          <w:numId w:val="6"/>
        </w:numPr>
        <w:shd w:val="clear" w:color="auto" w:fill="FFFFFF"/>
        <w:spacing w:after="100" w:afterAutospacing="1" w:line="240" w:lineRule="auto"/>
        <w:jc w:val="both"/>
        <w:rPr>
          <w:rFonts w:eastAsia="Times New Roman" w:cstheme="minorHAnsi"/>
          <w:b/>
          <w:bCs/>
          <w:color w:val="FF0000"/>
          <w:spacing w:val="3"/>
          <w:kern w:val="0"/>
          <w:sz w:val="28"/>
          <w:szCs w:val="28"/>
          <w:lang w:val="fr-FR" w:eastAsia="en-GB"/>
          <w14:ligatures w14:val="none"/>
        </w:rPr>
      </w:pPr>
      <w:r w:rsidRPr="001731E5">
        <w:rPr>
          <w:rFonts w:eastAsia="Times New Roman" w:cstheme="minorHAnsi"/>
          <w:b/>
          <w:bCs/>
          <w:color w:val="FF0000"/>
          <w:spacing w:val="3"/>
          <w:kern w:val="0"/>
          <w:sz w:val="28"/>
          <w:szCs w:val="28"/>
          <w:lang w:val="fr-FR" w:eastAsia="en-GB"/>
          <w14:ligatures w14:val="none"/>
        </w:rPr>
        <w:t>Niveaux similaires de succès dans l’enseignement technique/professionnel et l’enseignement supérieur :</w:t>
      </w:r>
    </w:p>
    <w:p w14:paraId="3B2265F0" w14:textId="77777777" w:rsidR="001731E5" w:rsidRPr="001731E5" w:rsidRDefault="001731E5" w:rsidP="001731E5">
      <w:pPr>
        <w:shd w:val="clear" w:color="auto" w:fill="FFFFFF"/>
        <w:spacing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D’ici à 2030, faire en sorte que les femmes et les hommes aient tous accès dans des conditions d’égalité à un enseignement technique, professionnel ou tertiaire, y compris universitaire, de qualité et d’un coût abordable</w:t>
      </w:r>
    </w:p>
    <w:p w14:paraId="31AD8374" w14:textId="77777777" w:rsidR="001731E5" w:rsidRPr="001731E5" w:rsidRDefault="001731E5" w:rsidP="001731E5">
      <w:pPr>
        <w:shd w:val="clear" w:color="auto" w:fill="FFFFFF"/>
        <w:spacing w:after="100" w:afterAutospacing="1" w:line="240" w:lineRule="auto"/>
        <w:jc w:val="both"/>
        <w:rPr>
          <w:rFonts w:eastAsia="Times New Roman" w:cstheme="minorHAnsi"/>
          <w:spacing w:val="3"/>
          <w:sz w:val="28"/>
          <w:szCs w:val="28"/>
          <w:lang w:eastAsia="en-GB"/>
        </w:rPr>
      </w:pPr>
      <w:r w:rsidRPr="001731E5">
        <w:rPr>
          <w:rFonts w:eastAsia="Times New Roman" w:cstheme="minorHAnsi"/>
          <w:spacing w:val="3"/>
          <w:sz w:val="28"/>
          <w:szCs w:val="28"/>
          <w:lang w:eastAsia="en-GB"/>
        </w:rPr>
        <w:t>En particulier :</w:t>
      </w:r>
    </w:p>
    <w:p w14:paraId="6898B5C1" w14:textId="77777777" w:rsidR="001731E5" w:rsidRPr="001731E5" w:rsidRDefault="001731E5" w:rsidP="001731E5">
      <w:pPr>
        <w:numPr>
          <w:ilvl w:val="0"/>
          <w:numId w:val="3"/>
        </w:numPr>
        <w:shd w:val="clear" w:color="auto" w:fill="FFFFFF"/>
        <w:spacing w:before="100" w:beforeAutospacing="1" w:after="100" w:afterAutospacing="1" w:line="240" w:lineRule="auto"/>
        <w:jc w:val="both"/>
        <w:rPr>
          <w:rFonts w:eastAsia="Times New Roman" w:cstheme="minorHAnsi"/>
          <w:spacing w:val="3"/>
          <w:sz w:val="28"/>
          <w:szCs w:val="28"/>
          <w:lang w:val="fr-FR" w:eastAsia="en-GB"/>
        </w:rPr>
      </w:pPr>
      <w:r w:rsidRPr="001731E5">
        <w:rPr>
          <w:rFonts w:eastAsia="Times New Roman" w:cstheme="minorHAnsi"/>
          <w:spacing w:val="3"/>
          <w:sz w:val="28"/>
          <w:szCs w:val="28"/>
          <w:lang w:val="fr-FR" w:eastAsia="en-GB"/>
        </w:rPr>
        <w:t>Il est impératif de réduire les obstacles au développement des compétences, à l’éducation et la formation technique et professionnelle (EFTP), à partir de l’enseignement secondaire, ainsi que dans l’enseignement supérieur, y compris l’université, et d’offrir des possibilités d’éducation tout au long de la vie pour les jeunes et les adultes. L’enseignement supérieur devrait progressivement devenir gratuit, conformément aux accords internationaux existants.</w:t>
      </w:r>
    </w:p>
    <w:p w14:paraId="4581AB4B" w14:textId="77777777" w:rsidR="001731E5" w:rsidRPr="001731E5" w:rsidRDefault="001731E5" w:rsidP="001731E5">
      <w:pPr>
        <w:shd w:val="clear" w:color="auto" w:fill="FFFFFF"/>
        <w:spacing w:before="100" w:beforeAutospacing="1" w:after="100" w:afterAutospacing="1" w:line="240" w:lineRule="auto"/>
        <w:ind w:left="720"/>
        <w:jc w:val="both"/>
        <w:rPr>
          <w:rFonts w:eastAsia="Times New Roman" w:cstheme="minorHAnsi"/>
          <w:spacing w:val="3"/>
          <w:sz w:val="28"/>
          <w:szCs w:val="28"/>
          <w:lang w:val="fr-FR" w:eastAsia="en-GB"/>
        </w:rPr>
      </w:pPr>
    </w:p>
    <w:p w14:paraId="1A953198" w14:textId="77777777" w:rsidR="001731E5" w:rsidRPr="001731E5" w:rsidRDefault="001731E5" w:rsidP="001731E5">
      <w:pPr>
        <w:pStyle w:val="ListParagraph"/>
        <w:numPr>
          <w:ilvl w:val="0"/>
          <w:numId w:val="5"/>
        </w:numPr>
        <w:shd w:val="clear" w:color="auto" w:fill="FFFFFF"/>
        <w:spacing w:before="100" w:beforeAutospacing="1" w:after="100" w:afterAutospacing="1" w:line="240" w:lineRule="auto"/>
        <w:jc w:val="both"/>
        <w:rPr>
          <w:rFonts w:cstheme="minorHAnsi"/>
          <w:b/>
          <w:bCs/>
          <w:color w:val="FF0000"/>
          <w:sz w:val="28"/>
          <w:szCs w:val="28"/>
          <w:shd w:val="clear" w:color="auto" w:fill="FFFFFF"/>
          <w:lang w:val="fr-FR"/>
        </w:rPr>
      </w:pPr>
      <w:r w:rsidRPr="001731E5">
        <w:rPr>
          <w:rFonts w:cstheme="minorHAnsi"/>
          <w:b/>
          <w:bCs/>
          <w:color w:val="FF0000"/>
          <w:sz w:val="28"/>
          <w:szCs w:val="28"/>
          <w:shd w:val="clear" w:color="auto" w:fill="FFFFFF"/>
          <w:lang w:val="fr-FR"/>
        </w:rPr>
        <w:t>Augmenter le nombre de jeunes disposant des compétences au niveau technique et professionnel :</w:t>
      </w:r>
    </w:p>
    <w:p w14:paraId="689C436C" w14:textId="77777777" w:rsidR="001731E5" w:rsidRPr="001731E5" w:rsidRDefault="001731E5" w:rsidP="001731E5">
      <w:pPr>
        <w:shd w:val="clear" w:color="auto" w:fill="FFFFFF"/>
        <w:spacing w:before="100" w:beforeAutospacing="1" w:after="100" w:afterAutospacing="1" w:line="240" w:lineRule="auto"/>
        <w:jc w:val="both"/>
        <w:rPr>
          <w:rFonts w:cstheme="minorHAnsi"/>
          <w:color w:val="4D4D4D"/>
          <w:sz w:val="28"/>
          <w:szCs w:val="28"/>
          <w:shd w:val="clear" w:color="auto" w:fill="FFFFFF"/>
          <w:lang w:val="fr-FR"/>
        </w:rPr>
      </w:pPr>
      <w:r w:rsidRPr="001731E5">
        <w:rPr>
          <w:rFonts w:cstheme="minorHAnsi"/>
          <w:sz w:val="28"/>
          <w:szCs w:val="28"/>
          <w:shd w:val="clear" w:color="auto" w:fill="FFFFFF"/>
          <w:lang w:val="fr-FR"/>
        </w:rPr>
        <w:t>D’ici à 2030, augmenter considérablement le nombre de jeunes et d’adultes disposant des compétences</w:t>
      </w:r>
      <w:r w:rsidRPr="001731E5">
        <w:rPr>
          <w:rFonts w:cstheme="minorHAnsi"/>
          <w:color w:val="4D4D4D"/>
          <w:sz w:val="28"/>
          <w:szCs w:val="28"/>
          <w:shd w:val="clear" w:color="auto" w:fill="FFFFFF"/>
          <w:lang w:val="fr-FR"/>
        </w:rPr>
        <w:t xml:space="preserve">, </w:t>
      </w:r>
      <w:r w:rsidRPr="001731E5">
        <w:rPr>
          <w:rFonts w:cstheme="minorHAnsi"/>
          <w:sz w:val="28"/>
          <w:szCs w:val="28"/>
          <w:shd w:val="clear" w:color="auto" w:fill="FFFFFF"/>
          <w:lang w:val="fr-FR"/>
        </w:rPr>
        <w:t>notamment techniques et professionnelles, nécessaires à l’emploi, à l’obtention d’un travail décent et à l’entrepreneuriat</w:t>
      </w:r>
    </w:p>
    <w:p w14:paraId="4DD370B5" w14:textId="77777777" w:rsidR="001731E5" w:rsidRPr="001731E5" w:rsidRDefault="001731E5" w:rsidP="001731E5">
      <w:pPr>
        <w:pStyle w:val="ListParagraph"/>
        <w:numPr>
          <w:ilvl w:val="0"/>
          <w:numId w:val="4"/>
        </w:numPr>
        <w:shd w:val="clear" w:color="auto" w:fill="FFFFFF"/>
        <w:spacing w:before="100" w:beforeAutospacing="1" w:after="100" w:afterAutospacing="1" w:line="240" w:lineRule="auto"/>
        <w:jc w:val="both"/>
        <w:rPr>
          <w:rFonts w:cstheme="minorHAnsi"/>
          <w:color w:val="4D4D4D"/>
          <w:sz w:val="28"/>
          <w:szCs w:val="28"/>
          <w:shd w:val="clear" w:color="auto" w:fill="FFFFFF"/>
          <w:lang w:val="fr-FR"/>
        </w:rPr>
      </w:pPr>
      <w:r w:rsidRPr="001731E5">
        <w:rPr>
          <w:rFonts w:cstheme="minorHAnsi"/>
          <w:b/>
          <w:bCs/>
          <w:color w:val="FF0000"/>
          <w:sz w:val="28"/>
          <w:szCs w:val="28"/>
          <w:shd w:val="clear" w:color="auto" w:fill="FFFFFF"/>
          <w:lang w:val="fr-FR"/>
        </w:rPr>
        <w:t>Augmenter le nombre de bourses d’études offertes aux pays en développement :</w:t>
      </w:r>
    </w:p>
    <w:p w14:paraId="4397ADDD" w14:textId="77777777" w:rsidR="001731E5" w:rsidRPr="001731E5" w:rsidRDefault="001731E5" w:rsidP="001731E5">
      <w:pPr>
        <w:shd w:val="clear" w:color="auto" w:fill="FFFFFF"/>
        <w:spacing w:before="100" w:beforeAutospacing="1" w:after="100" w:afterAutospacing="1" w:line="240" w:lineRule="auto"/>
        <w:jc w:val="both"/>
        <w:rPr>
          <w:rFonts w:cstheme="minorHAnsi"/>
          <w:sz w:val="28"/>
          <w:szCs w:val="28"/>
          <w:shd w:val="clear" w:color="auto" w:fill="FFFFFF"/>
          <w:lang w:val="fr-FR"/>
        </w:rPr>
      </w:pPr>
      <w:r w:rsidRPr="001731E5">
        <w:rPr>
          <w:rFonts w:cstheme="minorHAnsi"/>
          <w:sz w:val="28"/>
          <w:szCs w:val="28"/>
          <w:shd w:val="clear" w:color="auto" w:fill="FFFFFF"/>
          <w:lang w:val="fr-FR"/>
        </w:rPr>
        <w:t>D’ici à 2030, augmenter considérablement à l’échelle mondiale le nombre de bourses d’études offertes aux pays en développement, en particulier aux pays les moins avancés, aux petits États insulaires en développement et aux pays d’Afrique, pour financer le suivi d’études supérieures, y compris la formation professionnelle, les cursus informatiques, techniques et scientifiques et les études d’ingénieur, dans des pays développés et d’autres pays en développement</w:t>
      </w:r>
    </w:p>
    <w:p w14:paraId="2CF5D685" w14:textId="77777777" w:rsidR="001731E5" w:rsidRPr="001731E5" w:rsidRDefault="001731E5" w:rsidP="001731E5">
      <w:pPr>
        <w:shd w:val="clear" w:color="auto" w:fill="FFFFFF"/>
        <w:spacing w:before="100" w:beforeAutospacing="1" w:after="100" w:afterAutospacing="1" w:line="240" w:lineRule="auto"/>
        <w:jc w:val="both"/>
        <w:rPr>
          <w:rFonts w:cstheme="minorHAnsi"/>
          <w:sz w:val="28"/>
          <w:szCs w:val="28"/>
          <w:shd w:val="clear" w:color="auto" w:fill="FFFFFF"/>
          <w:lang w:val="fr-FR"/>
        </w:rPr>
      </w:pPr>
      <w:r w:rsidRPr="001731E5">
        <w:rPr>
          <w:rFonts w:cstheme="minorHAnsi"/>
          <w:sz w:val="28"/>
          <w:szCs w:val="28"/>
          <w:shd w:val="clear" w:color="auto" w:fill="FFFFFF"/>
          <w:lang w:val="fr-FR"/>
        </w:rPr>
        <w:t>Sources :</w:t>
      </w:r>
    </w:p>
    <w:p w14:paraId="4E76C84F" w14:textId="6F0FEAC9" w:rsidR="000D5A85" w:rsidRPr="00F14ADB" w:rsidRDefault="000D5A85" w:rsidP="000D5A85">
      <w:pPr>
        <w:rPr>
          <w:rFonts w:ascii="Arial Black" w:hAnsi="Arial Black" w:cs="Arial"/>
          <w:b/>
          <w:color w:val="FFC000"/>
          <w:sz w:val="40"/>
          <w:szCs w:val="40"/>
          <w:u w:val="single"/>
          <w:lang w:val="fr-FR"/>
        </w:rPr>
      </w:pPr>
      <w:r w:rsidRPr="00F14ADB">
        <w:rPr>
          <w:rFonts w:ascii="Arial Black" w:hAnsi="Arial Black" w:cs="Arial"/>
          <w:b/>
          <w:iCs/>
          <w:noProof/>
          <w:color w:val="FFC000"/>
          <w:sz w:val="40"/>
          <w:szCs w:val="40"/>
          <w:u w:val="single"/>
          <w:lang w:val="fr-FR"/>
        </w:rPr>
        <w:lastRenderedPageBreak/>
        <w:t>V-</w:t>
      </w:r>
      <w:r w:rsidRPr="00F14ADB">
        <w:rPr>
          <w:rFonts w:ascii="Arial Black" w:hAnsi="Arial Black" w:cs="Arial"/>
          <w:b/>
          <w:color w:val="FFC000"/>
          <w:sz w:val="40"/>
          <w:szCs w:val="40"/>
          <w:u w:val="single"/>
          <w:lang w:val="fr-FR"/>
        </w:rPr>
        <w:t xml:space="preserve"> les organismes internationaux:</w:t>
      </w:r>
    </w:p>
    <w:p w14:paraId="6A1761EF" w14:textId="0D77F0A5" w:rsidR="000D5A85" w:rsidRPr="000D5A85" w:rsidRDefault="000D5A85" w:rsidP="000D5A85">
      <w:pPr>
        <w:rPr>
          <w:rFonts w:cstheme="minorHAnsi"/>
          <w:sz w:val="28"/>
          <w:szCs w:val="28"/>
          <w:lang w:val="fr-FR"/>
        </w:rPr>
      </w:pPr>
      <w:r>
        <w:rPr>
          <w:rFonts w:cstheme="minorHAnsi"/>
          <w:b/>
          <w:bCs/>
          <w:color w:val="FF0000"/>
          <w:sz w:val="28"/>
          <w:szCs w:val="28"/>
          <w:lang w:val="fr-FR"/>
        </w:rPr>
        <w:tab/>
      </w:r>
      <w:r w:rsidRPr="000D5A85">
        <w:rPr>
          <w:rFonts w:cstheme="minorHAnsi"/>
          <w:sz w:val="28"/>
          <w:szCs w:val="28"/>
          <w:lang w:val="fr-FR"/>
        </w:rPr>
        <w:t>Dans la perspective d’atteindre les 17 objectifs de développement durables, plusieurs organismes internationaux proposent leur aide.</w:t>
      </w:r>
    </w:p>
    <w:p w14:paraId="1E15099C" w14:textId="00BA7DC7" w:rsidR="000D5A85" w:rsidRDefault="000D5A85" w:rsidP="000D5A85">
      <w:pPr>
        <w:rPr>
          <w:rFonts w:cstheme="minorHAnsi"/>
          <w:sz w:val="28"/>
          <w:szCs w:val="28"/>
        </w:rPr>
      </w:pPr>
      <w:r w:rsidRPr="000D5A85">
        <w:rPr>
          <w:rFonts w:cstheme="minorHAnsi"/>
          <w:sz w:val="28"/>
          <w:szCs w:val="28"/>
          <w:lang w:val="fr-FR"/>
        </w:rPr>
        <w:t xml:space="preserve">Ces organismes internationaux jouent un rôle crucial dans la promotion de l'éducation de qualité, de la santé, du développement économique et social, ainsi que dans la réalisation des Objectifs de Développement Durable. </w:t>
      </w:r>
      <w:r w:rsidRPr="000D5A85">
        <w:rPr>
          <w:rFonts w:cstheme="minorHAnsi"/>
          <w:sz w:val="28"/>
          <w:szCs w:val="28"/>
        </w:rPr>
        <w:t>On peut citer parmi ces derniers:</w:t>
      </w:r>
    </w:p>
    <w:p w14:paraId="4438233E"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UNESCO (Organisation des Nations Unies pour l'éducation, la science et la culture) :</w:t>
      </w:r>
    </w:p>
    <w:p w14:paraId="38ACE45B" w14:textId="020D7E9E" w:rsidR="000D5A85" w:rsidRPr="000D5A85" w:rsidRDefault="000D5A85" w:rsidP="000D5A85">
      <w:pPr>
        <w:rPr>
          <w:rFonts w:cstheme="minorHAnsi"/>
          <w:sz w:val="28"/>
          <w:szCs w:val="28"/>
          <w:lang w:val="fr-FR"/>
        </w:rPr>
      </w:pPr>
      <w:r w:rsidRPr="000D5A85">
        <w:rPr>
          <w:rFonts w:cstheme="minorHAnsi"/>
          <w:sz w:val="28"/>
          <w:szCs w:val="28"/>
          <w:lang w:val="fr-FR"/>
        </w:rPr>
        <w:t>Fondée en 1945, l'UNESCO est chargé de promouvoir la paix et la sécurité en renforçant la collaboration internationale à travers l'éducation, la science, la culture et la communication. Basée à Paris, en France, elle travaille à la mise en œuvre de politiques éducatives efficaces, à la préservation du patrimoine culturel mondial et à la promotion de la diversité culturelle.</w:t>
      </w:r>
    </w:p>
    <w:p w14:paraId="5BC140F0" w14:textId="77777777" w:rsidR="000D5A85" w:rsidRPr="000D5A85" w:rsidRDefault="000D5A85" w:rsidP="000D5A85">
      <w:pPr>
        <w:rPr>
          <w:rFonts w:cstheme="minorHAnsi"/>
          <w:sz w:val="28"/>
          <w:szCs w:val="28"/>
          <w:lang w:val="fr-FR"/>
        </w:rPr>
      </w:pPr>
    </w:p>
    <w:p w14:paraId="1FE514C6"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UNICEF (Fonds des Nations unies pour l'enfance) :</w:t>
      </w:r>
    </w:p>
    <w:p w14:paraId="325AC4C0" w14:textId="77777777" w:rsidR="000D5A85" w:rsidRPr="000D5A85" w:rsidRDefault="000D5A85" w:rsidP="000D5A85">
      <w:pPr>
        <w:rPr>
          <w:rFonts w:cstheme="minorHAnsi"/>
          <w:sz w:val="28"/>
          <w:szCs w:val="28"/>
          <w:lang w:val="fr-FR"/>
        </w:rPr>
      </w:pPr>
      <w:r w:rsidRPr="000D5A85">
        <w:rPr>
          <w:rFonts w:cstheme="minorHAnsi"/>
          <w:sz w:val="28"/>
          <w:szCs w:val="28"/>
          <w:lang w:val="fr-FR"/>
        </w:rPr>
        <w:t>Établi en 1946, l'UNICEF a pour mission de protéger les droits des enfants dans le monde entier. Basée à New York, aux États-Unis, cette organisation travaille à répondre aux besoins fondamentaux des enfants en matière de santé, d'éducation, d'égalité et de protection, en mettant un accent particulier sur les enfants les plus vulnérables et marginalisés.</w:t>
      </w:r>
    </w:p>
    <w:p w14:paraId="5F3AC4E7" w14:textId="77777777" w:rsidR="000D5A85" w:rsidRPr="000D5A85" w:rsidRDefault="000D5A85" w:rsidP="000D5A85">
      <w:pPr>
        <w:rPr>
          <w:rFonts w:cstheme="minorHAnsi"/>
          <w:sz w:val="28"/>
          <w:szCs w:val="28"/>
          <w:lang w:val="fr-FR"/>
        </w:rPr>
      </w:pPr>
    </w:p>
    <w:p w14:paraId="6CA0B2DF"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rPr>
      </w:pPr>
      <w:r w:rsidRPr="000D5A85">
        <w:rPr>
          <w:rFonts w:cstheme="minorHAnsi"/>
          <w:color w:val="FF0000"/>
          <w:sz w:val="28"/>
          <w:szCs w:val="28"/>
          <w:u w:val="single"/>
        </w:rPr>
        <w:t>Banque mondiale :</w:t>
      </w:r>
    </w:p>
    <w:p w14:paraId="6BFB16DC" w14:textId="77777777" w:rsidR="000D5A85" w:rsidRPr="000D5A85" w:rsidRDefault="000D5A85" w:rsidP="000D5A85">
      <w:pPr>
        <w:rPr>
          <w:rFonts w:cstheme="minorHAnsi"/>
          <w:sz w:val="28"/>
          <w:szCs w:val="28"/>
          <w:lang w:val="fr-FR"/>
        </w:rPr>
      </w:pPr>
      <w:r w:rsidRPr="000D5A85">
        <w:rPr>
          <w:rFonts w:cstheme="minorHAnsi"/>
          <w:sz w:val="28"/>
          <w:szCs w:val="28"/>
          <w:lang w:val="fr-FR"/>
        </w:rPr>
        <w:t>Fondée en 1945, la Banque mondiale est un organisme spécialisé des Nations Unies qui fournit des financements et des conseils aux gouvernements des pays en développement. Son objectif principal est de réduire la pauvreté, de promouvoir la croissance économique et d'améliorer les conditions de vie des populations défavorisées à travers le monde. Son siège est à Washington, D.C., aux États-Unis.</w:t>
      </w:r>
    </w:p>
    <w:p w14:paraId="1AA8EDE2" w14:textId="77777777" w:rsidR="000D5A85" w:rsidRPr="000D5A85" w:rsidRDefault="000D5A85" w:rsidP="000D5A85">
      <w:pPr>
        <w:rPr>
          <w:rFonts w:cstheme="minorHAnsi"/>
          <w:sz w:val="28"/>
          <w:szCs w:val="28"/>
          <w:lang w:val="fr-FR"/>
        </w:rPr>
      </w:pPr>
    </w:p>
    <w:p w14:paraId="5DBAC999"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Fonds des Nations Unies pour la population (UNFPA) :</w:t>
      </w:r>
    </w:p>
    <w:p w14:paraId="61D4CBE5" w14:textId="77777777" w:rsidR="000D5A85" w:rsidRPr="000D5A85" w:rsidRDefault="000D5A85" w:rsidP="000D5A85">
      <w:pPr>
        <w:rPr>
          <w:rFonts w:cstheme="minorHAnsi"/>
          <w:sz w:val="28"/>
          <w:szCs w:val="28"/>
          <w:lang w:val="fr-FR"/>
        </w:rPr>
      </w:pPr>
      <w:r w:rsidRPr="000D5A85">
        <w:rPr>
          <w:rFonts w:cstheme="minorHAnsi"/>
          <w:sz w:val="28"/>
          <w:szCs w:val="28"/>
          <w:lang w:val="fr-FR"/>
        </w:rPr>
        <w:t>Établi en 1969, l'UNFPA travaille à garantir que chaque grossesse soit désirée, chaque accouchement soit sans danger et chaque jeune atteigne son plein potentiel. Basée à New York, aux États-Unis, cette organisation se concentre sur les questions de santé sexuelle et reproductive, ainsi que sur l'autonomisation des femmes et des filles.</w:t>
      </w:r>
    </w:p>
    <w:p w14:paraId="3B9EFDD0" w14:textId="77777777" w:rsidR="000D5A85" w:rsidRPr="000D5A85" w:rsidRDefault="000D5A85" w:rsidP="000D5A85">
      <w:pPr>
        <w:rPr>
          <w:rFonts w:cstheme="minorHAnsi"/>
          <w:sz w:val="28"/>
          <w:szCs w:val="28"/>
          <w:lang w:val="fr-FR"/>
        </w:rPr>
      </w:pPr>
    </w:p>
    <w:p w14:paraId="5D7BE46F"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PNUD (Programme des Nations Unies pour le développement) :</w:t>
      </w:r>
    </w:p>
    <w:p w14:paraId="74F7684A" w14:textId="77777777" w:rsidR="000D5A85" w:rsidRPr="000D5A85" w:rsidRDefault="000D5A85" w:rsidP="000D5A85">
      <w:pPr>
        <w:rPr>
          <w:rFonts w:cstheme="minorHAnsi"/>
          <w:sz w:val="28"/>
          <w:szCs w:val="28"/>
          <w:lang w:val="fr-FR"/>
        </w:rPr>
      </w:pPr>
      <w:r w:rsidRPr="000D5A85">
        <w:rPr>
          <w:rFonts w:cstheme="minorHAnsi"/>
          <w:sz w:val="28"/>
          <w:szCs w:val="28"/>
          <w:lang w:val="fr-FR"/>
        </w:rPr>
        <w:t>Créé en 1965, le PNUD vise à éliminer la pauvreté, à promouvoir le développement durable et à renforcer la résilience des communautés dans le monde entier. Basé à New York, aux États-Unis, il fournit une assistance technique et financière aux gouvernements pour la mise en œuvre de programmes de développement, y compris dans le domaine de l'éducation.</w:t>
      </w:r>
    </w:p>
    <w:p w14:paraId="5268C349"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Organisation internationale de la Francophonie (OIF) :</w:t>
      </w:r>
    </w:p>
    <w:p w14:paraId="1818B0A6" w14:textId="77777777" w:rsidR="000D5A85" w:rsidRPr="000D5A85" w:rsidRDefault="000D5A85" w:rsidP="000D5A85">
      <w:pPr>
        <w:rPr>
          <w:rFonts w:cstheme="minorHAnsi"/>
          <w:sz w:val="28"/>
          <w:szCs w:val="28"/>
          <w:lang w:val="fr-FR"/>
        </w:rPr>
      </w:pPr>
      <w:r w:rsidRPr="000D5A85">
        <w:rPr>
          <w:rFonts w:cstheme="minorHAnsi"/>
          <w:sz w:val="28"/>
          <w:szCs w:val="28"/>
          <w:lang w:val="fr-FR"/>
        </w:rPr>
        <w:t>Fondée en 1970, l'OIF promeut la langue française et les valeurs de la Francophonie à travers le monde. Basée à Paris, en France, elle s'engage également dans le développement économique, social et culturel de ses pays membres, en encourageant notamment l'éducation de qualité en français.</w:t>
      </w:r>
    </w:p>
    <w:p w14:paraId="063D7DB7" w14:textId="77777777" w:rsidR="000D5A85" w:rsidRPr="000D5A85" w:rsidRDefault="000D5A85" w:rsidP="000D5A85">
      <w:pPr>
        <w:rPr>
          <w:rFonts w:cstheme="minorHAnsi"/>
          <w:sz w:val="28"/>
          <w:szCs w:val="28"/>
          <w:lang w:val="fr-FR"/>
        </w:rPr>
      </w:pPr>
    </w:p>
    <w:p w14:paraId="000C8BCF"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Groupe de la Banque africaine de développement (BAD) :</w:t>
      </w:r>
    </w:p>
    <w:p w14:paraId="7C5C2BC2" w14:textId="77777777" w:rsidR="000D5A85" w:rsidRPr="000D5A85" w:rsidRDefault="000D5A85" w:rsidP="000D5A85">
      <w:pPr>
        <w:rPr>
          <w:rFonts w:cstheme="minorHAnsi"/>
          <w:sz w:val="28"/>
          <w:szCs w:val="28"/>
          <w:lang w:val="fr-FR"/>
        </w:rPr>
      </w:pPr>
      <w:r w:rsidRPr="000D5A85">
        <w:rPr>
          <w:rFonts w:cstheme="minorHAnsi"/>
          <w:sz w:val="28"/>
          <w:szCs w:val="28"/>
          <w:lang w:val="fr-FR"/>
        </w:rPr>
        <w:t>Créée en 1963, la BAD œuvre pour le développement économique et social de l'Afrique. Basée à Abidjan, en Côte d'Ivoire, elle accorde une attention particulière à l'éducation, en soutenant des projets visant à améliorer les systèmes éducatifs et à accroître l'accès à une éducation de qualité sur le continent.</w:t>
      </w:r>
    </w:p>
    <w:p w14:paraId="7707AE15" w14:textId="77777777" w:rsidR="000D5A85" w:rsidRPr="000D5A85" w:rsidRDefault="000D5A85" w:rsidP="000D5A85">
      <w:pPr>
        <w:rPr>
          <w:rFonts w:cstheme="minorHAnsi"/>
          <w:color w:val="FF0000"/>
          <w:sz w:val="28"/>
          <w:szCs w:val="28"/>
          <w:u w:val="single"/>
          <w:lang w:val="fr-FR"/>
        </w:rPr>
      </w:pPr>
    </w:p>
    <w:p w14:paraId="7CAE45CD"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fr-FR"/>
        </w:rPr>
      </w:pPr>
      <w:r w:rsidRPr="000D5A85">
        <w:rPr>
          <w:rFonts w:cstheme="minorHAnsi"/>
          <w:color w:val="FF0000"/>
          <w:sz w:val="28"/>
          <w:szCs w:val="28"/>
          <w:u w:val="single"/>
          <w:lang w:val="fr-FR"/>
        </w:rPr>
        <w:t>Agence des Nations unies pour les réfugiés (HCR) :</w:t>
      </w:r>
    </w:p>
    <w:p w14:paraId="44B8B226" w14:textId="77777777" w:rsidR="000D5A85" w:rsidRPr="000D5A85" w:rsidRDefault="000D5A85" w:rsidP="000D5A85">
      <w:pPr>
        <w:rPr>
          <w:rFonts w:cstheme="minorHAnsi"/>
          <w:sz w:val="28"/>
          <w:szCs w:val="28"/>
          <w:lang w:val="fr-FR"/>
        </w:rPr>
      </w:pPr>
      <w:r w:rsidRPr="000D5A85">
        <w:rPr>
          <w:rFonts w:cstheme="minorHAnsi"/>
          <w:sz w:val="28"/>
          <w:szCs w:val="28"/>
          <w:lang w:val="fr-FR"/>
        </w:rPr>
        <w:lastRenderedPageBreak/>
        <w:t>Fondée en 1950, le HCR protège les droits des réfugiés à travers le monde. Basée à Genève, en Suisse, l'agence considère l'éducation comme un élément essentiel de sa mission et travaille à garantir l'accès à une éducation de qualité pour les populations déplacées, notamment les enfants réfugiés.</w:t>
      </w:r>
    </w:p>
    <w:p w14:paraId="7C972C33" w14:textId="77777777" w:rsidR="000D5A85" w:rsidRPr="000D5A85" w:rsidRDefault="000D5A85" w:rsidP="000D5A85">
      <w:pPr>
        <w:rPr>
          <w:rFonts w:cstheme="minorHAnsi"/>
          <w:sz w:val="28"/>
          <w:szCs w:val="28"/>
          <w:lang w:val="fr-FR"/>
        </w:rPr>
      </w:pPr>
    </w:p>
    <w:p w14:paraId="4E879CE8"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rPr>
      </w:pPr>
      <w:r w:rsidRPr="000D5A85">
        <w:rPr>
          <w:rFonts w:cstheme="minorHAnsi"/>
          <w:color w:val="FF0000"/>
          <w:sz w:val="28"/>
          <w:szCs w:val="28"/>
          <w:u w:val="single"/>
        </w:rPr>
        <w:t>Save the Children :</w:t>
      </w:r>
    </w:p>
    <w:p w14:paraId="439B5E33" w14:textId="77777777" w:rsidR="000D5A85" w:rsidRPr="000D5A85" w:rsidRDefault="000D5A85" w:rsidP="000D5A85">
      <w:pPr>
        <w:rPr>
          <w:rFonts w:cstheme="minorHAnsi"/>
          <w:sz w:val="28"/>
          <w:szCs w:val="28"/>
          <w:lang w:val="fr-FR"/>
        </w:rPr>
      </w:pPr>
      <w:r w:rsidRPr="000D5A85">
        <w:rPr>
          <w:rFonts w:cstheme="minorHAnsi"/>
          <w:sz w:val="28"/>
          <w:szCs w:val="28"/>
          <w:lang w:val="fr-FR"/>
        </w:rPr>
        <w:t>Fondée en 1919, Save the Children est une organisation mondiale de défense des droits des enfants. Basée à Londres, au Royaume-Uni, elle met en place des programmes éducatifs pour offrir une éducation de qualité aux enfants, en particulier dans les zones touchées par les conflits et les crises humanitaires.</w:t>
      </w:r>
    </w:p>
    <w:p w14:paraId="3A79B646" w14:textId="77777777" w:rsidR="000D5A85" w:rsidRPr="000D5A85" w:rsidRDefault="000D5A85" w:rsidP="000D5A85">
      <w:pPr>
        <w:rPr>
          <w:rFonts w:cstheme="minorHAnsi"/>
          <w:sz w:val="28"/>
          <w:szCs w:val="28"/>
          <w:lang w:val="fr-FR"/>
        </w:rPr>
      </w:pPr>
    </w:p>
    <w:p w14:paraId="6A527CE9" w14:textId="77777777" w:rsidR="000D5A85" w:rsidRPr="000D5A85" w:rsidRDefault="000D5A85" w:rsidP="000D5A85">
      <w:pPr>
        <w:pStyle w:val="ListParagraph"/>
        <w:numPr>
          <w:ilvl w:val="0"/>
          <w:numId w:val="11"/>
        </w:numPr>
        <w:spacing w:after="200" w:line="276" w:lineRule="auto"/>
        <w:rPr>
          <w:rFonts w:cstheme="minorHAnsi"/>
          <w:color w:val="FF0000"/>
          <w:sz w:val="28"/>
          <w:szCs w:val="28"/>
          <w:u w:val="single"/>
          <w:lang w:val="en-US"/>
        </w:rPr>
      </w:pPr>
      <w:r w:rsidRPr="000D5A85">
        <w:rPr>
          <w:rFonts w:cstheme="minorHAnsi"/>
          <w:color w:val="FF0000"/>
          <w:sz w:val="28"/>
          <w:szCs w:val="28"/>
          <w:u w:val="single"/>
          <w:lang w:val="en-US"/>
        </w:rPr>
        <w:t>Education Above All Foundation (EAA) :</w:t>
      </w:r>
    </w:p>
    <w:p w14:paraId="21D6B05A" w14:textId="1CD4E72A" w:rsidR="000D5A85" w:rsidRDefault="000D5A85" w:rsidP="000D5A85">
      <w:pPr>
        <w:rPr>
          <w:rFonts w:cstheme="minorHAnsi"/>
          <w:sz w:val="28"/>
          <w:szCs w:val="28"/>
          <w:lang w:val="fr-FR"/>
        </w:rPr>
      </w:pPr>
      <w:r w:rsidRPr="000D5A85">
        <w:rPr>
          <w:rFonts w:cstheme="minorHAnsi"/>
          <w:sz w:val="28"/>
          <w:szCs w:val="28"/>
          <w:lang w:val="fr-FR"/>
        </w:rPr>
        <w:t>Fondée en 2012, la Fondation EAA s'engage à garantir l'accès à une éducation de qualité pour tous les enfants. Basée à Doha, au Qatar, elle met en œuvre des programmes éducatifs dans les zones de conflit et de crise, en collaboration avec divers partenaires, pour promouvoir l'éducation inclusive et équitable</w:t>
      </w:r>
      <w:r w:rsidR="003831CF">
        <w:rPr>
          <w:rFonts w:cstheme="minorHAnsi"/>
          <w:sz w:val="28"/>
          <w:szCs w:val="28"/>
          <w:lang w:val="fr-FR"/>
        </w:rPr>
        <w:t>.</w:t>
      </w:r>
    </w:p>
    <w:p w14:paraId="310A1B1A" w14:textId="77777777" w:rsidR="003831CF" w:rsidRDefault="003831CF" w:rsidP="003831CF">
      <w:pPr>
        <w:rPr>
          <w:rFonts w:ascii="Arial" w:hAnsi="Arial" w:cs="Arial"/>
          <w:b/>
          <w:iCs/>
          <w:noProof/>
          <w:color w:val="00B0F0"/>
          <w:sz w:val="40"/>
          <w:szCs w:val="40"/>
          <w:u w:val="single"/>
          <w:lang w:val="fr-FR"/>
        </w:rPr>
      </w:pPr>
    </w:p>
    <w:p w14:paraId="6FF8A620" w14:textId="6BBE897D" w:rsidR="003831CF" w:rsidRPr="00F14ADB" w:rsidRDefault="003831CF" w:rsidP="003831CF">
      <w:pPr>
        <w:rPr>
          <w:rFonts w:ascii="Arial Black" w:hAnsi="Arial Black" w:cs="Arial"/>
          <w:b/>
          <w:color w:val="FFC000"/>
          <w:sz w:val="40"/>
          <w:szCs w:val="40"/>
          <w:u w:val="single"/>
          <w:lang w:val="fr-FR"/>
        </w:rPr>
      </w:pPr>
      <w:r w:rsidRPr="00F14ADB">
        <w:rPr>
          <w:rFonts w:ascii="Arial Black" w:hAnsi="Arial Black" w:cs="Arial"/>
          <w:b/>
          <w:iCs/>
          <w:noProof/>
          <w:color w:val="FFC000"/>
          <w:sz w:val="40"/>
          <w:szCs w:val="40"/>
          <w:u w:val="single"/>
          <w:lang w:val="fr-FR"/>
        </w:rPr>
        <w:t>V-</w:t>
      </w:r>
      <w:r w:rsidRPr="00F14ADB">
        <w:rPr>
          <w:rFonts w:ascii="Arial Black" w:hAnsi="Arial Black" w:cs="Arial"/>
          <w:b/>
          <w:color w:val="FFC000"/>
          <w:sz w:val="40"/>
          <w:szCs w:val="40"/>
          <w:u w:val="single"/>
          <w:lang w:val="fr-FR"/>
        </w:rPr>
        <w:t xml:space="preserve"> les organismes nationaux:</w:t>
      </w:r>
    </w:p>
    <w:p w14:paraId="1A3980A6" w14:textId="77777777" w:rsidR="003831CF" w:rsidRPr="003831CF" w:rsidRDefault="003831CF" w:rsidP="003831CF">
      <w:pPr>
        <w:rPr>
          <w:rFonts w:cstheme="minorHAnsi"/>
          <w:color w:val="B22600" w:themeColor="accent6"/>
          <w:sz w:val="28"/>
          <w:szCs w:val="28"/>
          <w:u w:val="single"/>
          <w:lang w:val="fr-FR"/>
        </w:rPr>
      </w:pPr>
      <w:r w:rsidRPr="003831CF">
        <w:rPr>
          <w:rFonts w:cstheme="minorHAnsi"/>
          <w:color w:val="B22600" w:themeColor="accent6"/>
          <w:sz w:val="28"/>
          <w:szCs w:val="28"/>
          <w:u w:val="single"/>
          <w:lang w:val="fr-FR"/>
        </w:rPr>
        <w:t>Les organisations nationales du Maroc qui jouent un rôle essentiel dans la promotion et l'amélioration de l'éducation de qualité :</w:t>
      </w:r>
    </w:p>
    <w:p w14:paraId="2B091C8C"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787C7391" wp14:editId="596A883F">
            <wp:extent cx="1045103" cy="729343"/>
            <wp:effectExtent l="0" t="0" r="0" b="0"/>
            <wp:docPr id="2068401445" name="Picture 3" descr="A logo with lion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1445" name="Picture 3" descr="A logo with lions and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067923" cy="745268"/>
                    </a:xfrm>
                    <a:prstGeom prst="rect">
                      <a:avLst/>
                    </a:prstGeom>
                    <a:noFill/>
                    <a:ln>
                      <a:noFill/>
                    </a:ln>
                  </pic:spPr>
                </pic:pic>
              </a:graphicData>
            </a:graphic>
          </wp:inline>
        </w:drawing>
      </w:r>
    </w:p>
    <w:p w14:paraId="17990233"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1. </w:t>
      </w:r>
      <w:r w:rsidRPr="003831CF">
        <w:rPr>
          <w:rFonts w:cstheme="minorHAnsi"/>
          <w:b/>
          <w:bCs/>
          <w:sz w:val="28"/>
          <w:szCs w:val="28"/>
          <w:u w:val="single"/>
          <w:lang w:val="fr-FR"/>
        </w:rPr>
        <w:t xml:space="preserve">Ministère de l'Éducation nationale, de la Formation professionnelle, de l'Enseignement supérieur et de la Recherche scientifique </w:t>
      </w:r>
      <w:r w:rsidRPr="00A40A21">
        <w:rPr>
          <w:rFonts w:cstheme="minorHAnsi"/>
          <w:b/>
          <w:bCs/>
          <w:i/>
          <w:iCs/>
          <w:sz w:val="28"/>
          <w:szCs w:val="28"/>
          <w:u w:val="single"/>
          <w:lang w:val="fr-FR"/>
        </w:rPr>
        <w:t>:</w:t>
      </w:r>
      <w:r w:rsidRPr="00A40A21">
        <w:rPr>
          <w:rFonts w:cstheme="minorHAnsi"/>
          <w:i/>
          <w:iCs/>
          <w:color w:val="ECECEC"/>
          <w:sz w:val="28"/>
          <w:szCs w:val="28"/>
          <w:shd w:val="clear" w:color="auto" w:fill="212121"/>
          <w:lang w:val="fr-FR"/>
        </w:rPr>
        <w:t xml:space="preserve"> a été créé en 1959</w:t>
      </w:r>
    </w:p>
    <w:p w14:paraId="63F6221C"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C'est l'organe gouvernemental chargé de la politique éducative et de la gestion du système éducatif au Maroc.</w:t>
      </w:r>
    </w:p>
    <w:p w14:paraId="7487863A"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lastRenderedPageBreak/>
        <w:drawing>
          <wp:inline distT="0" distB="0" distL="0" distR="0" wp14:anchorId="66F9BB6A" wp14:editId="1597CC3E">
            <wp:extent cx="1424900" cy="1006929"/>
            <wp:effectExtent l="0" t="0" r="0" b="0"/>
            <wp:docPr id="1498251246" name="Picture 4" descr="A logo with a red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51246" name="Picture 4" descr="A logo with a red and black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0232" cy="1010697"/>
                    </a:xfrm>
                    <a:prstGeom prst="rect">
                      <a:avLst/>
                    </a:prstGeom>
                    <a:noFill/>
                    <a:ln>
                      <a:noFill/>
                    </a:ln>
                  </pic:spPr>
                </pic:pic>
              </a:graphicData>
            </a:graphic>
          </wp:inline>
        </w:drawing>
      </w:r>
    </w:p>
    <w:p w14:paraId="0E355B28"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2. </w:t>
      </w:r>
      <w:r w:rsidRPr="003831CF">
        <w:rPr>
          <w:rFonts w:cstheme="minorHAnsi"/>
          <w:b/>
          <w:bCs/>
          <w:sz w:val="28"/>
          <w:szCs w:val="28"/>
          <w:u w:val="single"/>
          <w:lang w:val="fr-FR"/>
        </w:rPr>
        <w:t>Conseil supérieur de l'éducation, de la formation et de la recherche scientifique</w:t>
      </w:r>
      <w:r w:rsidRPr="003831CF">
        <w:rPr>
          <w:rFonts w:cstheme="minorHAnsi"/>
          <w:sz w:val="28"/>
          <w:szCs w:val="28"/>
          <w:lang w:val="fr-FR"/>
        </w:rPr>
        <w:t xml:space="preserve"> </w:t>
      </w:r>
      <w:r w:rsidRPr="00A40A21">
        <w:rPr>
          <w:rFonts w:cstheme="minorHAnsi"/>
          <w:i/>
          <w:iCs/>
          <w:sz w:val="28"/>
          <w:szCs w:val="28"/>
          <w:lang w:val="fr-FR"/>
        </w:rPr>
        <w:t>:</w:t>
      </w:r>
      <w:r w:rsidRPr="00A40A21">
        <w:rPr>
          <w:rFonts w:cstheme="minorHAnsi"/>
          <w:i/>
          <w:iCs/>
          <w:color w:val="ECECEC"/>
          <w:sz w:val="28"/>
          <w:szCs w:val="28"/>
          <w:shd w:val="clear" w:color="auto" w:fill="212121"/>
          <w:lang w:val="fr-FR"/>
        </w:rPr>
        <w:t xml:space="preserve"> a été créé en 1999</w:t>
      </w:r>
    </w:p>
    <w:p w14:paraId="2FF6B937"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C'est une instance consultative qui contribue à l'élaboration de la politique éducative et à l'amélioration de la qualité de l'éducation au Maroc.</w:t>
      </w:r>
    </w:p>
    <w:p w14:paraId="272C48DA"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7B832E3A" wp14:editId="0DFA7BA7">
            <wp:extent cx="821872" cy="821872"/>
            <wp:effectExtent l="0" t="0" r="0" b="0"/>
            <wp:docPr id="1535389183" name="Picture 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89183" name="Picture 6" descr="A close-up of a 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9652" cy="829652"/>
                    </a:xfrm>
                    <a:prstGeom prst="rect">
                      <a:avLst/>
                    </a:prstGeom>
                    <a:noFill/>
                    <a:ln>
                      <a:noFill/>
                    </a:ln>
                  </pic:spPr>
                </pic:pic>
              </a:graphicData>
            </a:graphic>
          </wp:inline>
        </w:drawing>
      </w:r>
    </w:p>
    <w:p w14:paraId="68F38CD0"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3. </w:t>
      </w:r>
      <w:r w:rsidRPr="003831CF">
        <w:rPr>
          <w:rFonts w:cstheme="minorHAnsi"/>
          <w:b/>
          <w:bCs/>
          <w:sz w:val="28"/>
          <w:szCs w:val="28"/>
          <w:u w:val="single"/>
          <w:lang w:val="fr-FR"/>
        </w:rPr>
        <w:t>Académies régionales d'éducation et de formation (AREF) :</w:t>
      </w:r>
    </w:p>
    <w:p w14:paraId="626DFB8D" w14:textId="77777777" w:rsidR="003831CF" w:rsidRPr="00A40A21" w:rsidRDefault="003831CF" w:rsidP="003831CF">
      <w:pPr>
        <w:rPr>
          <w:rFonts w:cstheme="minorHAnsi"/>
          <w:i/>
          <w:iCs/>
          <w:sz w:val="28"/>
          <w:szCs w:val="28"/>
          <w:lang w:val="fr-FR"/>
        </w:rPr>
      </w:pPr>
      <w:r w:rsidRPr="00A40A21">
        <w:rPr>
          <w:rFonts w:cstheme="minorHAnsi"/>
          <w:i/>
          <w:iCs/>
          <w:color w:val="ECECEC"/>
          <w:sz w:val="28"/>
          <w:szCs w:val="28"/>
          <w:shd w:val="clear" w:color="auto" w:fill="212121"/>
          <w:lang w:val="fr-FR"/>
        </w:rPr>
        <w:t>Les académies régionales ont été mises en place dans le cadre de la réforme de l'éducation en 2009</w:t>
      </w:r>
    </w:p>
    <w:p w14:paraId="305830F5"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Elles sont chargées de la mise en œuvre de la politique éducative au niveau régional, en veillant à la qualité de l'enseignement et de la formation.</w:t>
      </w:r>
    </w:p>
    <w:p w14:paraId="425AED96"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4E39A55A" wp14:editId="1489546D">
            <wp:extent cx="985158" cy="985158"/>
            <wp:effectExtent l="0" t="0" r="0" b="0"/>
            <wp:docPr id="1424156900" name="Picture 5" descr="A blue symbo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56900" name="Picture 5" descr="A blue symbol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1089" cy="991089"/>
                    </a:xfrm>
                    <a:prstGeom prst="rect">
                      <a:avLst/>
                    </a:prstGeom>
                    <a:noFill/>
                    <a:ln>
                      <a:noFill/>
                    </a:ln>
                  </pic:spPr>
                </pic:pic>
              </a:graphicData>
            </a:graphic>
          </wp:inline>
        </w:drawing>
      </w:r>
    </w:p>
    <w:p w14:paraId="35597161"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4. </w:t>
      </w:r>
      <w:r w:rsidRPr="003831CF">
        <w:rPr>
          <w:rFonts w:cstheme="minorHAnsi"/>
          <w:b/>
          <w:bCs/>
          <w:sz w:val="28"/>
          <w:szCs w:val="28"/>
          <w:u w:val="single"/>
          <w:lang w:val="fr-FR"/>
        </w:rPr>
        <w:t>Institut royal de la culture amazighe (IRCAM)</w:t>
      </w:r>
      <w:r w:rsidRPr="003831CF">
        <w:rPr>
          <w:rFonts w:cstheme="minorHAnsi"/>
          <w:sz w:val="28"/>
          <w:szCs w:val="28"/>
          <w:lang w:val="fr-FR"/>
        </w:rPr>
        <w:t xml:space="preserve"> :</w:t>
      </w:r>
      <w:r w:rsidRPr="00A40A21">
        <w:rPr>
          <w:rFonts w:cstheme="minorHAnsi"/>
          <w:i/>
          <w:iCs/>
          <w:color w:val="ECECEC"/>
          <w:sz w:val="28"/>
          <w:szCs w:val="28"/>
          <w:shd w:val="clear" w:color="auto" w:fill="212121"/>
          <w:lang w:val="fr-FR"/>
        </w:rPr>
        <w:t xml:space="preserve"> a été créé en 2001</w:t>
      </w:r>
    </w:p>
    <w:p w14:paraId="435F6091"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Il contribue à la promotion et à la préservation de la culture amazighe, y compris dans le domaine de l'éducation.</w:t>
      </w:r>
    </w:p>
    <w:p w14:paraId="3D087BB5" w14:textId="77777777" w:rsidR="003831CF" w:rsidRPr="003831CF" w:rsidRDefault="003831CF" w:rsidP="003831CF">
      <w:pPr>
        <w:rPr>
          <w:rFonts w:cstheme="minorHAnsi"/>
          <w:sz w:val="28"/>
          <w:szCs w:val="28"/>
          <w:lang w:val="fr-FR"/>
        </w:rPr>
      </w:pPr>
    </w:p>
    <w:p w14:paraId="097EB137"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73788E32" wp14:editId="72F401A2">
            <wp:extent cx="1220374" cy="963385"/>
            <wp:effectExtent l="0" t="0" r="0" b="0"/>
            <wp:docPr id="108834283" name="Picture 1" descr="A logo with a curv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283" name="Picture 1" descr="A logo with a curv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6897" cy="968534"/>
                    </a:xfrm>
                    <a:prstGeom prst="rect">
                      <a:avLst/>
                    </a:prstGeom>
                    <a:noFill/>
                    <a:ln>
                      <a:noFill/>
                    </a:ln>
                  </pic:spPr>
                </pic:pic>
              </a:graphicData>
            </a:graphic>
          </wp:inline>
        </w:drawing>
      </w:r>
    </w:p>
    <w:p w14:paraId="5C613204" w14:textId="77777777" w:rsidR="003831CF" w:rsidRPr="003831CF" w:rsidRDefault="003831CF" w:rsidP="003831CF">
      <w:pPr>
        <w:rPr>
          <w:rFonts w:cstheme="minorHAnsi"/>
          <w:sz w:val="28"/>
          <w:szCs w:val="28"/>
          <w:lang w:val="fr-FR"/>
        </w:rPr>
      </w:pPr>
      <w:r w:rsidRPr="003831CF">
        <w:rPr>
          <w:rFonts w:cstheme="minorHAnsi"/>
          <w:sz w:val="28"/>
          <w:szCs w:val="28"/>
          <w:lang w:val="fr-FR"/>
        </w:rPr>
        <w:lastRenderedPageBreak/>
        <w:t xml:space="preserve">5. </w:t>
      </w:r>
      <w:r w:rsidRPr="003831CF">
        <w:rPr>
          <w:rFonts w:cstheme="minorHAnsi"/>
          <w:b/>
          <w:bCs/>
          <w:sz w:val="28"/>
          <w:szCs w:val="28"/>
          <w:u w:val="single"/>
          <w:lang w:val="fr-FR"/>
        </w:rPr>
        <w:t>Fondation Mohammed VI pour la promotion des œuvres sociales de l'éducation-formation</w:t>
      </w:r>
      <w:r w:rsidRPr="003831CF">
        <w:rPr>
          <w:rFonts w:cstheme="minorHAnsi"/>
          <w:sz w:val="28"/>
          <w:szCs w:val="28"/>
          <w:lang w:val="fr-FR"/>
        </w:rPr>
        <w:t xml:space="preserve"> :</w:t>
      </w:r>
    </w:p>
    <w:p w14:paraId="17C8B5A6" w14:textId="77777777" w:rsidR="003831CF" w:rsidRPr="00A40A21" w:rsidRDefault="003831CF" w:rsidP="003831CF">
      <w:pPr>
        <w:rPr>
          <w:rFonts w:cstheme="minorHAnsi"/>
          <w:i/>
          <w:iCs/>
          <w:sz w:val="28"/>
          <w:szCs w:val="28"/>
          <w:lang w:val="fr-FR"/>
        </w:rPr>
      </w:pPr>
      <w:r w:rsidRPr="00A40A21">
        <w:rPr>
          <w:rFonts w:cstheme="minorHAnsi"/>
          <w:i/>
          <w:iCs/>
          <w:color w:val="ECECEC"/>
          <w:sz w:val="28"/>
          <w:szCs w:val="28"/>
          <w:shd w:val="clear" w:color="auto" w:fill="212121"/>
          <w:lang w:val="fr-FR"/>
        </w:rPr>
        <w:t xml:space="preserve"> a été créée en 2001 </w:t>
      </w:r>
      <w:r w:rsidRPr="00A40A21">
        <w:rPr>
          <w:rFonts w:cstheme="minorHAnsi"/>
          <w:i/>
          <w:iCs/>
          <w:sz w:val="28"/>
          <w:szCs w:val="28"/>
          <w:lang w:val="fr-FR"/>
        </w:rPr>
        <w:t xml:space="preserve"> </w:t>
      </w:r>
    </w:p>
    <w:p w14:paraId="09ED4DE4" w14:textId="77777777" w:rsidR="003831CF" w:rsidRPr="003831CF" w:rsidRDefault="003831CF" w:rsidP="003831CF">
      <w:pPr>
        <w:rPr>
          <w:rFonts w:cstheme="minorHAnsi"/>
          <w:sz w:val="28"/>
          <w:szCs w:val="28"/>
          <w:lang w:val="fr-FR"/>
        </w:rPr>
      </w:pPr>
      <w:r w:rsidRPr="003831CF">
        <w:rPr>
          <w:rFonts w:cstheme="minorHAnsi"/>
          <w:sz w:val="28"/>
          <w:szCs w:val="28"/>
          <w:lang w:val="fr-FR"/>
        </w:rPr>
        <w:t>Elle soutient divers projets visant à améliorer la qualité de l'éducation et de la formation au Maroc.</w:t>
      </w:r>
    </w:p>
    <w:p w14:paraId="6FD1DA39"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15EF8C3B" wp14:editId="21E367F6">
            <wp:extent cx="1391828" cy="1039586"/>
            <wp:effectExtent l="0" t="0" r="0" b="0"/>
            <wp:docPr id="631767708" name="Picture 7" descr="A blue and green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7708" name="Picture 7" descr="A blue and green boo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734" cy="1043998"/>
                    </a:xfrm>
                    <a:prstGeom prst="rect">
                      <a:avLst/>
                    </a:prstGeom>
                    <a:noFill/>
                    <a:ln>
                      <a:noFill/>
                    </a:ln>
                  </pic:spPr>
                </pic:pic>
              </a:graphicData>
            </a:graphic>
          </wp:inline>
        </w:drawing>
      </w:r>
    </w:p>
    <w:p w14:paraId="60ADB7F6" w14:textId="77777777" w:rsidR="003831CF" w:rsidRPr="003831CF" w:rsidRDefault="003831CF" w:rsidP="003831CF">
      <w:pPr>
        <w:rPr>
          <w:rFonts w:cstheme="minorHAnsi"/>
          <w:color w:val="ECECEC"/>
          <w:sz w:val="28"/>
          <w:szCs w:val="28"/>
          <w:shd w:val="clear" w:color="auto" w:fill="212121"/>
          <w:lang w:val="fr-FR"/>
        </w:rPr>
      </w:pPr>
      <w:r w:rsidRPr="003831CF">
        <w:rPr>
          <w:rFonts w:cstheme="minorHAnsi"/>
          <w:sz w:val="28"/>
          <w:szCs w:val="28"/>
          <w:lang w:val="fr-FR"/>
        </w:rPr>
        <w:t xml:space="preserve">6. </w:t>
      </w:r>
      <w:r w:rsidRPr="003831CF">
        <w:rPr>
          <w:rFonts w:cstheme="minorHAnsi"/>
          <w:b/>
          <w:bCs/>
          <w:sz w:val="28"/>
          <w:szCs w:val="28"/>
          <w:u w:val="single"/>
          <w:lang w:val="fr-FR"/>
        </w:rPr>
        <w:t>Association Marocaine pour le Développement, l'Éducation et la Formation (AMDEF):</w:t>
      </w:r>
      <w:r w:rsidRPr="003831CF">
        <w:rPr>
          <w:rFonts w:cstheme="minorHAnsi"/>
          <w:sz w:val="28"/>
          <w:szCs w:val="28"/>
          <w:lang w:val="fr-FR"/>
        </w:rPr>
        <w:t xml:space="preserve"> </w:t>
      </w:r>
    </w:p>
    <w:p w14:paraId="037750EE" w14:textId="77777777" w:rsidR="003831CF" w:rsidRPr="00A40A21" w:rsidRDefault="003831CF" w:rsidP="003831CF">
      <w:pPr>
        <w:rPr>
          <w:rFonts w:cstheme="minorHAnsi"/>
          <w:i/>
          <w:iCs/>
          <w:sz w:val="28"/>
          <w:szCs w:val="28"/>
          <w:lang w:val="fr-FR"/>
        </w:rPr>
      </w:pPr>
      <w:r w:rsidRPr="00A40A21">
        <w:rPr>
          <w:rFonts w:cstheme="minorHAnsi"/>
          <w:i/>
          <w:iCs/>
          <w:color w:val="ECECEC"/>
          <w:sz w:val="28"/>
          <w:szCs w:val="28"/>
          <w:shd w:val="clear" w:color="auto" w:fill="212121"/>
          <w:lang w:val="fr-FR"/>
        </w:rPr>
        <w:t>La date exacte de la création de l'AMDEF n'est pas spécifiée, mais elle est active depuis de 10 années dans le domaine de l'éducation.</w:t>
      </w:r>
    </w:p>
    <w:p w14:paraId="136877E8" w14:textId="77777777" w:rsidR="003831CF" w:rsidRPr="003831CF" w:rsidRDefault="003831CF" w:rsidP="003831CF">
      <w:pPr>
        <w:rPr>
          <w:rFonts w:cstheme="minorHAnsi"/>
          <w:sz w:val="28"/>
          <w:szCs w:val="28"/>
          <w:lang w:val="fr-FR"/>
        </w:rPr>
      </w:pPr>
      <w:r w:rsidRPr="003831CF">
        <w:rPr>
          <w:rFonts w:cstheme="minorHAnsi"/>
          <w:sz w:val="28"/>
          <w:szCs w:val="28"/>
          <w:lang w:val="fr-FR"/>
        </w:rPr>
        <w:t>Elle œuvre pour la promotion de l'éducation de qualité à travers des programmes et des projets innovants.</w:t>
      </w:r>
    </w:p>
    <w:p w14:paraId="29CCB0A9" w14:textId="77777777" w:rsidR="003831CF" w:rsidRPr="003831CF" w:rsidRDefault="003831CF" w:rsidP="003831CF">
      <w:pPr>
        <w:jc w:val="center"/>
        <w:rPr>
          <w:rFonts w:cstheme="minorHAnsi"/>
          <w:sz w:val="28"/>
          <w:szCs w:val="28"/>
        </w:rPr>
      </w:pPr>
      <w:r w:rsidRPr="003831CF">
        <w:rPr>
          <w:rFonts w:cstheme="minorHAnsi"/>
          <w:noProof/>
          <w:sz w:val="28"/>
          <w:szCs w:val="28"/>
          <w:lang w:eastAsia="fr-FR"/>
        </w:rPr>
        <w:drawing>
          <wp:inline distT="0" distB="0" distL="0" distR="0" wp14:anchorId="2C180882" wp14:editId="310B2949">
            <wp:extent cx="1600200" cy="475721"/>
            <wp:effectExtent l="0" t="0" r="0" b="0"/>
            <wp:docPr id="34790990" name="Picture 8"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0990" name="Picture 8" descr="Blue text on a black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4186" cy="479879"/>
                    </a:xfrm>
                    <a:prstGeom prst="rect">
                      <a:avLst/>
                    </a:prstGeom>
                    <a:noFill/>
                    <a:ln>
                      <a:noFill/>
                    </a:ln>
                  </pic:spPr>
                </pic:pic>
              </a:graphicData>
            </a:graphic>
          </wp:inline>
        </w:drawing>
      </w:r>
    </w:p>
    <w:p w14:paraId="2CA211C5" w14:textId="77777777" w:rsidR="003831CF" w:rsidRPr="003831CF" w:rsidRDefault="003831CF" w:rsidP="003831CF">
      <w:pPr>
        <w:rPr>
          <w:rFonts w:cstheme="minorHAnsi"/>
          <w:sz w:val="28"/>
          <w:szCs w:val="28"/>
          <w:lang w:val="fr-FR"/>
        </w:rPr>
      </w:pPr>
      <w:r w:rsidRPr="003831CF">
        <w:rPr>
          <w:rFonts w:cstheme="minorHAnsi"/>
          <w:b/>
          <w:bCs/>
          <w:sz w:val="28"/>
          <w:szCs w:val="28"/>
          <w:u w:val="single"/>
          <w:lang w:val="fr-FR"/>
        </w:rPr>
        <w:t xml:space="preserve"> 7. La Fondation Marocaine pour la Promotion de l’enseignement Préscolaire (FMPS)</w:t>
      </w:r>
      <w:r w:rsidRPr="003831CF">
        <w:rPr>
          <w:rFonts w:cstheme="minorHAnsi"/>
          <w:sz w:val="28"/>
          <w:szCs w:val="28"/>
          <w:lang w:val="fr-FR"/>
        </w:rPr>
        <w:t xml:space="preserve"> </w:t>
      </w:r>
      <w:r w:rsidRPr="00A40A21">
        <w:rPr>
          <w:rFonts w:cstheme="minorHAnsi"/>
          <w:i/>
          <w:iCs/>
          <w:color w:val="FFFFFF" w:themeColor="background1"/>
          <w:sz w:val="28"/>
          <w:szCs w:val="28"/>
          <w:highlight w:val="black"/>
          <w:lang w:val="fr-FR"/>
        </w:rPr>
        <w:t>est une association à but non lucratif, dotée de l’utilité publique depuis décembre 2009</w:t>
      </w:r>
      <w:r w:rsidRPr="00A40A21">
        <w:rPr>
          <w:rFonts w:cstheme="minorHAnsi"/>
          <w:i/>
          <w:iCs/>
          <w:sz w:val="28"/>
          <w:szCs w:val="28"/>
          <w:lang w:val="fr-FR"/>
        </w:rPr>
        <w:t>,</w:t>
      </w:r>
      <w:r w:rsidRPr="003831CF">
        <w:rPr>
          <w:rFonts w:cstheme="minorHAnsi"/>
          <w:sz w:val="28"/>
          <w:szCs w:val="28"/>
          <w:lang w:val="fr-FR"/>
        </w:rPr>
        <w:t xml:space="preserve"> </w:t>
      </w:r>
    </w:p>
    <w:p w14:paraId="60908C41" w14:textId="77777777" w:rsidR="003831CF" w:rsidRPr="003831CF" w:rsidRDefault="003831CF" w:rsidP="003831CF">
      <w:pPr>
        <w:rPr>
          <w:rFonts w:cstheme="minorHAnsi"/>
          <w:sz w:val="28"/>
          <w:szCs w:val="28"/>
          <w:lang w:val="fr-FR"/>
        </w:rPr>
      </w:pPr>
      <w:r w:rsidRPr="003831CF">
        <w:rPr>
          <w:rFonts w:cstheme="minorHAnsi"/>
          <w:sz w:val="28"/>
          <w:szCs w:val="28"/>
          <w:lang w:val="fr-FR"/>
        </w:rPr>
        <w:t>Ayant une Assemblée Générale et dirigée par un Conseil d’Administration. La FMPS met en œuvre divers programmes et projets visant à sensibiliser à l'importance de l'éducation préscolaire, à renforcer les capacités des enseignants et à améliorer les infrastructures des établissements préscolaires.</w:t>
      </w:r>
    </w:p>
    <w:p w14:paraId="246183B7" w14:textId="77777777" w:rsidR="003831CF" w:rsidRPr="003831CF" w:rsidRDefault="003831CF" w:rsidP="003831CF">
      <w:pPr>
        <w:rPr>
          <w:rFonts w:cstheme="minorHAnsi"/>
          <w:sz w:val="28"/>
          <w:szCs w:val="28"/>
          <w:lang w:val="fr-FR"/>
        </w:rPr>
      </w:pPr>
    </w:p>
    <w:p w14:paraId="4C06BEC0" w14:textId="77777777" w:rsidR="003831CF" w:rsidRPr="003831CF" w:rsidRDefault="003831CF" w:rsidP="003831CF">
      <w:pPr>
        <w:rPr>
          <w:rFonts w:cstheme="minorHAnsi"/>
          <w:sz w:val="28"/>
          <w:szCs w:val="28"/>
          <w:lang w:val="fr-FR"/>
        </w:rPr>
      </w:pPr>
      <w:r w:rsidRPr="003831CF">
        <w:rPr>
          <w:rFonts w:cstheme="minorHAnsi"/>
          <w:sz w:val="28"/>
          <w:szCs w:val="28"/>
          <w:lang w:val="fr-FR"/>
        </w:rPr>
        <w:t>Ces organisations, parmi d'autres, contribuent de manière significative à la promotion et à l'amélioration de l'éducation de qualité au Maroc, en mettant en place des programmes, des projets et des politiques visant à garantir un accès équitable à une éducation de qualité pour tous les citoyens.</w:t>
      </w:r>
    </w:p>
    <w:p w14:paraId="39D0993A" w14:textId="77777777" w:rsidR="003831CF" w:rsidRPr="003831CF" w:rsidRDefault="003831CF" w:rsidP="003831CF">
      <w:pPr>
        <w:rPr>
          <w:rFonts w:cstheme="minorHAnsi"/>
          <w:sz w:val="28"/>
          <w:szCs w:val="28"/>
          <w:lang w:val="fr-FR"/>
        </w:rPr>
      </w:pPr>
    </w:p>
    <w:p w14:paraId="129318DF" w14:textId="77777777" w:rsidR="003831CF" w:rsidRPr="003831CF" w:rsidRDefault="003831CF" w:rsidP="003831CF">
      <w:pPr>
        <w:rPr>
          <w:rFonts w:cstheme="minorHAnsi"/>
          <w:color w:val="B22600" w:themeColor="accent6"/>
          <w:sz w:val="28"/>
          <w:szCs w:val="28"/>
          <w:u w:val="single"/>
          <w:lang w:val="fr-FR"/>
        </w:rPr>
      </w:pPr>
    </w:p>
    <w:p w14:paraId="302DCB79" w14:textId="77777777" w:rsidR="003831CF" w:rsidRPr="003831CF" w:rsidRDefault="003831CF" w:rsidP="003831CF">
      <w:pPr>
        <w:rPr>
          <w:rFonts w:cstheme="minorHAnsi"/>
          <w:color w:val="B22600" w:themeColor="accent6"/>
          <w:sz w:val="28"/>
          <w:szCs w:val="28"/>
          <w:u w:val="single"/>
          <w:lang w:val="fr-FR"/>
        </w:rPr>
      </w:pPr>
      <w:r w:rsidRPr="003831CF">
        <w:rPr>
          <w:rFonts w:cstheme="minorHAnsi"/>
          <w:color w:val="B22600" w:themeColor="accent6"/>
          <w:sz w:val="28"/>
          <w:szCs w:val="28"/>
          <w:u w:val="single"/>
          <w:lang w:val="fr-FR"/>
        </w:rPr>
        <w:t>Les objectifs et missions de quelques-unes des organisations nationales du Maroc dans le domaine de l'éducation de qualité :</w:t>
      </w:r>
    </w:p>
    <w:p w14:paraId="67E3BE17" w14:textId="77777777" w:rsidR="003831CF" w:rsidRPr="003831CF" w:rsidRDefault="003831CF" w:rsidP="003831CF">
      <w:pPr>
        <w:rPr>
          <w:rFonts w:cstheme="minorHAnsi"/>
          <w:sz w:val="28"/>
          <w:szCs w:val="28"/>
          <w:lang w:val="fr-FR"/>
        </w:rPr>
      </w:pPr>
    </w:p>
    <w:p w14:paraId="27007018"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1. Ministère de l'Éducation nationale, de la Formation professionnelle, de l'Enseignement supérieur et de la Recherche scientifique :</w:t>
      </w:r>
    </w:p>
    <w:p w14:paraId="56D9063C"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Objectif</w:t>
      </w:r>
      <w:r w:rsidRPr="003831CF">
        <w:rPr>
          <w:rFonts w:cstheme="minorHAnsi"/>
          <w:sz w:val="28"/>
          <w:szCs w:val="28"/>
          <w:lang w:val="fr-FR"/>
        </w:rPr>
        <w:t xml:space="preserve"> : le Programme NAJAH propose un programme d’action visant à répondre à quatre objectifs clés :</w:t>
      </w:r>
    </w:p>
    <w:p w14:paraId="5ED10A81" w14:textId="77777777" w:rsidR="003831CF" w:rsidRPr="003831CF" w:rsidRDefault="003831CF" w:rsidP="003831CF">
      <w:pPr>
        <w:pStyle w:val="ListParagraph"/>
        <w:numPr>
          <w:ilvl w:val="0"/>
          <w:numId w:val="13"/>
        </w:numPr>
        <w:rPr>
          <w:rFonts w:cstheme="minorHAnsi"/>
          <w:sz w:val="28"/>
          <w:szCs w:val="28"/>
          <w:lang w:val="fr-FR"/>
        </w:rPr>
      </w:pPr>
      <w:r w:rsidRPr="003831CF">
        <w:rPr>
          <w:rFonts w:cstheme="minorHAnsi"/>
          <w:sz w:val="28"/>
          <w:szCs w:val="28"/>
          <w:lang w:val="fr-FR"/>
        </w:rPr>
        <w:t>Il s’agit avant tout de rendre effective l’obligation de scolarité jusqu’à l’âge de 15 ans.</w:t>
      </w:r>
    </w:p>
    <w:p w14:paraId="148CE77C" w14:textId="77777777" w:rsidR="003831CF" w:rsidRPr="003831CF" w:rsidRDefault="003831CF" w:rsidP="003831CF">
      <w:pPr>
        <w:pStyle w:val="ListParagraph"/>
        <w:numPr>
          <w:ilvl w:val="0"/>
          <w:numId w:val="13"/>
        </w:numPr>
        <w:rPr>
          <w:rFonts w:cstheme="minorHAnsi"/>
          <w:sz w:val="28"/>
          <w:szCs w:val="28"/>
          <w:lang w:val="fr-FR"/>
        </w:rPr>
      </w:pPr>
      <w:r w:rsidRPr="003831CF">
        <w:rPr>
          <w:rFonts w:cstheme="minorHAnsi"/>
          <w:sz w:val="28"/>
          <w:szCs w:val="28"/>
          <w:lang w:val="fr-FR"/>
        </w:rPr>
        <w:t>Le Programme NAJAH vise, en second lieu, à stimuler l’initiative et l’excellence au lycée et à l’université</w:t>
      </w:r>
    </w:p>
    <w:p w14:paraId="7C9933BE" w14:textId="77777777" w:rsidR="003831CF" w:rsidRPr="003831CF" w:rsidRDefault="003831CF" w:rsidP="003831CF">
      <w:pPr>
        <w:pStyle w:val="ListParagraph"/>
        <w:numPr>
          <w:ilvl w:val="0"/>
          <w:numId w:val="13"/>
        </w:numPr>
        <w:rPr>
          <w:rFonts w:cstheme="minorHAnsi"/>
          <w:sz w:val="28"/>
          <w:szCs w:val="28"/>
          <w:lang w:val="fr-FR"/>
        </w:rPr>
      </w:pPr>
      <w:r w:rsidRPr="003831CF">
        <w:rPr>
          <w:rFonts w:cstheme="minorHAnsi"/>
          <w:sz w:val="28"/>
          <w:szCs w:val="28"/>
          <w:lang w:val="fr-FR"/>
        </w:rPr>
        <w:t>le Programme NAJAH s’attachera à affronter les problématiques transversales du système,</w:t>
      </w:r>
    </w:p>
    <w:p w14:paraId="1C630CF7" w14:textId="77777777" w:rsidR="003831CF" w:rsidRPr="003831CF" w:rsidRDefault="003831CF" w:rsidP="003831CF">
      <w:pPr>
        <w:pStyle w:val="ListParagraph"/>
        <w:numPr>
          <w:ilvl w:val="0"/>
          <w:numId w:val="13"/>
        </w:numPr>
        <w:rPr>
          <w:rFonts w:cstheme="minorHAnsi"/>
          <w:sz w:val="28"/>
          <w:szCs w:val="28"/>
          <w:lang w:val="fr-FR"/>
        </w:rPr>
      </w:pPr>
      <w:r w:rsidRPr="003831CF">
        <w:rPr>
          <w:rFonts w:cstheme="minorHAnsi"/>
          <w:sz w:val="28"/>
          <w:szCs w:val="28"/>
          <w:lang w:val="fr-FR"/>
        </w:rPr>
        <w:t>le Programme NAJAH se veut volontairement ambitieux, l’obligation de se donner les moyens de le réussir est une condition déterminante.</w:t>
      </w:r>
    </w:p>
    <w:p w14:paraId="1EF52CD6"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Mission</w:t>
      </w:r>
      <w:r w:rsidRPr="003831CF">
        <w:rPr>
          <w:rFonts w:cstheme="minorHAnsi"/>
          <w:sz w:val="28"/>
          <w:szCs w:val="28"/>
          <w:lang w:val="fr-FR"/>
        </w:rPr>
        <w:t xml:space="preserve"> : </w:t>
      </w:r>
    </w:p>
    <w:p w14:paraId="3EC5BDB2" w14:textId="77777777" w:rsidR="003831CF" w:rsidRPr="003831CF" w:rsidRDefault="003831CF" w:rsidP="003831CF">
      <w:pPr>
        <w:ind w:left="708"/>
        <w:rPr>
          <w:rFonts w:cstheme="minorHAnsi"/>
          <w:sz w:val="28"/>
          <w:szCs w:val="28"/>
          <w:lang w:val="fr-FR"/>
        </w:rPr>
      </w:pPr>
      <w:r w:rsidRPr="003831CF">
        <w:rPr>
          <w:rFonts w:cstheme="minorHAnsi"/>
          <w:sz w:val="28"/>
          <w:szCs w:val="28"/>
          <w:lang w:val="fr-FR"/>
        </w:rPr>
        <w:t>Missions de procéder à la fabrication locale de matériel pédagogique préscolaire et d’apporter un appui pédagogique aux structures préscolaires environnantes, notamment à travers l’organisation de sessions de formation continue pour les éducateurs.</w:t>
      </w:r>
    </w:p>
    <w:p w14:paraId="430B3918" w14:textId="77777777" w:rsidR="003831CF" w:rsidRPr="003831CF" w:rsidRDefault="003831CF" w:rsidP="003831CF">
      <w:pPr>
        <w:rPr>
          <w:rFonts w:cstheme="minorHAnsi"/>
          <w:sz w:val="28"/>
          <w:szCs w:val="28"/>
          <w:lang w:val="fr-FR"/>
        </w:rPr>
      </w:pPr>
    </w:p>
    <w:p w14:paraId="209A28FC"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2. Conseil supérieur de l'éducation, de la formation et de la recherche scientifique :</w:t>
      </w:r>
    </w:p>
    <w:p w14:paraId="5523082A" w14:textId="77777777" w:rsidR="003831CF" w:rsidRPr="003831CF" w:rsidRDefault="003831CF" w:rsidP="003831CF">
      <w:pPr>
        <w:rPr>
          <w:rFonts w:cstheme="minorHAnsi"/>
          <w:sz w:val="28"/>
          <w:szCs w:val="28"/>
        </w:rPr>
      </w:pPr>
      <w:r w:rsidRPr="003831CF">
        <w:rPr>
          <w:rFonts w:cstheme="minorHAnsi"/>
          <w:sz w:val="28"/>
          <w:szCs w:val="28"/>
          <w:lang w:val="fr-FR"/>
        </w:rPr>
        <w:t xml:space="preserve">   </w:t>
      </w:r>
      <w:r w:rsidRPr="003831CF">
        <w:rPr>
          <w:rFonts w:cstheme="minorHAnsi"/>
          <w:sz w:val="28"/>
          <w:szCs w:val="28"/>
        </w:rPr>
        <w:t xml:space="preserve">- </w:t>
      </w:r>
      <w:r w:rsidRPr="003831CF">
        <w:rPr>
          <w:rFonts w:cstheme="minorHAnsi"/>
          <w:b/>
          <w:bCs/>
          <w:sz w:val="28"/>
          <w:szCs w:val="28"/>
        </w:rPr>
        <w:t>Objectif</w:t>
      </w:r>
      <w:r w:rsidRPr="003831CF">
        <w:rPr>
          <w:rFonts w:cstheme="minorHAnsi"/>
          <w:sz w:val="28"/>
          <w:szCs w:val="28"/>
        </w:rPr>
        <w:t xml:space="preserve"> : </w:t>
      </w:r>
    </w:p>
    <w:p w14:paraId="3BFD0B13" w14:textId="77777777" w:rsidR="003831CF" w:rsidRPr="003831CF" w:rsidRDefault="003831CF" w:rsidP="003831CF">
      <w:pPr>
        <w:pStyle w:val="ListParagraph"/>
        <w:numPr>
          <w:ilvl w:val="0"/>
          <w:numId w:val="12"/>
        </w:numPr>
        <w:rPr>
          <w:rFonts w:cstheme="minorHAnsi"/>
          <w:sz w:val="28"/>
          <w:szCs w:val="28"/>
          <w:lang w:val="fr-FR"/>
        </w:rPr>
      </w:pPr>
      <w:r w:rsidRPr="003831CF">
        <w:rPr>
          <w:rFonts w:cstheme="minorHAnsi"/>
          <w:sz w:val="28"/>
          <w:szCs w:val="28"/>
          <w:lang w:val="fr-FR"/>
        </w:rPr>
        <w:t>Former un citoyen utile pour lui-même et pour sa société ;</w:t>
      </w:r>
    </w:p>
    <w:p w14:paraId="759EAD3E" w14:textId="77777777" w:rsidR="003831CF" w:rsidRPr="003831CF" w:rsidRDefault="003831CF" w:rsidP="003831CF">
      <w:pPr>
        <w:pStyle w:val="ListParagraph"/>
        <w:numPr>
          <w:ilvl w:val="0"/>
          <w:numId w:val="12"/>
        </w:numPr>
        <w:rPr>
          <w:rFonts w:cstheme="minorHAnsi"/>
          <w:sz w:val="28"/>
          <w:szCs w:val="28"/>
          <w:lang w:val="fr-FR"/>
        </w:rPr>
      </w:pPr>
      <w:r w:rsidRPr="003831CF">
        <w:rPr>
          <w:rFonts w:cstheme="minorHAnsi"/>
          <w:sz w:val="28"/>
          <w:szCs w:val="28"/>
          <w:lang w:val="fr-FR"/>
        </w:rPr>
        <w:t>Répondre aux exigences du projet de société démocratique et développemental ;</w:t>
      </w:r>
    </w:p>
    <w:p w14:paraId="63691F74" w14:textId="77777777" w:rsidR="003831CF" w:rsidRPr="003831CF" w:rsidRDefault="003831CF" w:rsidP="003831CF">
      <w:pPr>
        <w:pStyle w:val="ListParagraph"/>
        <w:numPr>
          <w:ilvl w:val="0"/>
          <w:numId w:val="12"/>
        </w:numPr>
        <w:rPr>
          <w:rFonts w:cstheme="minorHAnsi"/>
          <w:sz w:val="28"/>
          <w:szCs w:val="28"/>
          <w:lang w:val="fr-FR"/>
        </w:rPr>
      </w:pPr>
      <w:r w:rsidRPr="003831CF">
        <w:rPr>
          <w:rFonts w:cstheme="minorHAnsi"/>
          <w:sz w:val="28"/>
          <w:szCs w:val="28"/>
          <w:lang w:val="fr-FR"/>
        </w:rPr>
        <w:lastRenderedPageBreak/>
        <w:t>Contribuer à l'engagement du pays dans l'économie et la société du savoir, et renforcer sa position parmi les pays émergents ;</w:t>
      </w:r>
    </w:p>
    <w:p w14:paraId="52E88FC3" w14:textId="77777777" w:rsidR="003831CF" w:rsidRPr="003831CF" w:rsidRDefault="003831CF" w:rsidP="003831CF">
      <w:pPr>
        <w:pStyle w:val="ListParagraph"/>
        <w:numPr>
          <w:ilvl w:val="0"/>
          <w:numId w:val="12"/>
        </w:numPr>
        <w:rPr>
          <w:rFonts w:cstheme="minorHAnsi"/>
          <w:sz w:val="28"/>
          <w:szCs w:val="28"/>
          <w:lang w:val="fr-FR"/>
        </w:rPr>
      </w:pPr>
      <w:r w:rsidRPr="003831CF">
        <w:rPr>
          <w:rFonts w:cstheme="minorHAnsi"/>
          <w:sz w:val="28"/>
          <w:szCs w:val="28"/>
          <w:lang w:val="fr-FR"/>
        </w:rPr>
        <w:t>Faire passer le Maroc d'une société consommatrice de connaissance à une société de diffusion et de production de celle-ci, notamment en développant la recherche scientifique et l'innovation, en maîtrisant les technologies numériques, et en encourageant le génie et l'excellence.</w:t>
      </w:r>
    </w:p>
    <w:p w14:paraId="3EE017E3" w14:textId="77777777" w:rsidR="003831CF" w:rsidRPr="003831CF" w:rsidRDefault="003831CF" w:rsidP="003831CF">
      <w:pPr>
        <w:rPr>
          <w:rFonts w:cstheme="minorHAnsi"/>
          <w:sz w:val="28"/>
          <w:szCs w:val="28"/>
        </w:rPr>
      </w:pPr>
      <w:r w:rsidRPr="003831CF">
        <w:rPr>
          <w:rFonts w:cstheme="minorHAnsi"/>
          <w:sz w:val="28"/>
          <w:szCs w:val="28"/>
          <w:lang w:val="fr-FR"/>
        </w:rPr>
        <w:t xml:space="preserve">   </w:t>
      </w:r>
      <w:r w:rsidRPr="003831CF">
        <w:rPr>
          <w:rFonts w:cstheme="minorHAnsi"/>
          <w:sz w:val="28"/>
          <w:szCs w:val="28"/>
        </w:rPr>
        <w:t xml:space="preserve">- </w:t>
      </w:r>
      <w:r w:rsidRPr="003831CF">
        <w:rPr>
          <w:rFonts w:cstheme="minorHAnsi"/>
          <w:b/>
          <w:bCs/>
          <w:sz w:val="28"/>
          <w:szCs w:val="28"/>
        </w:rPr>
        <w:t>Mission</w:t>
      </w:r>
      <w:r w:rsidRPr="003831CF">
        <w:rPr>
          <w:rFonts w:cstheme="minorHAnsi"/>
          <w:sz w:val="28"/>
          <w:szCs w:val="28"/>
        </w:rPr>
        <w:t xml:space="preserve"> : </w:t>
      </w:r>
    </w:p>
    <w:p w14:paraId="36013675" w14:textId="77777777" w:rsidR="003831CF" w:rsidRPr="003831CF" w:rsidRDefault="003831CF" w:rsidP="003831CF">
      <w:pPr>
        <w:pStyle w:val="ListParagraph"/>
        <w:numPr>
          <w:ilvl w:val="0"/>
          <w:numId w:val="14"/>
        </w:numPr>
        <w:rPr>
          <w:rFonts w:cstheme="minorHAnsi"/>
          <w:sz w:val="28"/>
          <w:szCs w:val="28"/>
          <w:lang w:val="fr-FR"/>
        </w:rPr>
      </w:pPr>
      <w:r w:rsidRPr="003831CF">
        <w:rPr>
          <w:rFonts w:cstheme="minorHAnsi"/>
          <w:sz w:val="28"/>
          <w:szCs w:val="28"/>
          <w:lang w:val="fr-FR"/>
        </w:rPr>
        <w:t>La qualification et la facilitation de l'intégration économique, sociale et culturelle</w:t>
      </w:r>
    </w:p>
    <w:p w14:paraId="6792FBEC" w14:textId="77777777" w:rsidR="003831CF" w:rsidRPr="003831CF" w:rsidRDefault="003831CF" w:rsidP="003831CF">
      <w:pPr>
        <w:pStyle w:val="ListParagraph"/>
        <w:numPr>
          <w:ilvl w:val="0"/>
          <w:numId w:val="14"/>
        </w:numPr>
        <w:rPr>
          <w:rFonts w:cstheme="minorHAnsi"/>
          <w:sz w:val="28"/>
          <w:szCs w:val="28"/>
        </w:rPr>
      </w:pPr>
      <w:r w:rsidRPr="003831CF">
        <w:rPr>
          <w:rFonts w:cstheme="minorHAnsi"/>
          <w:sz w:val="28"/>
          <w:szCs w:val="28"/>
        </w:rPr>
        <w:t>La recherche et l'innovation</w:t>
      </w:r>
    </w:p>
    <w:p w14:paraId="0CD76946" w14:textId="77777777" w:rsidR="003831CF" w:rsidRPr="003831CF" w:rsidRDefault="003831CF" w:rsidP="003831CF">
      <w:pPr>
        <w:pStyle w:val="ListParagraph"/>
        <w:numPr>
          <w:ilvl w:val="0"/>
          <w:numId w:val="14"/>
        </w:numPr>
        <w:rPr>
          <w:rFonts w:cstheme="minorHAnsi"/>
          <w:sz w:val="28"/>
          <w:szCs w:val="28"/>
        </w:rPr>
      </w:pPr>
      <w:r w:rsidRPr="003831CF">
        <w:rPr>
          <w:rFonts w:cstheme="minorHAnsi"/>
          <w:sz w:val="28"/>
          <w:szCs w:val="28"/>
        </w:rPr>
        <w:t>La formation et l'encadrement</w:t>
      </w:r>
    </w:p>
    <w:p w14:paraId="3EEE626B" w14:textId="77777777" w:rsidR="003831CF" w:rsidRPr="003831CF" w:rsidRDefault="003831CF" w:rsidP="003831CF">
      <w:pPr>
        <w:pStyle w:val="ListParagraph"/>
        <w:numPr>
          <w:ilvl w:val="0"/>
          <w:numId w:val="14"/>
        </w:numPr>
        <w:rPr>
          <w:rFonts w:cstheme="minorHAnsi"/>
          <w:sz w:val="28"/>
          <w:szCs w:val="28"/>
          <w:lang w:val="fr-FR"/>
        </w:rPr>
      </w:pPr>
      <w:r w:rsidRPr="003831CF">
        <w:rPr>
          <w:rFonts w:cstheme="minorHAnsi"/>
          <w:sz w:val="28"/>
          <w:szCs w:val="28"/>
          <w:lang w:val="fr-FR"/>
        </w:rPr>
        <w:t>L'éducation sociale et l'éducation aux valeurs dans ses dimensions nationale et universelle</w:t>
      </w:r>
    </w:p>
    <w:p w14:paraId="5A42815B" w14:textId="77777777" w:rsidR="003831CF" w:rsidRPr="003831CF" w:rsidRDefault="003831CF" w:rsidP="003831CF">
      <w:pPr>
        <w:pStyle w:val="ListParagraph"/>
        <w:numPr>
          <w:ilvl w:val="0"/>
          <w:numId w:val="14"/>
        </w:numPr>
        <w:rPr>
          <w:rFonts w:cstheme="minorHAnsi"/>
          <w:sz w:val="28"/>
          <w:szCs w:val="28"/>
        </w:rPr>
      </w:pPr>
      <w:r w:rsidRPr="003831CF">
        <w:rPr>
          <w:rFonts w:cstheme="minorHAnsi"/>
          <w:sz w:val="28"/>
          <w:szCs w:val="28"/>
        </w:rPr>
        <w:t>L'éducation, l'apprentissage et la culture</w:t>
      </w:r>
    </w:p>
    <w:p w14:paraId="44695BC5" w14:textId="77777777" w:rsidR="003831CF" w:rsidRPr="003831CF" w:rsidRDefault="003831CF" w:rsidP="003831CF">
      <w:pPr>
        <w:pStyle w:val="ListParagraph"/>
        <w:numPr>
          <w:ilvl w:val="0"/>
          <w:numId w:val="14"/>
        </w:numPr>
        <w:rPr>
          <w:rFonts w:cstheme="minorHAnsi"/>
          <w:sz w:val="28"/>
          <w:szCs w:val="28"/>
        </w:rPr>
      </w:pPr>
      <w:r w:rsidRPr="003831CF">
        <w:rPr>
          <w:rFonts w:cstheme="minorHAnsi"/>
          <w:sz w:val="28"/>
          <w:szCs w:val="28"/>
        </w:rPr>
        <w:t>Qualité pour tous</w:t>
      </w:r>
    </w:p>
    <w:p w14:paraId="18F27AFF" w14:textId="77777777" w:rsidR="003831CF" w:rsidRPr="003831CF" w:rsidRDefault="003831CF" w:rsidP="003831CF">
      <w:pPr>
        <w:pStyle w:val="ListParagraph"/>
        <w:numPr>
          <w:ilvl w:val="0"/>
          <w:numId w:val="14"/>
        </w:numPr>
        <w:rPr>
          <w:rFonts w:cstheme="minorHAnsi"/>
          <w:sz w:val="28"/>
          <w:szCs w:val="28"/>
          <w:lang w:val="fr-FR"/>
        </w:rPr>
      </w:pPr>
      <w:r w:rsidRPr="003831CF">
        <w:rPr>
          <w:rFonts w:cstheme="minorHAnsi"/>
          <w:sz w:val="28"/>
          <w:szCs w:val="28"/>
          <w:lang w:val="fr-FR"/>
        </w:rPr>
        <w:t>L'avancement individuel et de la société</w:t>
      </w:r>
    </w:p>
    <w:p w14:paraId="296547BA" w14:textId="77777777" w:rsidR="003831CF" w:rsidRPr="003831CF" w:rsidRDefault="003831CF" w:rsidP="003831CF">
      <w:pPr>
        <w:pStyle w:val="ListParagraph"/>
        <w:numPr>
          <w:ilvl w:val="0"/>
          <w:numId w:val="14"/>
        </w:numPr>
        <w:rPr>
          <w:rFonts w:cstheme="minorHAnsi"/>
          <w:sz w:val="28"/>
          <w:szCs w:val="28"/>
          <w:lang w:val="fr-FR"/>
        </w:rPr>
      </w:pPr>
      <w:r w:rsidRPr="003831CF">
        <w:rPr>
          <w:rFonts w:cstheme="minorHAnsi"/>
          <w:sz w:val="28"/>
          <w:szCs w:val="28"/>
          <w:lang w:val="fr-FR"/>
        </w:rPr>
        <w:t>Trois fondements de la nouvelle école</w:t>
      </w:r>
    </w:p>
    <w:p w14:paraId="2D7D822A" w14:textId="77777777" w:rsidR="003831CF" w:rsidRPr="003831CF" w:rsidRDefault="003831CF" w:rsidP="003831CF">
      <w:pPr>
        <w:pStyle w:val="ListParagraph"/>
        <w:numPr>
          <w:ilvl w:val="0"/>
          <w:numId w:val="14"/>
        </w:numPr>
        <w:rPr>
          <w:rFonts w:cstheme="minorHAnsi"/>
          <w:sz w:val="28"/>
          <w:szCs w:val="28"/>
          <w:lang w:val="fr-FR"/>
        </w:rPr>
      </w:pPr>
      <w:r w:rsidRPr="003831CF">
        <w:rPr>
          <w:rFonts w:cstheme="minorHAnsi"/>
          <w:sz w:val="28"/>
          <w:szCs w:val="28"/>
          <w:lang w:val="fr-FR"/>
        </w:rPr>
        <w:t>La justice et l'égalité des chances</w:t>
      </w:r>
    </w:p>
    <w:p w14:paraId="42F745B2" w14:textId="77777777" w:rsidR="003831CF" w:rsidRPr="003831CF" w:rsidRDefault="003831CF" w:rsidP="003831CF">
      <w:pPr>
        <w:rPr>
          <w:rFonts w:cstheme="minorHAnsi"/>
          <w:sz w:val="28"/>
          <w:szCs w:val="28"/>
          <w:lang w:val="fr-FR"/>
        </w:rPr>
      </w:pPr>
    </w:p>
    <w:p w14:paraId="23399F99" w14:textId="77777777" w:rsidR="003831CF" w:rsidRPr="003831CF" w:rsidRDefault="003831CF" w:rsidP="003831CF">
      <w:pPr>
        <w:rPr>
          <w:rFonts w:cstheme="minorHAnsi"/>
          <w:b/>
          <w:bCs/>
          <w:sz w:val="28"/>
          <w:szCs w:val="28"/>
          <w:u w:val="dotted"/>
          <w:lang w:val="fr-FR"/>
        </w:rPr>
      </w:pPr>
    </w:p>
    <w:p w14:paraId="74AC7391"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3. Académies régionales d'éducation et de formation (AREF) :</w:t>
      </w:r>
    </w:p>
    <w:p w14:paraId="16DA6A5A"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Objectif</w:t>
      </w:r>
      <w:r w:rsidRPr="003831CF">
        <w:rPr>
          <w:rFonts w:cstheme="minorHAnsi"/>
          <w:sz w:val="28"/>
          <w:szCs w:val="28"/>
          <w:lang w:val="fr-FR"/>
        </w:rPr>
        <w:t xml:space="preserve"> : Mettre en œuvre la politique éducative nationale au niveau régional, en veillant à la qualité de l'éducation et de la formation.</w:t>
      </w:r>
    </w:p>
    <w:p w14:paraId="542ECF18"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Mission</w:t>
      </w:r>
      <w:r w:rsidRPr="003831CF">
        <w:rPr>
          <w:rFonts w:cstheme="minorHAnsi"/>
          <w:sz w:val="28"/>
          <w:szCs w:val="28"/>
          <w:lang w:val="fr-FR"/>
        </w:rPr>
        <w:t xml:space="preserve"> : Gérer les établissements scolaires et les programmes éducatifs au niveau régional, en coordination avec le ministère de l'Éducation nationale.</w:t>
      </w:r>
    </w:p>
    <w:p w14:paraId="22CBA1BD" w14:textId="77777777" w:rsidR="003831CF" w:rsidRPr="003831CF" w:rsidRDefault="003831CF" w:rsidP="003831CF">
      <w:pPr>
        <w:rPr>
          <w:rFonts w:cstheme="minorHAnsi"/>
          <w:sz w:val="28"/>
          <w:szCs w:val="28"/>
          <w:lang w:val="fr-FR"/>
        </w:rPr>
      </w:pPr>
    </w:p>
    <w:p w14:paraId="79089737"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4. Institut royal de la culture amazighe (IRCAM) :</w:t>
      </w:r>
    </w:p>
    <w:p w14:paraId="599E04BA"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Objectif</w:t>
      </w:r>
      <w:r w:rsidRPr="003831CF">
        <w:rPr>
          <w:rFonts w:cstheme="minorHAnsi"/>
          <w:sz w:val="28"/>
          <w:szCs w:val="28"/>
          <w:lang w:val="fr-FR"/>
        </w:rPr>
        <w:t xml:space="preserve"> : </w:t>
      </w:r>
    </w:p>
    <w:p w14:paraId="1E283534" w14:textId="77777777" w:rsidR="003831CF" w:rsidRPr="003831CF" w:rsidRDefault="003831CF" w:rsidP="003831CF">
      <w:pPr>
        <w:ind w:left="708"/>
        <w:rPr>
          <w:rFonts w:cstheme="minorHAnsi"/>
          <w:sz w:val="28"/>
          <w:szCs w:val="28"/>
          <w:lang w:val="fr-FR"/>
        </w:rPr>
      </w:pPr>
      <w:r w:rsidRPr="003831CF">
        <w:rPr>
          <w:rFonts w:cstheme="minorHAnsi"/>
          <w:color w:val="202122"/>
          <w:sz w:val="28"/>
          <w:szCs w:val="28"/>
          <w:shd w:val="clear" w:color="auto" w:fill="FFFFFF"/>
          <w:lang w:val="fr-FR"/>
        </w:rPr>
        <w:lastRenderedPageBreak/>
        <w:t>La généralisation de l’enseignement de l’amazighe et la diffusion de la langue et de la culture amazighes dans la sphère publique via les médias, les événements culturels etc.</w:t>
      </w:r>
    </w:p>
    <w:p w14:paraId="078DD95F"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Mission</w:t>
      </w:r>
      <w:r w:rsidRPr="003831CF">
        <w:rPr>
          <w:rFonts w:cstheme="minorHAnsi"/>
          <w:sz w:val="28"/>
          <w:szCs w:val="28"/>
          <w:lang w:val="fr-FR"/>
        </w:rPr>
        <w:t xml:space="preserve"> :</w:t>
      </w:r>
    </w:p>
    <w:p w14:paraId="67D8BDF1" w14:textId="77777777" w:rsidR="003831CF" w:rsidRPr="003831CF" w:rsidRDefault="003831CF" w:rsidP="003831CF">
      <w:pPr>
        <w:ind w:left="708"/>
        <w:rPr>
          <w:rFonts w:cstheme="minorHAnsi"/>
          <w:sz w:val="28"/>
          <w:szCs w:val="28"/>
          <w:lang w:val="fr-FR"/>
        </w:rPr>
      </w:pPr>
      <w:r w:rsidRPr="003831CF">
        <w:rPr>
          <w:rFonts w:cstheme="minorHAnsi"/>
          <w:sz w:val="28"/>
          <w:szCs w:val="28"/>
          <w:lang w:val="fr-FR"/>
        </w:rPr>
        <w:t>Développer des programmes et des outils pédagogiques pour l'enseignement de la langue amazighe, et soutenir la recherche dans ce domaine.</w:t>
      </w:r>
    </w:p>
    <w:p w14:paraId="00FBBBBE" w14:textId="77777777" w:rsidR="003831CF" w:rsidRPr="003831CF" w:rsidRDefault="003831CF" w:rsidP="003831CF">
      <w:pPr>
        <w:rPr>
          <w:rFonts w:cstheme="minorHAnsi"/>
          <w:sz w:val="28"/>
          <w:szCs w:val="28"/>
          <w:lang w:val="fr-FR"/>
        </w:rPr>
      </w:pPr>
    </w:p>
    <w:p w14:paraId="545E1ECC" w14:textId="77777777" w:rsidR="003831CF" w:rsidRPr="003831CF" w:rsidRDefault="003831CF" w:rsidP="003831CF">
      <w:pPr>
        <w:rPr>
          <w:rFonts w:cstheme="minorHAnsi"/>
          <w:sz w:val="28"/>
          <w:szCs w:val="28"/>
          <w:lang w:val="fr-FR"/>
        </w:rPr>
      </w:pPr>
      <w:r w:rsidRPr="003831CF">
        <w:rPr>
          <w:rFonts w:cstheme="minorHAnsi"/>
          <w:b/>
          <w:bCs/>
          <w:sz w:val="28"/>
          <w:szCs w:val="28"/>
          <w:u w:val="dotted"/>
          <w:lang w:val="fr-FR"/>
        </w:rPr>
        <w:t xml:space="preserve">5. Fondation Mohammed VI pour la promotion des œuvres sociales de l'éducation-formation </w:t>
      </w:r>
      <w:r w:rsidRPr="003831CF">
        <w:rPr>
          <w:rFonts w:cstheme="minorHAnsi"/>
          <w:sz w:val="28"/>
          <w:szCs w:val="28"/>
          <w:lang w:val="fr-FR"/>
        </w:rPr>
        <w:t>:</w:t>
      </w:r>
    </w:p>
    <w:p w14:paraId="39D0497C" w14:textId="77777777" w:rsidR="003831CF" w:rsidRPr="003831CF" w:rsidRDefault="003831CF" w:rsidP="003831CF">
      <w:pPr>
        <w:rPr>
          <w:rFonts w:cstheme="minorHAnsi"/>
          <w:sz w:val="28"/>
          <w:szCs w:val="28"/>
        </w:rPr>
      </w:pPr>
      <w:r w:rsidRPr="003831CF">
        <w:rPr>
          <w:rFonts w:cstheme="minorHAnsi"/>
          <w:sz w:val="28"/>
          <w:szCs w:val="28"/>
          <w:lang w:val="fr-FR"/>
        </w:rPr>
        <w:t xml:space="preserve">   </w:t>
      </w:r>
      <w:r w:rsidRPr="003831CF">
        <w:rPr>
          <w:rFonts w:cstheme="minorHAnsi"/>
          <w:sz w:val="28"/>
          <w:szCs w:val="28"/>
        </w:rPr>
        <w:t xml:space="preserve">- </w:t>
      </w:r>
      <w:r w:rsidRPr="003831CF">
        <w:rPr>
          <w:rFonts w:cstheme="minorHAnsi"/>
          <w:b/>
          <w:bCs/>
          <w:sz w:val="28"/>
          <w:szCs w:val="28"/>
        </w:rPr>
        <w:t>Objectif</w:t>
      </w:r>
      <w:r w:rsidRPr="003831CF">
        <w:rPr>
          <w:rFonts w:cstheme="minorHAnsi"/>
          <w:sz w:val="28"/>
          <w:szCs w:val="28"/>
        </w:rPr>
        <w:t xml:space="preserve"> :</w:t>
      </w:r>
    </w:p>
    <w:p w14:paraId="069FE308" w14:textId="77777777" w:rsidR="003831CF" w:rsidRPr="003831CF" w:rsidRDefault="003831CF" w:rsidP="003831CF">
      <w:pPr>
        <w:pStyle w:val="ListParagraph"/>
        <w:numPr>
          <w:ilvl w:val="0"/>
          <w:numId w:val="15"/>
        </w:numPr>
        <w:rPr>
          <w:rFonts w:cstheme="minorHAnsi"/>
          <w:sz w:val="28"/>
          <w:szCs w:val="28"/>
          <w:lang w:val="fr-FR"/>
        </w:rPr>
      </w:pPr>
      <w:r w:rsidRPr="003831CF">
        <w:rPr>
          <w:rFonts w:cstheme="minorHAnsi"/>
          <w:sz w:val="28"/>
          <w:szCs w:val="28"/>
          <w:lang w:val="fr-FR"/>
        </w:rPr>
        <w:t>Le financement du logement principal ;</w:t>
      </w:r>
    </w:p>
    <w:p w14:paraId="3ED55A3C" w14:textId="77777777" w:rsidR="003831CF" w:rsidRPr="003831CF" w:rsidRDefault="003831CF" w:rsidP="003831CF">
      <w:pPr>
        <w:pStyle w:val="ListParagraph"/>
        <w:numPr>
          <w:ilvl w:val="0"/>
          <w:numId w:val="15"/>
        </w:numPr>
        <w:rPr>
          <w:rFonts w:cstheme="minorHAnsi"/>
          <w:sz w:val="28"/>
          <w:szCs w:val="28"/>
        </w:rPr>
      </w:pPr>
      <w:r w:rsidRPr="003831CF">
        <w:rPr>
          <w:rFonts w:cstheme="minorHAnsi"/>
          <w:sz w:val="28"/>
          <w:szCs w:val="28"/>
        </w:rPr>
        <w:t>L’accès aux soins médicaux ;</w:t>
      </w:r>
    </w:p>
    <w:p w14:paraId="19F38FB5" w14:textId="77777777" w:rsidR="003831CF" w:rsidRPr="003831CF" w:rsidRDefault="003831CF" w:rsidP="003831CF">
      <w:pPr>
        <w:pStyle w:val="ListParagraph"/>
        <w:numPr>
          <w:ilvl w:val="0"/>
          <w:numId w:val="15"/>
        </w:numPr>
        <w:rPr>
          <w:rFonts w:cstheme="minorHAnsi"/>
          <w:sz w:val="28"/>
          <w:szCs w:val="28"/>
          <w:lang w:val="fr-FR"/>
        </w:rPr>
      </w:pPr>
      <w:r w:rsidRPr="003831CF">
        <w:rPr>
          <w:rFonts w:cstheme="minorHAnsi"/>
          <w:sz w:val="28"/>
          <w:szCs w:val="28"/>
          <w:lang w:val="fr-FR"/>
        </w:rPr>
        <w:t xml:space="preserve">La promotion de l’éducation, de la formation et de la culture ; </w:t>
      </w:r>
    </w:p>
    <w:p w14:paraId="2FDCD96A" w14:textId="77777777" w:rsidR="003831CF" w:rsidRPr="003831CF" w:rsidRDefault="003831CF" w:rsidP="003831CF">
      <w:pPr>
        <w:pStyle w:val="ListParagraph"/>
        <w:numPr>
          <w:ilvl w:val="0"/>
          <w:numId w:val="15"/>
        </w:numPr>
        <w:rPr>
          <w:rFonts w:cstheme="minorHAnsi"/>
          <w:sz w:val="28"/>
          <w:szCs w:val="28"/>
          <w:lang w:val="fr-FR"/>
        </w:rPr>
      </w:pPr>
      <w:r w:rsidRPr="003831CF">
        <w:rPr>
          <w:rFonts w:cstheme="minorHAnsi"/>
          <w:sz w:val="28"/>
          <w:szCs w:val="28"/>
          <w:lang w:val="fr-FR"/>
        </w:rPr>
        <w:t xml:space="preserve">La réalisation et l’animation d’équipements socio-culturels, sportifs et touristiques ; </w:t>
      </w:r>
    </w:p>
    <w:p w14:paraId="468D75FF" w14:textId="77777777" w:rsidR="003831CF" w:rsidRPr="003831CF" w:rsidRDefault="003831CF" w:rsidP="003831CF">
      <w:pPr>
        <w:pStyle w:val="ListParagraph"/>
        <w:numPr>
          <w:ilvl w:val="0"/>
          <w:numId w:val="15"/>
        </w:numPr>
        <w:rPr>
          <w:rFonts w:cstheme="minorHAnsi"/>
          <w:sz w:val="28"/>
          <w:szCs w:val="28"/>
          <w:lang w:val="fr-FR"/>
        </w:rPr>
      </w:pPr>
      <w:r w:rsidRPr="003831CF">
        <w:rPr>
          <w:rFonts w:cstheme="minorHAnsi"/>
          <w:sz w:val="28"/>
          <w:szCs w:val="28"/>
          <w:lang w:val="fr-FR"/>
        </w:rPr>
        <w:t xml:space="preserve">L’accès aux voyages et aux loisirs.   </w:t>
      </w:r>
    </w:p>
    <w:p w14:paraId="3BF4A435"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w:t>
      </w:r>
      <w:r w:rsidRPr="003831CF">
        <w:rPr>
          <w:rFonts w:cstheme="minorHAnsi"/>
          <w:b/>
          <w:bCs/>
          <w:sz w:val="28"/>
          <w:szCs w:val="28"/>
          <w:lang w:val="fr-FR"/>
        </w:rPr>
        <w:t>Mission</w:t>
      </w:r>
      <w:r w:rsidRPr="003831CF">
        <w:rPr>
          <w:rFonts w:cstheme="minorHAnsi"/>
          <w:sz w:val="28"/>
          <w:szCs w:val="28"/>
          <w:lang w:val="fr-FR"/>
        </w:rPr>
        <w:t xml:space="preserve"> :</w:t>
      </w:r>
    </w:p>
    <w:p w14:paraId="334C66A9" w14:textId="77777777" w:rsidR="003831CF" w:rsidRPr="003831CF" w:rsidRDefault="003831CF" w:rsidP="003831CF">
      <w:pPr>
        <w:ind w:firstLine="708"/>
        <w:rPr>
          <w:rFonts w:cstheme="minorHAnsi"/>
          <w:sz w:val="28"/>
          <w:szCs w:val="28"/>
          <w:lang w:val="fr-FR"/>
        </w:rPr>
      </w:pPr>
      <w:r w:rsidRPr="003831CF">
        <w:rPr>
          <w:rFonts w:cstheme="minorHAnsi"/>
          <w:sz w:val="28"/>
          <w:szCs w:val="28"/>
          <w:lang w:val="fr-FR"/>
        </w:rPr>
        <w:t>Le développement humain, social et culturel de la famille de l’éducation-formation.</w:t>
      </w:r>
    </w:p>
    <w:p w14:paraId="150B4055"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6. Association Marocaine pour le Développement, l'Éducation et la Formation:</w:t>
      </w:r>
    </w:p>
    <w:p w14:paraId="6BAFB5AC"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Objectif</w:t>
      </w:r>
      <w:r w:rsidRPr="003831CF">
        <w:rPr>
          <w:rFonts w:cstheme="minorHAnsi"/>
          <w:sz w:val="28"/>
          <w:szCs w:val="28"/>
          <w:lang w:val="fr-FR"/>
        </w:rPr>
        <w:t xml:space="preserve"> : Promouvoir l'éducation de qualité à travers des programmes innovants.</w:t>
      </w:r>
    </w:p>
    <w:p w14:paraId="4ED97B8C"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Mission : Mettre en œuvre des projets éducatifs visant à améliorer la qualité de l'éducation au Maroc, en partenariat avec d'autres acteurs du secteur.</w:t>
      </w:r>
    </w:p>
    <w:p w14:paraId="086591A4" w14:textId="77777777" w:rsidR="003831CF" w:rsidRPr="003831CF" w:rsidRDefault="003831CF" w:rsidP="003831CF">
      <w:pPr>
        <w:rPr>
          <w:rFonts w:cstheme="minorHAnsi"/>
          <w:sz w:val="28"/>
          <w:szCs w:val="28"/>
          <w:lang w:val="fr-FR"/>
        </w:rPr>
      </w:pPr>
    </w:p>
    <w:p w14:paraId="3B90E3A5" w14:textId="77777777" w:rsidR="003831CF" w:rsidRPr="003831CF" w:rsidRDefault="003831CF" w:rsidP="003831CF">
      <w:pPr>
        <w:rPr>
          <w:rFonts w:cstheme="minorHAnsi"/>
          <w:b/>
          <w:bCs/>
          <w:sz w:val="28"/>
          <w:szCs w:val="28"/>
          <w:u w:val="dotted"/>
          <w:lang w:val="fr-FR"/>
        </w:rPr>
      </w:pPr>
      <w:r w:rsidRPr="003831CF">
        <w:rPr>
          <w:rFonts w:cstheme="minorHAnsi"/>
          <w:b/>
          <w:bCs/>
          <w:sz w:val="28"/>
          <w:szCs w:val="28"/>
          <w:u w:val="dotted"/>
          <w:lang w:val="fr-FR"/>
        </w:rPr>
        <w:t>7. La Fondation Marocaine pour la Promotion de l’enseignement Préscolaire (FMPS)</w:t>
      </w:r>
    </w:p>
    <w:p w14:paraId="407A0B15" w14:textId="77777777" w:rsidR="003831CF" w:rsidRPr="003831CF" w:rsidRDefault="003831CF" w:rsidP="003831CF">
      <w:pPr>
        <w:rPr>
          <w:rFonts w:cstheme="minorHAnsi"/>
          <w:sz w:val="28"/>
          <w:szCs w:val="28"/>
          <w:lang w:val="fr-FR"/>
        </w:rPr>
      </w:pPr>
      <w:r w:rsidRPr="003831CF">
        <w:rPr>
          <w:rFonts w:cstheme="minorHAnsi"/>
          <w:sz w:val="28"/>
          <w:szCs w:val="28"/>
          <w:lang w:val="fr-FR"/>
        </w:rPr>
        <w:t xml:space="preserve">   - </w:t>
      </w:r>
      <w:r w:rsidRPr="003831CF">
        <w:rPr>
          <w:rFonts w:cstheme="minorHAnsi"/>
          <w:b/>
          <w:bCs/>
          <w:sz w:val="28"/>
          <w:szCs w:val="28"/>
          <w:lang w:val="fr-FR"/>
        </w:rPr>
        <w:t>Objectif</w:t>
      </w:r>
      <w:r w:rsidRPr="003831CF">
        <w:rPr>
          <w:rFonts w:cstheme="minorHAnsi"/>
          <w:sz w:val="28"/>
          <w:szCs w:val="28"/>
          <w:lang w:val="fr-FR"/>
        </w:rPr>
        <w:t xml:space="preserve"> :</w:t>
      </w:r>
    </w:p>
    <w:p w14:paraId="2507EBD0" w14:textId="77777777" w:rsidR="003831CF" w:rsidRPr="003831CF" w:rsidRDefault="003831CF" w:rsidP="003831CF">
      <w:pPr>
        <w:rPr>
          <w:rFonts w:cstheme="minorHAnsi"/>
          <w:sz w:val="28"/>
          <w:szCs w:val="28"/>
          <w:lang w:val="fr-FR" w:bidi="ar-MA"/>
        </w:rPr>
      </w:pPr>
      <w:r w:rsidRPr="003831CF">
        <w:rPr>
          <w:rFonts w:cstheme="minorHAnsi"/>
          <w:sz w:val="28"/>
          <w:szCs w:val="28"/>
          <w:lang w:val="fr-FR"/>
        </w:rPr>
        <w:lastRenderedPageBreak/>
        <w:t>L'organisation marocaine pour la promotion de l'éducation préscolaire œuvre pour que chaque enfant marocain bénéficie d'une éducation préscolaire de qualité d'ici 2030. Notre vision repose sur la conviction de l'État quant à l'importance de mobiliser toutes les parties prenantes du secteur pour rendre l'éducation préscolaire obligatoire, la généraliser et en garantir la qualité.</w:t>
      </w:r>
    </w:p>
    <w:p w14:paraId="3BEE5378" w14:textId="77777777" w:rsidR="003831CF" w:rsidRPr="003831CF" w:rsidRDefault="003831CF" w:rsidP="003831CF">
      <w:pPr>
        <w:rPr>
          <w:rFonts w:cstheme="minorHAnsi"/>
          <w:sz w:val="28"/>
          <w:szCs w:val="28"/>
          <w:lang w:val="fr-FR"/>
        </w:rPr>
      </w:pPr>
    </w:p>
    <w:p w14:paraId="4104F251" w14:textId="77777777" w:rsidR="003831CF" w:rsidRPr="003831CF" w:rsidRDefault="003831CF" w:rsidP="003831CF">
      <w:pPr>
        <w:rPr>
          <w:rFonts w:cstheme="minorHAnsi"/>
          <w:sz w:val="28"/>
          <w:szCs w:val="28"/>
        </w:rPr>
      </w:pPr>
      <w:r w:rsidRPr="003831CF">
        <w:rPr>
          <w:rFonts w:cstheme="minorHAnsi"/>
          <w:sz w:val="28"/>
          <w:szCs w:val="28"/>
          <w:lang w:val="fr-FR"/>
        </w:rPr>
        <w:t xml:space="preserve">  </w:t>
      </w:r>
      <w:r w:rsidRPr="003831CF">
        <w:rPr>
          <w:rFonts w:cstheme="minorHAnsi"/>
          <w:sz w:val="28"/>
          <w:szCs w:val="28"/>
        </w:rPr>
        <w:t xml:space="preserve">- </w:t>
      </w:r>
      <w:r w:rsidRPr="003831CF">
        <w:rPr>
          <w:rFonts w:cstheme="minorHAnsi"/>
          <w:b/>
          <w:bCs/>
          <w:sz w:val="28"/>
          <w:szCs w:val="28"/>
        </w:rPr>
        <w:t>Mission</w:t>
      </w:r>
      <w:r w:rsidRPr="003831CF">
        <w:rPr>
          <w:rFonts w:cstheme="minorHAnsi"/>
          <w:sz w:val="28"/>
          <w:szCs w:val="28"/>
        </w:rPr>
        <w:t xml:space="preserve"> : </w:t>
      </w:r>
    </w:p>
    <w:p w14:paraId="75D0F174" w14:textId="77777777" w:rsidR="003831CF" w:rsidRPr="003831CF" w:rsidRDefault="003831CF" w:rsidP="003831CF">
      <w:pPr>
        <w:pStyle w:val="ListParagraph"/>
        <w:numPr>
          <w:ilvl w:val="0"/>
          <w:numId w:val="16"/>
        </w:numPr>
        <w:rPr>
          <w:rFonts w:cstheme="minorHAnsi"/>
          <w:sz w:val="28"/>
          <w:szCs w:val="28"/>
          <w:lang w:val="fr-FR"/>
        </w:rPr>
      </w:pPr>
      <w:r w:rsidRPr="003831CF">
        <w:rPr>
          <w:rFonts w:cstheme="minorHAnsi"/>
          <w:sz w:val="28"/>
          <w:szCs w:val="28"/>
          <w:lang w:val="fr-FR"/>
        </w:rPr>
        <w:t xml:space="preserve">Garantir la mise en place d’un préscolaire de qualité. </w:t>
      </w:r>
    </w:p>
    <w:p w14:paraId="6BCBDBC9" w14:textId="77777777" w:rsidR="003831CF" w:rsidRPr="003831CF" w:rsidRDefault="003831CF" w:rsidP="003831CF">
      <w:pPr>
        <w:pStyle w:val="ListParagraph"/>
        <w:numPr>
          <w:ilvl w:val="0"/>
          <w:numId w:val="16"/>
        </w:numPr>
        <w:rPr>
          <w:rFonts w:cstheme="minorHAnsi"/>
          <w:sz w:val="28"/>
          <w:szCs w:val="28"/>
          <w:lang w:val="fr-FR"/>
        </w:rPr>
      </w:pPr>
      <w:r w:rsidRPr="003831CF">
        <w:rPr>
          <w:rFonts w:cstheme="minorHAnsi"/>
          <w:sz w:val="28"/>
          <w:szCs w:val="28"/>
          <w:lang w:val="fr-FR"/>
        </w:rPr>
        <w:t>Assurer l’amélioration continue des prestations pédagogiques.</w:t>
      </w:r>
    </w:p>
    <w:p w14:paraId="06BB968C" w14:textId="77777777" w:rsidR="003831CF" w:rsidRPr="003831CF" w:rsidRDefault="003831CF" w:rsidP="003831CF">
      <w:pPr>
        <w:pStyle w:val="ListParagraph"/>
        <w:numPr>
          <w:ilvl w:val="0"/>
          <w:numId w:val="16"/>
        </w:numPr>
        <w:rPr>
          <w:rFonts w:cstheme="minorHAnsi"/>
          <w:sz w:val="28"/>
          <w:szCs w:val="28"/>
          <w:lang w:val="fr-FR"/>
        </w:rPr>
      </w:pPr>
      <w:r w:rsidRPr="003831CF">
        <w:rPr>
          <w:rFonts w:cstheme="minorHAnsi"/>
          <w:sz w:val="28"/>
          <w:szCs w:val="28"/>
          <w:lang w:val="fr-FR"/>
        </w:rPr>
        <w:t>Assurer l’acquisition des compétences qui répondent au profil de sortie de l’enfant.</w:t>
      </w:r>
    </w:p>
    <w:p w14:paraId="658B3B52" w14:textId="77777777" w:rsidR="003831CF" w:rsidRPr="003831CF" w:rsidRDefault="003831CF" w:rsidP="003831CF">
      <w:pPr>
        <w:pStyle w:val="ListParagraph"/>
        <w:numPr>
          <w:ilvl w:val="0"/>
          <w:numId w:val="16"/>
        </w:numPr>
        <w:rPr>
          <w:rFonts w:cstheme="minorHAnsi"/>
          <w:sz w:val="28"/>
          <w:szCs w:val="28"/>
          <w:lang w:val="fr-FR"/>
        </w:rPr>
      </w:pPr>
      <w:r w:rsidRPr="003831CF">
        <w:rPr>
          <w:rFonts w:cstheme="minorHAnsi"/>
          <w:sz w:val="28"/>
          <w:szCs w:val="28"/>
          <w:lang w:val="fr-FR"/>
        </w:rPr>
        <w:t>Développer les compétences professionnelles du staff éducatif.</w:t>
      </w:r>
    </w:p>
    <w:p w14:paraId="296F970D" w14:textId="77777777" w:rsidR="003831CF" w:rsidRPr="003831CF" w:rsidRDefault="003831CF" w:rsidP="003831CF">
      <w:pPr>
        <w:rPr>
          <w:rFonts w:cstheme="minorHAnsi"/>
          <w:sz w:val="28"/>
          <w:szCs w:val="28"/>
          <w:lang w:val="fr-FR"/>
        </w:rPr>
      </w:pPr>
    </w:p>
    <w:p w14:paraId="39029488" w14:textId="77777777" w:rsidR="003831CF" w:rsidRPr="003831CF" w:rsidRDefault="003831CF" w:rsidP="003831CF">
      <w:pPr>
        <w:rPr>
          <w:rFonts w:cstheme="minorHAnsi"/>
          <w:sz w:val="28"/>
          <w:szCs w:val="28"/>
          <w:lang w:val="fr-FR"/>
        </w:rPr>
      </w:pPr>
    </w:p>
    <w:p w14:paraId="3308F1D6" w14:textId="77777777" w:rsidR="003831CF" w:rsidRPr="003831CF" w:rsidRDefault="003831CF" w:rsidP="003831CF">
      <w:pPr>
        <w:rPr>
          <w:rFonts w:cstheme="minorHAnsi"/>
          <w:sz w:val="28"/>
          <w:szCs w:val="28"/>
          <w:lang w:val="fr-FR"/>
        </w:rPr>
      </w:pPr>
    </w:p>
    <w:p w14:paraId="79325CB4" w14:textId="77777777" w:rsidR="003831CF" w:rsidRPr="003831CF" w:rsidRDefault="003831CF" w:rsidP="003831CF">
      <w:pPr>
        <w:rPr>
          <w:rFonts w:cstheme="minorHAnsi"/>
          <w:sz w:val="28"/>
          <w:szCs w:val="28"/>
          <w:lang w:val="fr-FR"/>
        </w:rPr>
      </w:pPr>
    </w:p>
    <w:p w14:paraId="1C1B6DEA" w14:textId="77777777" w:rsidR="003831CF" w:rsidRPr="003831CF" w:rsidRDefault="003831CF" w:rsidP="003831CF">
      <w:pPr>
        <w:rPr>
          <w:rFonts w:cstheme="minorHAnsi"/>
          <w:sz w:val="28"/>
          <w:szCs w:val="28"/>
          <w:lang w:val="fr-FR"/>
        </w:rPr>
      </w:pPr>
    </w:p>
    <w:p w14:paraId="64947C69" w14:textId="77777777" w:rsidR="00A40A21" w:rsidRPr="002A7B19" w:rsidRDefault="00A40A21" w:rsidP="003831CF">
      <w:pPr>
        <w:rPr>
          <w:rFonts w:cstheme="minorHAnsi"/>
          <w:color w:val="B22600" w:themeColor="accent6"/>
          <w:sz w:val="28"/>
          <w:szCs w:val="28"/>
          <w:u w:val="single"/>
          <w:lang w:val="fr-FR"/>
        </w:rPr>
      </w:pPr>
    </w:p>
    <w:p w14:paraId="51B1113D" w14:textId="77777777" w:rsidR="00A40A21" w:rsidRPr="002A7B19" w:rsidRDefault="00A40A21" w:rsidP="003831CF">
      <w:pPr>
        <w:rPr>
          <w:rFonts w:cstheme="minorHAnsi"/>
          <w:color w:val="B22600" w:themeColor="accent6"/>
          <w:sz w:val="28"/>
          <w:szCs w:val="28"/>
          <w:u w:val="single"/>
          <w:lang w:val="fr-FR"/>
        </w:rPr>
      </w:pPr>
    </w:p>
    <w:p w14:paraId="45BE293A" w14:textId="77777777" w:rsidR="00A40A21" w:rsidRPr="002A7B19" w:rsidRDefault="00A40A21" w:rsidP="003831CF">
      <w:pPr>
        <w:rPr>
          <w:rFonts w:cstheme="minorHAnsi"/>
          <w:color w:val="B22600" w:themeColor="accent6"/>
          <w:sz w:val="28"/>
          <w:szCs w:val="28"/>
          <w:u w:val="single"/>
          <w:lang w:val="fr-FR"/>
        </w:rPr>
      </w:pPr>
    </w:p>
    <w:p w14:paraId="635CA071" w14:textId="77777777" w:rsidR="00A40A21" w:rsidRPr="002A7B19" w:rsidRDefault="00A40A21" w:rsidP="003831CF">
      <w:pPr>
        <w:rPr>
          <w:rFonts w:cstheme="minorHAnsi"/>
          <w:color w:val="B22600" w:themeColor="accent6"/>
          <w:sz w:val="28"/>
          <w:szCs w:val="28"/>
          <w:u w:val="single"/>
          <w:lang w:val="fr-FR"/>
        </w:rPr>
      </w:pPr>
    </w:p>
    <w:p w14:paraId="2A307A79" w14:textId="77777777" w:rsidR="00A40A21" w:rsidRPr="002A7B19" w:rsidRDefault="00A40A21" w:rsidP="003831CF">
      <w:pPr>
        <w:rPr>
          <w:rFonts w:cstheme="minorHAnsi"/>
          <w:color w:val="B22600" w:themeColor="accent6"/>
          <w:sz w:val="28"/>
          <w:szCs w:val="28"/>
          <w:u w:val="single"/>
          <w:lang w:val="fr-FR"/>
        </w:rPr>
      </w:pPr>
    </w:p>
    <w:p w14:paraId="798399D2" w14:textId="77777777" w:rsidR="00A40A21" w:rsidRPr="002A7B19" w:rsidRDefault="00A40A21" w:rsidP="003831CF">
      <w:pPr>
        <w:rPr>
          <w:rFonts w:cstheme="minorHAnsi"/>
          <w:color w:val="B22600" w:themeColor="accent6"/>
          <w:sz w:val="28"/>
          <w:szCs w:val="28"/>
          <w:u w:val="single"/>
          <w:lang w:val="fr-FR"/>
        </w:rPr>
      </w:pPr>
    </w:p>
    <w:p w14:paraId="499940F4" w14:textId="77777777" w:rsidR="00A40A21" w:rsidRPr="002A7B19" w:rsidRDefault="00A40A21" w:rsidP="003831CF">
      <w:pPr>
        <w:rPr>
          <w:rFonts w:cstheme="minorHAnsi"/>
          <w:color w:val="B22600" w:themeColor="accent6"/>
          <w:sz w:val="28"/>
          <w:szCs w:val="28"/>
          <w:u w:val="single"/>
          <w:lang w:val="fr-FR"/>
        </w:rPr>
      </w:pPr>
    </w:p>
    <w:p w14:paraId="0033D8EB" w14:textId="77777777" w:rsidR="00A40A21" w:rsidRPr="002A7B19" w:rsidRDefault="00A40A21" w:rsidP="003831CF">
      <w:pPr>
        <w:rPr>
          <w:rFonts w:cstheme="minorHAnsi"/>
          <w:color w:val="B22600" w:themeColor="accent6"/>
          <w:sz w:val="28"/>
          <w:szCs w:val="28"/>
          <w:u w:val="single"/>
          <w:lang w:val="fr-FR"/>
        </w:rPr>
      </w:pPr>
    </w:p>
    <w:p w14:paraId="305586CF" w14:textId="77777777" w:rsidR="00A40A21" w:rsidRPr="002A7B19" w:rsidRDefault="00A40A21" w:rsidP="003831CF">
      <w:pPr>
        <w:rPr>
          <w:rFonts w:cstheme="minorHAnsi"/>
          <w:color w:val="B22600" w:themeColor="accent6"/>
          <w:sz w:val="28"/>
          <w:szCs w:val="28"/>
          <w:u w:val="single"/>
          <w:lang w:val="fr-FR"/>
        </w:rPr>
      </w:pPr>
    </w:p>
    <w:p w14:paraId="0A301838" w14:textId="77777777" w:rsidR="00A40A21" w:rsidRPr="002A7B19" w:rsidRDefault="00A40A21" w:rsidP="003831CF">
      <w:pPr>
        <w:rPr>
          <w:rFonts w:cstheme="minorHAnsi"/>
          <w:color w:val="B22600" w:themeColor="accent6"/>
          <w:sz w:val="28"/>
          <w:szCs w:val="28"/>
          <w:u w:val="single"/>
          <w:lang w:val="fr-FR"/>
        </w:rPr>
      </w:pPr>
    </w:p>
    <w:p w14:paraId="63545BAF" w14:textId="5C217270" w:rsidR="003831CF" w:rsidRPr="003831CF" w:rsidRDefault="003831CF" w:rsidP="003831CF">
      <w:pPr>
        <w:rPr>
          <w:rFonts w:cstheme="minorHAnsi"/>
          <w:color w:val="B22600" w:themeColor="accent6"/>
          <w:sz w:val="28"/>
          <w:szCs w:val="28"/>
          <w:u w:val="single"/>
        </w:rPr>
      </w:pPr>
      <w:r w:rsidRPr="003831CF">
        <w:rPr>
          <w:rFonts w:cstheme="minorHAnsi"/>
          <w:color w:val="B22600" w:themeColor="accent6"/>
          <w:sz w:val="28"/>
          <w:szCs w:val="28"/>
          <w:u w:val="single"/>
        </w:rPr>
        <w:lastRenderedPageBreak/>
        <w:t xml:space="preserve">RESULTATS ET </w:t>
      </w:r>
      <w:proofErr w:type="gramStart"/>
      <w:r w:rsidRPr="003831CF">
        <w:rPr>
          <w:rFonts w:cstheme="minorHAnsi"/>
          <w:color w:val="B22600" w:themeColor="accent6"/>
          <w:sz w:val="28"/>
          <w:szCs w:val="28"/>
          <w:u w:val="single"/>
        </w:rPr>
        <w:t>IMPACTS :</w:t>
      </w:r>
      <w:proofErr w:type="gramEnd"/>
    </w:p>
    <w:p w14:paraId="364E32D3" w14:textId="77777777" w:rsidR="003831CF" w:rsidRPr="003831CF" w:rsidRDefault="003831CF" w:rsidP="003831CF">
      <w:pPr>
        <w:pStyle w:val="ListParagraph"/>
        <w:ind w:left="360"/>
        <w:rPr>
          <w:rFonts w:cstheme="minorHAnsi"/>
          <w:color w:val="FF0000"/>
          <w:sz w:val="28"/>
          <w:szCs w:val="28"/>
          <w:u w:val="single"/>
        </w:rPr>
      </w:pPr>
    </w:p>
    <w:p w14:paraId="710091DB" w14:textId="77777777" w:rsidR="003831CF" w:rsidRPr="003831CF" w:rsidRDefault="003831CF" w:rsidP="003831CF">
      <w:pPr>
        <w:pStyle w:val="ListParagraph"/>
        <w:numPr>
          <w:ilvl w:val="0"/>
          <w:numId w:val="17"/>
        </w:numPr>
        <w:rPr>
          <w:rFonts w:cstheme="minorHAnsi"/>
          <w:color w:val="FF0000"/>
          <w:sz w:val="28"/>
          <w:szCs w:val="28"/>
          <w:u w:val="single"/>
          <w:lang w:val="fr-FR"/>
        </w:rPr>
      </w:pPr>
      <w:r w:rsidRPr="003831CF">
        <w:rPr>
          <w:rFonts w:cstheme="minorHAnsi"/>
          <w:color w:val="FF0000"/>
          <w:sz w:val="28"/>
          <w:szCs w:val="28"/>
          <w:u w:val="single"/>
          <w:lang w:val="fr-FR"/>
        </w:rPr>
        <w:t>Ministère de l'Éducation nationale, de la Formation professionnelle, de l'Enseignement supérieur et de la Recherche scientifique :</w:t>
      </w:r>
    </w:p>
    <w:p w14:paraId="3DE86A28" w14:textId="77777777" w:rsidR="003831CF" w:rsidRPr="003831CF" w:rsidRDefault="003831CF" w:rsidP="003831CF">
      <w:pPr>
        <w:rPr>
          <w:rFonts w:cstheme="minorHAnsi"/>
          <w:color w:val="FF0000"/>
          <w:sz w:val="28"/>
          <w:szCs w:val="28"/>
          <w:u w:val="single"/>
          <w:lang w:val="fr-FR"/>
        </w:rPr>
      </w:pPr>
    </w:p>
    <w:p w14:paraId="183D5414" w14:textId="77777777" w:rsidR="003831CF" w:rsidRPr="003831CF" w:rsidRDefault="003831CF" w:rsidP="003831CF">
      <w:pPr>
        <w:rPr>
          <w:rFonts w:cstheme="minorHAnsi"/>
          <w:color w:val="000000" w:themeColor="text1"/>
          <w:sz w:val="28"/>
          <w:szCs w:val="28"/>
          <w:u w:val="single"/>
          <w:lang w:val="fr-FR"/>
        </w:rPr>
      </w:pPr>
      <w:r w:rsidRPr="003831CF">
        <w:rPr>
          <w:rFonts w:cstheme="minorHAnsi"/>
          <w:color w:val="000000" w:themeColor="text1"/>
          <w:sz w:val="28"/>
          <w:szCs w:val="28"/>
          <w:u w:val="single"/>
          <w:lang w:val="fr-FR"/>
        </w:rPr>
        <w:t>RESULTATS ET IMPACTS :</w:t>
      </w:r>
    </w:p>
    <w:p w14:paraId="03CF4B0D" w14:textId="77777777" w:rsidR="003831CF" w:rsidRPr="003831CF" w:rsidRDefault="003831CF" w:rsidP="003831CF">
      <w:pPr>
        <w:rPr>
          <w:rFonts w:cstheme="minorHAnsi"/>
          <w:color w:val="000000" w:themeColor="text1"/>
          <w:sz w:val="28"/>
          <w:szCs w:val="28"/>
          <w:u w:val="single"/>
          <w:lang w:val="fr-FR"/>
        </w:rPr>
      </w:pPr>
    </w:p>
    <w:p w14:paraId="427EE5A6" w14:textId="77777777" w:rsidR="003831CF" w:rsidRPr="003831CF" w:rsidRDefault="003831CF" w:rsidP="003831CF">
      <w:pPr>
        <w:ind w:left="360"/>
        <w:rPr>
          <w:rFonts w:cstheme="minorHAnsi"/>
          <w:color w:val="000000" w:themeColor="text1"/>
          <w:sz w:val="28"/>
          <w:szCs w:val="28"/>
          <w:lang w:val="fr-FR"/>
        </w:rPr>
      </w:pPr>
      <w:r w:rsidRPr="003831CF">
        <w:rPr>
          <w:rFonts w:cstheme="minorHAnsi"/>
          <w:color w:val="000000" w:themeColor="text1"/>
          <w:sz w:val="28"/>
          <w:szCs w:val="28"/>
          <w:lang w:val="fr-FR"/>
        </w:rPr>
        <w:t>*Améliorer l'accès à l'éducation à tous les niveaux, de la maternelle à l'enseignement supérieur.</w:t>
      </w:r>
    </w:p>
    <w:p w14:paraId="193CE66D" w14:textId="77777777" w:rsidR="003831CF" w:rsidRPr="003831CF" w:rsidRDefault="003831CF" w:rsidP="003831CF">
      <w:pPr>
        <w:pStyle w:val="ListParagraph"/>
        <w:ind w:left="360"/>
        <w:rPr>
          <w:rFonts w:cstheme="minorHAnsi"/>
          <w:color w:val="000000" w:themeColor="text1"/>
          <w:sz w:val="28"/>
          <w:szCs w:val="28"/>
          <w:lang w:val="fr-FR"/>
        </w:rPr>
      </w:pPr>
      <w:r w:rsidRPr="003831CF">
        <w:rPr>
          <w:rFonts w:cstheme="minorHAnsi"/>
          <w:color w:val="000000" w:themeColor="text1"/>
          <w:sz w:val="28"/>
          <w:szCs w:val="28"/>
          <w:lang w:val="fr-FR"/>
        </w:rPr>
        <w:t>* Renforcer la qualité de l'éducation dispensée, en mettant l'accent sur l'amélioration des programmes d'études, la formation des enseignants et l'infrastructure scolaire.</w:t>
      </w:r>
    </w:p>
    <w:p w14:paraId="5060A443" w14:textId="77777777" w:rsidR="003831CF" w:rsidRPr="003831CF" w:rsidRDefault="003831CF" w:rsidP="003831CF">
      <w:pPr>
        <w:pStyle w:val="ListParagraph"/>
        <w:ind w:left="360"/>
        <w:rPr>
          <w:rFonts w:cstheme="minorHAnsi"/>
          <w:color w:val="000000" w:themeColor="text1"/>
          <w:sz w:val="28"/>
          <w:szCs w:val="28"/>
          <w:lang w:val="fr-FR"/>
        </w:rPr>
      </w:pPr>
    </w:p>
    <w:p w14:paraId="268A6ED1" w14:textId="77777777" w:rsidR="003831CF" w:rsidRPr="003831CF" w:rsidRDefault="003831CF" w:rsidP="003831CF">
      <w:pPr>
        <w:pStyle w:val="ListParagraph"/>
        <w:ind w:left="360"/>
        <w:rPr>
          <w:rFonts w:cstheme="minorHAnsi"/>
          <w:color w:val="000000" w:themeColor="text1"/>
          <w:sz w:val="28"/>
          <w:szCs w:val="28"/>
          <w:lang w:val="fr-FR"/>
        </w:rPr>
      </w:pPr>
      <w:r w:rsidRPr="003831CF">
        <w:rPr>
          <w:rFonts w:cstheme="minorHAnsi"/>
          <w:color w:val="000000" w:themeColor="text1"/>
          <w:sz w:val="28"/>
          <w:szCs w:val="28"/>
          <w:lang w:val="fr-FR"/>
        </w:rPr>
        <w:t>* Promouvoir la recherche scientifique et l'innovation pour stimuler le développement économique et social du pays.</w:t>
      </w:r>
    </w:p>
    <w:p w14:paraId="27C9FE8D" w14:textId="77777777" w:rsidR="003831CF" w:rsidRPr="003831CF" w:rsidRDefault="003831CF" w:rsidP="003831CF">
      <w:pPr>
        <w:pStyle w:val="ListParagraph"/>
        <w:ind w:left="360"/>
        <w:rPr>
          <w:rFonts w:cstheme="minorHAnsi"/>
          <w:color w:val="000000" w:themeColor="text1"/>
          <w:sz w:val="28"/>
          <w:szCs w:val="28"/>
          <w:lang w:val="fr-FR"/>
        </w:rPr>
      </w:pPr>
    </w:p>
    <w:p w14:paraId="0B372AA9" w14:textId="77777777" w:rsidR="003831CF" w:rsidRPr="003831CF" w:rsidRDefault="003831CF" w:rsidP="003831CF">
      <w:pPr>
        <w:pStyle w:val="ListParagraph"/>
        <w:ind w:left="360"/>
        <w:rPr>
          <w:rFonts w:cstheme="minorHAnsi"/>
          <w:color w:val="000000" w:themeColor="text1"/>
          <w:sz w:val="28"/>
          <w:szCs w:val="28"/>
          <w:lang w:val="fr-FR"/>
        </w:rPr>
      </w:pPr>
      <w:r w:rsidRPr="003831CF">
        <w:rPr>
          <w:rFonts w:cstheme="minorHAnsi"/>
          <w:color w:val="000000" w:themeColor="text1"/>
          <w:sz w:val="28"/>
          <w:szCs w:val="28"/>
          <w:lang w:val="fr-FR"/>
        </w:rPr>
        <w:t>* Amélioration du taux d'alphabétisation et de la compétence des travailleurs, ce qui peut conduire à une croissance économique accrue.</w:t>
      </w:r>
    </w:p>
    <w:p w14:paraId="5E6C5B27" w14:textId="77777777" w:rsidR="003831CF" w:rsidRPr="003831CF" w:rsidRDefault="003831CF" w:rsidP="003831CF">
      <w:pPr>
        <w:pStyle w:val="ListParagraph"/>
        <w:ind w:left="360"/>
        <w:rPr>
          <w:rFonts w:cstheme="minorHAnsi"/>
          <w:color w:val="000000" w:themeColor="text1"/>
          <w:sz w:val="28"/>
          <w:szCs w:val="28"/>
          <w:lang w:val="fr-FR"/>
        </w:rPr>
      </w:pPr>
    </w:p>
    <w:p w14:paraId="7DF1C520" w14:textId="77777777" w:rsidR="003831CF" w:rsidRPr="003831CF" w:rsidRDefault="003831CF" w:rsidP="003831CF">
      <w:pPr>
        <w:pStyle w:val="ListParagraph"/>
        <w:ind w:left="360"/>
        <w:rPr>
          <w:rFonts w:cstheme="minorHAnsi"/>
          <w:color w:val="000000" w:themeColor="text1"/>
          <w:sz w:val="28"/>
          <w:szCs w:val="28"/>
          <w:lang w:val="fr-FR"/>
        </w:rPr>
      </w:pPr>
      <w:r w:rsidRPr="003831CF">
        <w:rPr>
          <w:rFonts w:cstheme="minorHAnsi"/>
          <w:color w:val="000000" w:themeColor="text1"/>
          <w:sz w:val="28"/>
          <w:szCs w:val="28"/>
          <w:lang w:val="fr-FR"/>
        </w:rPr>
        <w:t>* Réduction des inégalités sociales et économiques grâce à une éducation plus accessible et de meilleure qualité pour tous.</w:t>
      </w:r>
    </w:p>
    <w:p w14:paraId="3F245449" w14:textId="77777777" w:rsidR="003831CF" w:rsidRPr="003831CF" w:rsidRDefault="003831CF" w:rsidP="003831CF">
      <w:pPr>
        <w:pStyle w:val="ListParagraph"/>
        <w:ind w:left="360"/>
        <w:rPr>
          <w:rFonts w:cstheme="minorHAnsi"/>
          <w:color w:val="000000" w:themeColor="text1"/>
          <w:sz w:val="28"/>
          <w:szCs w:val="28"/>
        </w:rPr>
      </w:pPr>
      <w:r w:rsidRPr="003831CF">
        <w:rPr>
          <w:rFonts w:cstheme="minorHAnsi"/>
          <w:noProof/>
          <w:color w:val="000000" w:themeColor="text1"/>
          <w:sz w:val="28"/>
          <w:szCs w:val="28"/>
          <w:lang w:eastAsia="fr-FR"/>
        </w:rPr>
        <w:lastRenderedPageBreak/>
        <w:drawing>
          <wp:inline distT="0" distB="0" distL="0" distR="0" wp14:anchorId="143BA8FE" wp14:editId="4FCED916">
            <wp:extent cx="5760720" cy="3636645"/>
            <wp:effectExtent l="0" t="0" r="0" b="1905"/>
            <wp:docPr id="15" name="Image 15" descr="A graph showing the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graph showing the number of student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0720" cy="3636645"/>
                    </a:xfrm>
                    <a:prstGeom prst="rect">
                      <a:avLst/>
                    </a:prstGeom>
                  </pic:spPr>
                </pic:pic>
              </a:graphicData>
            </a:graphic>
          </wp:inline>
        </w:drawing>
      </w:r>
    </w:p>
    <w:p w14:paraId="6FC25181" w14:textId="77777777" w:rsidR="003831CF" w:rsidRPr="003831CF" w:rsidRDefault="003831CF" w:rsidP="003831CF">
      <w:pPr>
        <w:pStyle w:val="ListParagraph"/>
        <w:ind w:left="360"/>
        <w:rPr>
          <w:rFonts w:cstheme="minorHAnsi"/>
          <w:color w:val="000000" w:themeColor="text1"/>
          <w:sz w:val="28"/>
          <w:szCs w:val="28"/>
        </w:rPr>
      </w:pPr>
    </w:p>
    <w:p w14:paraId="0CBDABAA" w14:textId="77777777" w:rsidR="003831CF" w:rsidRPr="003831CF" w:rsidRDefault="003831CF" w:rsidP="003831CF">
      <w:pPr>
        <w:pStyle w:val="ListParagraph"/>
        <w:ind w:left="360"/>
        <w:rPr>
          <w:rFonts w:cstheme="minorHAnsi"/>
          <w:color w:val="FF0000"/>
          <w:sz w:val="28"/>
          <w:szCs w:val="28"/>
          <w:u w:val="single"/>
        </w:rPr>
      </w:pPr>
    </w:p>
    <w:p w14:paraId="636F5E84" w14:textId="77777777" w:rsidR="003831CF" w:rsidRPr="003831CF" w:rsidRDefault="003831CF" w:rsidP="003831CF">
      <w:pPr>
        <w:pStyle w:val="ListParagraph"/>
        <w:ind w:left="360"/>
        <w:rPr>
          <w:rFonts w:cstheme="minorHAnsi"/>
          <w:color w:val="FF0000"/>
          <w:sz w:val="28"/>
          <w:szCs w:val="28"/>
          <w:u w:val="single"/>
          <w:shd w:val="clear" w:color="auto" w:fill="212121"/>
          <w:lang w:val="fr-FR"/>
        </w:rPr>
      </w:pPr>
      <w:r w:rsidRPr="003831CF">
        <w:rPr>
          <w:rFonts w:cstheme="minorHAnsi"/>
          <w:color w:val="FF0000"/>
          <w:sz w:val="28"/>
          <w:szCs w:val="28"/>
          <w:u w:val="single"/>
          <w:lang w:val="fr-FR"/>
        </w:rPr>
        <w:t xml:space="preserve">2. </w:t>
      </w:r>
      <w:r w:rsidRPr="003831CF">
        <w:rPr>
          <w:rFonts w:cstheme="minorHAnsi"/>
          <w:bCs/>
          <w:color w:val="FF0000"/>
          <w:sz w:val="28"/>
          <w:szCs w:val="28"/>
          <w:u w:val="single"/>
          <w:lang w:val="fr-FR"/>
        </w:rPr>
        <w:t>Conseil supérieur de l'éducation, de la formation et de la recherche scientifique</w:t>
      </w:r>
      <w:r w:rsidRPr="003831CF">
        <w:rPr>
          <w:rFonts w:cstheme="minorHAnsi"/>
          <w:color w:val="FF0000"/>
          <w:sz w:val="28"/>
          <w:szCs w:val="28"/>
          <w:u w:val="single"/>
          <w:lang w:val="fr-FR"/>
        </w:rPr>
        <w:t xml:space="preserve"> :</w:t>
      </w:r>
      <w:r w:rsidRPr="003831CF">
        <w:rPr>
          <w:rFonts w:cstheme="minorHAnsi"/>
          <w:color w:val="FF0000"/>
          <w:sz w:val="28"/>
          <w:szCs w:val="28"/>
          <w:u w:val="single"/>
          <w:shd w:val="clear" w:color="auto" w:fill="212121"/>
          <w:lang w:val="fr-FR"/>
        </w:rPr>
        <w:t xml:space="preserve"> </w:t>
      </w:r>
    </w:p>
    <w:p w14:paraId="4289CBEA" w14:textId="77777777" w:rsidR="003831CF" w:rsidRPr="003831CF" w:rsidRDefault="003831CF" w:rsidP="003831CF">
      <w:pPr>
        <w:pStyle w:val="ListParagraph"/>
        <w:ind w:left="360"/>
        <w:rPr>
          <w:rFonts w:cstheme="minorHAnsi"/>
          <w:color w:val="FF0000"/>
          <w:sz w:val="28"/>
          <w:szCs w:val="28"/>
          <w:u w:val="single"/>
          <w:shd w:val="clear" w:color="auto" w:fill="212121"/>
          <w:lang w:val="fr-FR"/>
        </w:rPr>
      </w:pPr>
    </w:p>
    <w:p w14:paraId="3B60A14E" w14:textId="77777777" w:rsidR="003831CF" w:rsidRPr="003831CF" w:rsidRDefault="003831CF" w:rsidP="003831CF">
      <w:pPr>
        <w:pStyle w:val="ListParagraph"/>
        <w:ind w:left="360"/>
        <w:rPr>
          <w:rFonts w:cstheme="minorHAnsi"/>
          <w:color w:val="FF0000"/>
          <w:sz w:val="28"/>
          <w:szCs w:val="28"/>
          <w:u w:val="single"/>
          <w:shd w:val="clear" w:color="auto" w:fill="212121"/>
          <w:lang w:val="fr-FR"/>
        </w:rPr>
      </w:pPr>
    </w:p>
    <w:p w14:paraId="05190A40" w14:textId="77777777" w:rsidR="003831CF" w:rsidRPr="003831CF" w:rsidRDefault="003831CF" w:rsidP="003831CF">
      <w:pPr>
        <w:rPr>
          <w:rFonts w:cstheme="minorHAnsi"/>
          <w:color w:val="000000" w:themeColor="text1"/>
          <w:sz w:val="28"/>
          <w:szCs w:val="28"/>
          <w:u w:val="single"/>
          <w:lang w:val="fr-FR"/>
        </w:rPr>
      </w:pPr>
      <w:r w:rsidRPr="003831CF">
        <w:rPr>
          <w:rFonts w:cstheme="minorHAnsi"/>
          <w:color w:val="000000" w:themeColor="text1"/>
          <w:sz w:val="28"/>
          <w:szCs w:val="28"/>
          <w:u w:val="single"/>
          <w:lang w:val="fr-FR"/>
        </w:rPr>
        <w:t>RESULTATS ET IMPACTS :</w:t>
      </w:r>
    </w:p>
    <w:p w14:paraId="2CAAF5B8"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t xml:space="preserve">* </w:t>
      </w:r>
      <w:r w:rsidRPr="003831CF">
        <w:rPr>
          <w:rFonts w:cstheme="minorHAnsi"/>
          <w:color w:val="404040" w:themeColor="text1" w:themeTint="BF"/>
          <w:sz w:val="28"/>
          <w:szCs w:val="28"/>
          <w:lang w:val="fr-FR"/>
        </w:rPr>
        <w:t>Réformes éducatives: Le CSEFRS participe à l'élaboration et à la mise en œuvre de réformes éducatives visant à améliorer la qualité de l'éducation au Maroc, notamment la révision des programmes scolaires, l'amélioration de la formation des enseignants et l'adoption de nouvelles méthodes pédagogiques.</w:t>
      </w:r>
    </w:p>
    <w:p w14:paraId="35A15DB9" w14:textId="77777777" w:rsidR="003831CF" w:rsidRPr="003831CF" w:rsidRDefault="003831CF" w:rsidP="003831CF">
      <w:pPr>
        <w:pStyle w:val="ListParagraph"/>
        <w:ind w:left="360"/>
        <w:rPr>
          <w:rFonts w:cstheme="minorHAnsi"/>
          <w:color w:val="404040" w:themeColor="text1" w:themeTint="BF"/>
          <w:sz w:val="28"/>
          <w:szCs w:val="28"/>
          <w:lang w:val="fr-FR"/>
        </w:rPr>
      </w:pPr>
    </w:p>
    <w:p w14:paraId="0A955FCC"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t xml:space="preserve">* </w:t>
      </w:r>
      <w:r w:rsidRPr="003831CF">
        <w:rPr>
          <w:rFonts w:cstheme="minorHAnsi"/>
          <w:color w:val="404040" w:themeColor="text1" w:themeTint="BF"/>
          <w:sz w:val="28"/>
          <w:szCs w:val="28"/>
          <w:lang w:val="fr-FR"/>
        </w:rPr>
        <w:t>Orientation stratégique: Il contribue à l'élaboration de plans stratégiques à long terme pour le secteur de l'éducation, de la formation et de la recherche scientifique, en identifiant les priorités et en proposant des mesures concrètes pour les atteindre.</w:t>
      </w:r>
    </w:p>
    <w:p w14:paraId="1F88C391" w14:textId="77777777" w:rsidR="003831CF" w:rsidRPr="003831CF" w:rsidRDefault="003831CF" w:rsidP="003831CF">
      <w:pPr>
        <w:pStyle w:val="ListParagraph"/>
        <w:ind w:left="360"/>
        <w:rPr>
          <w:rFonts w:cstheme="minorHAnsi"/>
          <w:color w:val="404040" w:themeColor="text1" w:themeTint="BF"/>
          <w:sz w:val="28"/>
          <w:szCs w:val="28"/>
          <w:lang w:val="fr-FR"/>
        </w:rPr>
      </w:pPr>
    </w:p>
    <w:p w14:paraId="5CC35CD4"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lastRenderedPageBreak/>
        <w:t xml:space="preserve">* </w:t>
      </w:r>
      <w:r w:rsidRPr="003831CF">
        <w:rPr>
          <w:rFonts w:cstheme="minorHAnsi"/>
          <w:color w:val="404040" w:themeColor="text1" w:themeTint="BF"/>
          <w:sz w:val="28"/>
          <w:szCs w:val="28"/>
          <w:lang w:val="fr-FR"/>
        </w:rPr>
        <w:t xml:space="preserve">Promotion de la recherche scientifique: Le CSEFRS encourage la recherche scientifique et technologique à travers des programmes </w:t>
      </w:r>
      <w:r w:rsidRPr="003831CF">
        <w:rPr>
          <w:rFonts w:cstheme="minorHAnsi"/>
          <w:color w:val="000000" w:themeColor="text1"/>
          <w:sz w:val="28"/>
          <w:szCs w:val="28"/>
          <w:lang w:val="fr-FR"/>
        </w:rPr>
        <w:t>* *</w:t>
      </w:r>
      <w:r w:rsidRPr="003831CF">
        <w:rPr>
          <w:rFonts w:cstheme="minorHAnsi"/>
          <w:color w:val="404040" w:themeColor="text1" w:themeTint="BF"/>
          <w:sz w:val="28"/>
          <w:szCs w:val="28"/>
          <w:lang w:val="fr-FR"/>
        </w:rPr>
        <w:t>de financement, des partenariats avec les universités et les instituts de recherche, ainsi que la création de centres d'excellence.</w:t>
      </w:r>
    </w:p>
    <w:p w14:paraId="4DCD11F9" w14:textId="77777777" w:rsidR="003831CF" w:rsidRPr="003831CF" w:rsidRDefault="003831CF" w:rsidP="003831CF">
      <w:pPr>
        <w:pStyle w:val="ListParagraph"/>
        <w:ind w:left="360"/>
        <w:rPr>
          <w:rFonts w:cstheme="minorHAnsi"/>
          <w:color w:val="404040" w:themeColor="text1" w:themeTint="BF"/>
          <w:sz w:val="28"/>
          <w:szCs w:val="28"/>
          <w:lang w:val="fr-FR"/>
        </w:rPr>
      </w:pPr>
    </w:p>
    <w:p w14:paraId="4F3758F2"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t xml:space="preserve">* </w:t>
      </w:r>
      <w:r w:rsidRPr="003831CF">
        <w:rPr>
          <w:rFonts w:cstheme="minorHAnsi"/>
          <w:color w:val="404040" w:themeColor="text1" w:themeTint="BF"/>
          <w:sz w:val="28"/>
          <w:szCs w:val="28"/>
          <w:lang w:val="fr-FR"/>
        </w:rPr>
        <w:t>Amélioration de l'enseignement supérieur: Il travaille à renforcer l'enseignement supérieur au Maroc en favorisant la qualité des programmes académiques, en encourageant la mobilité étudiante et en promouvant la collaboration internationale.</w:t>
      </w:r>
    </w:p>
    <w:p w14:paraId="195C0D70" w14:textId="77777777" w:rsidR="003831CF" w:rsidRPr="003831CF" w:rsidRDefault="003831CF" w:rsidP="003831CF">
      <w:pPr>
        <w:pStyle w:val="ListParagraph"/>
        <w:ind w:left="360"/>
        <w:rPr>
          <w:rFonts w:cstheme="minorHAnsi"/>
          <w:color w:val="404040" w:themeColor="text1" w:themeTint="BF"/>
          <w:sz w:val="28"/>
          <w:szCs w:val="28"/>
          <w:lang w:val="fr-FR"/>
        </w:rPr>
      </w:pPr>
    </w:p>
    <w:p w14:paraId="7B7C4D23"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t xml:space="preserve">* </w:t>
      </w:r>
      <w:r w:rsidRPr="003831CF">
        <w:rPr>
          <w:rFonts w:cstheme="minorHAnsi"/>
          <w:color w:val="404040" w:themeColor="text1" w:themeTint="BF"/>
          <w:sz w:val="28"/>
          <w:szCs w:val="28"/>
          <w:lang w:val="fr-FR"/>
        </w:rPr>
        <w:t>Évaluation et suivi: Le CSEFRS joue un rôle crucial dans l'évaluation du système éducatif marocain et dans le suivi de sa performance à travers des études, des évaluations et des rapports périodiques.</w:t>
      </w:r>
    </w:p>
    <w:p w14:paraId="6AA8348B" w14:textId="77777777" w:rsidR="003831CF" w:rsidRPr="003831CF" w:rsidRDefault="003831CF" w:rsidP="003831CF">
      <w:pPr>
        <w:pStyle w:val="ListParagraph"/>
        <w:ind w:left="360"/>
        <w:rPr>
          <w:rFonts w:cstheme="minorHAnsi"/>
          <w:color w:val="404040" w:themeColor="text1" w:themeTint="BF"/>
          <w:sz w:val="28"/>
          <w:szCs w:val="28"/>
          <w:lang w:val="fr-FR"/>
        </w:rPr>
      </w:pPr>
    </w:p>
    <w:p w14:paraId="51F4AA03" w14:textId="77777777" w:rsidR="003831CF" w:rsidRPr="003831CF" w:rsidRDefault="003831CF" w:rsidP="003831CF">
      <w:pPr>
        <w:pStyle w:val="ListParagraph"/>
        <w:ind w:left="360"/>
        <w:rPr>
          <w:rFonts w:cstheme="minorHAnsi"/>
          <w:color w:val="404040" w:themeColor="text1" w:themeTint="BF"/>
          <w:sz w:val="28"/>
          <w:szCs w:val="28"/>
          <w:lang w:val="fr-FR"/>
        </w:rPr>
      </w:pPr>
      <w:r w:rsidRPr="003831CF">
        <w:rPr>
          <w:rFonts w:cstheme="minorHAnsi"/>
          <w:color w:val="000000" w:themeColor="text1"/>
          <w:sz w:val="28"/>
          <w:szCs w:val="28"/>
          <w:lang w:val="fr-FR"/>
        </w:rPr>
        <w:t>*</w:t>
      </w:r>
      <w:r w:rsidRPr="003831CF">
        <w:rPr>
          <w:rFonts w:cstheme="minorHAnsi"/>
          <w:color w:val="404040" w:themeColor="text1" w:themeTint="BF"/>
          <w:sz w:val="28"/>
          <w:szCs w:val="28"/>
          <w:lang w:val="fr-FR"/>
        </w:rPr>
        <w:t>Innovation et technologies éducatives: Il encourage l'innovation dans l'éducation</w:t>
      </w:r>
      <w:r w:rsidRPr="003831CF">
        <w:rPr>
          <w:rFonts w:cstheme="minorHAnsi"/>
          <w:color w:val="000000" w:themeColor="text1"/>
          <w:sz w:val="28"/>
          <w:szCs w:val="28"/>
          <w:lang w:val="fr-FR"/>
        </w:rPr>
        <w:t xml:space="preserve"> </w:t>
      </w:r>
      <w:r w:rsidRPr="003831CF">
        <w:rPr>
          <w:rFonts w:cstheme="minorHAnsi"/>
          <w:color w:val="404040" w:themeColor="text1" w:themeTint="BF"/>
          <w:sz w:val="28"/>
          <w:szCs w:val="28"/>
          <w:lang w:val="fr-FR"/>
        </w:rPr>
        <w:t xml:space="preserve"> en promouvant l'utilisation des technologies éducatives, des plateformes en ligne et d'autres outils pour améliorer les processus d'apprentissage et d'enseignement.</w:t>
      </w:r>
    </w:p>
    <w:p w14:paraId="322B160C" w14:textId="77777777" w:rsidR="003831CF" w:rsidRPr="003831CF" w:rsidRDefault="003831CF" w:rsidP="003831CF">
      <w:pPr>
        <w:pStyle w:val="ListParagraph"/>
        <w:ind w:left="360"/>
        <w:rPr>
          <w:rFonts w:cstheme="minorHAnsi"/>
          <w:color w:val="404040" w:themeColor="text1" w:themeTint="BF"/>
          <w:sz w:val="28"/>
          <w:szCs w:val="28"/>
          <w:lang w:val="fr-FR"/>
        </w:rPr>
      </w:pPr>
    </w:p>
    <w:p w14:paraId="39F9A5D9" w14:textId="77777777" w:rsidR="003831CF" w:rsidRPr="003831CF" w:rsidRDefault="003831CF" w:rsidP="003831CF">
      <w:pPr>
        <w:rPr>
          <w:rFonts w:cstheme="minorHAnsi"/>
          <w:bCs/>
          <w:color w:val="FF0000"/>
          <w:sz w:val="28"/>
          <w:szCs w:val="28"/>
          <w:u w:val="single"/>
          <w:lang w:val="fr-FR"/>
        </w:rPr>
      </w:pPr>
      <w:r w:rsidRPr="003831CF">
        <w:rPr>
          <w:rFonts w:cstheme="minorHAnsi"/>
          <w:bCs/>
          <w:color w:val="FF0000"/>
          <w:sz w:val="28"/>
          <w:szCs w:val="28"/>
          <w:u w:val="single"/>
          <w:lang w:val="fr-FR"/>
        </w:rPr>
        <w:t>3.Académies régionales d'éducation et de formation (AREF) :</w:t>
      </w:r>
    </w:p>
    <w:p w14:paraId="242A3983" w14:textId="77777777" w:rsidR="003831CF" w:rsidRPr="00714C41" w:rsidRDefault="003831CF" w:rsidP="003831CF">
      <w:pPr>
        <w:rPr>
          <w:rFonts w:cstheme="minorHAnsi"/>
          <w:color w:val="948A54" w:themeColor="background2" w:themeShade="80"/>
          <w:sz w:val="28"/>
          <w:szCs w:val="28"/>
          <w:u w:val="single"/>
          <w:lang w:val="fr-FR"/>
        </w:rPr>
      </w:pPr>
      <w:r w:rsidRPr="00714C41">
        <w:rPr>
          <w:rFonts w:cstheme="minorHAnsi"/>
          <w:color w:val="948A54" w:themeColor="background2" w:themeShade="80"/>
          <w:sz w:val="28"/>
          <w:szCs w:val="28"/>
          <w:u w:val="single"/>
          <w:lang w:val="fr-FR"/>
        </w:rPr>
        <w:t>RESULTATS ET IMPACTS :</w:t>
      </w:r>
    </w:p>
    <w:p w14:paraId="02ED2D10" w14:textId="648EB441"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Décentralisation de la gestion éducative : Les AREF ont contribué à décentraliser la gestion de l'éducation, en rapprochant les décisions et les politiques éducatives des besoins spécifiques de chaque région.</w:t>
      </w:r>
    </w:p>
    <w:p w14:paraId="5FE66373" w14:textId="77777777" w:rsidR="003831CF" w:rsidRPr="003831CF" w:rsidRDefault="003831CF" w:rsidP="00714C41">
      <w:pPr>
        <w:pStyle w:val="ListParagraph"/>
        <w:ind w:left="1080"/>
        <w:rPr>
          <w:rFonts w:cstheme="minorHAnsi"/>
          <w:color w:val="000000" w:themeColor="text1"/>
          <w:sz w:val="28"/>
          <w:szCs w:val="28"/>
          <w:lang w:val="fr-FR"/>
        </w:rPr>
      </w:pPr>
    </w:p>
    <w:p w14:paraId="24822C2A" w14:textId="51A61A8C"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Amélioration de l'infrastructure scolaire : Elles ont œuvré à l'amélioration de l'infrastructure des établissements scolaires dans leur région respective, en construisant de nouvelles écoles, en rénovant les anciennes et en fournissant des équipements modernes.</w:t>
      </w:r>
    </w:p>
    <w:p w14:paraId="6061B731" w14:textId="1B3E56AD"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 xml:space="preserve">Formation des enseignants : Les AREF ont mis en place des programmes de formation continue pour les enseignants, afin de renforcer leurs </w:t>
      </w:r>
      <w:r w:rsidR="00A40A21" w:rsidRPr="00714C41">
        <w:rPr>
          <w:rFonts w:cstheme="minorHAnsi"/>
          <w:color w:val="000000" w:themeColor="text1"/>
          <w:sz w:val="28"/>
          <w:szCs w:val="28"/>
          <w:lang w:val="fr-FR"/>
        </w:rPr>
        <w:t>compétences pédagogiques</w:t>
      </w:r>
      <w:r w:rsidRPr="00714C41">
        <w:rPr>
          <w:rFonts w:cstheme="minorHAnsi"/>
          <w:color w:val="000000" w:themeColor="text1"/>
          <w:sz w:val="28"/>
          <w:szCs w:val="28"/>
          <w:lang w:val="fr-FR"/>
        </w:rPr>
        <w:t xml:space="preserve"> et de les mettre à jour sur les nouvelles méthodes d'enseignement.</w:t>
      </w:r>
    </w:p>
    <w:p w14:paraId="1FBDCC7D" w14:textId="77777777" w:rsidR="003831CF" w:rsidRPr="003831CF" w:rsidRDefault="003831CF" w:rsidP="00714C41">
      <w:pPr>
        <w:pStyle w:val="ListParagraph"/>
        <w:ind w:left="1080"/>
        <w:rPr>
          <w:rFonts w:cstheme="minorHAnsi"/>
          <w:color w:val="000000" w:themeColor="text1"/>
          <w:sz w:val="28"/>
          <w:szCs w:val="28"/>
          <w:lang w:val="fr-FR"/>
        </w:rPr>
      </w:pPr>
    </w:p>
    <w:p w14:paraId="4F5A8A49" w14:textId="418FED02"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Programmes éducatifs régionaux : Elles ont développé des programmes éducatifs spécifiques à chaque région, tenant compte des particularités culturelles, linguistiques et socio-économiques locales.</w:t>
      </w:r>
    </w:p>
    <w:p w14:paraId="5F77F92B" w14:textId="77777777" w:rsidR="003831CF" w:rsidRPr="003831CF" w:rsidRDefault="003831CF" w:rsidP="00714C41">
      <w:pPr>
        <w:pStyle w:val="ListParagraph"/>
        <w:ind w:left="1080"/>
        <w:rPr>
          <w:rFonts w:cstheme="minorHAnsi"/>
          <w:color w:val="000000" w:themeColor="text1"/>
          <w:sz w:val="28"/>
          <w:szCs w:val="28"/>
          <w:lang w:val="fr-FR"/>
        </w:rPr>
      </w:pPr>
    </w:p>
    <w:p w14:paraId="189EE0FB" w14:textId="49844E7A"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Promotion de l'éducation inclusive : Les AREF ont travaillé à promouvoir l'éducation inclusive en mettant en place des programmes et des ressources pour répondre aux besoins des élèves en situation de handicap et des groupes marginalisés.</w:t>
      </w:r>
    </w:p>
    <w:p w14:paraId="2229C86A" w14:textId="77777777" w:rsidR="003831CF" w:rsidRPr="003831CF" w:rsidRDefault="003831CF" w:rsidP="00714C41">
      <w:pPr>
        <w:pStyle w:val="ListParagraph"/>
        <w:ind w:left="1080"/>
        <w:rPr>
          <w:rFonts w:cstheme="minorHAnsi"/>
          <w:color w:val="000000" w:themeColor="text1"/>
          <w:sz w:val="28"/>
          <w:szCs w:val="28"/>
          <w:lang w:val="fr-FR"/>
        </w:rPr>
      </w:pPr>
    </w:p>
    <w:p w14:paraId="37FA4C12" w14:textId="73C3759C" w:rsidR="003831CF" w:rsidRPr="00714C41" w:rsidRDefault="003831CF" w:rsidP="00714C41">
      <w:pPr>
        <w:pStyle w:val="ListParagraph"/>
        <w:numPr>
          <w:ilvl w:val="0"/>
          <w:numId w:val="26"/>
        </w:numPr>
        <w:rPr>
          <w:rFonts w:cstheme="minorHAnsi"/>
          <w:color w:val="000000" w:themeColor="text1"/>
          <w:sz w:val="28"/>
          <w:szCs w:val="28"/>
          <w:lang w:val="fr-FR"/>
        </w:rPr>
      </w:pPr>
      <w:r w:rsidRPr="00714C41">
        <w:rPr>
          <w:rFonts w:cstheme="minorHAnsi"/>
          <w:color w:val="000000" w:themeColor="text1"/>
          <w:sz w:val="28"/>
          <w:szCs w:val="28"/>
          <w:lang w:val="fr-FR"/>
        </w:rPr>
        <w:t>Orientation professionnelle et insertion socio-professionnelle : Elles ont développé des programmes d'orientation professionnelle et d'insertion socio-professionnelle pour les élèves, en partenariat avec les entreprises locales et les institutions de formation professionnelle.</w:t>
      </w:r>
    </w:p>
    <w:p w14:paraId="413D70E7" w14:textId="77777777" w:rsidR="003831CF" w:rsidRPr="0012443B" w:rsidRDefault="003831CF" w:rsidP="0012443B">
      <w:pPr>
        <w:rPr>
          <w:rFonts w:cstheme="minorHAnsi"/>
          <w:color w:val="FF0000"/>
          <w:sz w:val="28"/>
          <w:szCs w:val="28"/>
          <w:lang w:val="fr-FR"/>
        </w:rPr>
      </w:pPr>
      <w:r w:rsidRPr="0012443B">
        <w:rPr>
          <w:rFonts w:cstheme="minorHAnsi"/>
          <w:bCs/>
          <w:color w:val="FF0000"/>
          <w:sz w:val="28"/>
          <w:szCs w:val="28"/>
          <w:u w:val="single"/>
          <w:lang w:val="fr-FR"/>
        </w:rPr>
        <w:t>Fondation Mohammed VI pour la promotion des œuvres sociales de l'éducation-formation</w:t>
      </w:r>
      <w:r w:rsidRPr="0012443B">
        <w:rPr>
          <w:rFonts w:cstheme="minorHAnsi"/>
          <w:color w:val="FF0000"/>
          <w:sz w:val="28"/>
          <w:szCs w:val="28"/>
          <w:lang w:val="fr-FR"/>
        </w:rPr>
        <w:t xml:space="preserve"> :</w:t>
      </w:r>
    </w:p>
    <w:p w14:paraId="6D2128BB" w14:textId="2C83D2F7" w:rsidR="003831CF" w:rsidRPr="00A40A21" w:rsidRDefault="003831CF" w:rsidP="00A40A21">
      <w:pPr>
        <w:pStyle w:val="ListParagraph"/>
        <w:numPr>
          <w:ilvl w:val="1"/>
          <w:numId w:val="25"/>
        </w:numPr>
        <w:rPr>
          <w:rFonts w:cstheme="minorHAnsi"/>
          <w:color w:val="000000" w:themeColor="text1"/>
          <w:sz w:val="28"/>
          <w:szCs w:val="28"/>
          <w:lang w:val="fr-FR"/>
        </w:rPr>
      </w:pPr>
      <w:r w:rsidRPr="00A40A21">
        <w:rPr>
          <w:rFonts w:cstheme="minorHAnsi"/>
          <w:color w:val="000000" w:themeColor="text1"/>
          <w:sz w:val="28"/>
          <w:szCs w:val="28"/>
          <w:lang w:val="fr-FR"/>
        </w:rPr>
        <w:t>Construction et rénovation d'infrastructures éducatives : La fondation a entrepris la construction et la rénovation d'écoles, de lycées, d'internats, de bibliothèques et d'autres infrastructures éducatives à travers le Maroc, permettant ainsi l'amélioration des conditions d'apprentissage des élèves.</w:t>
      </w:r>
    </w:p>
    <w:p w14:paraId="2C246D78" w14:textId="77777777" w:rsidR="003831CF" w:rsidRPr="003831CF" w:rsidRDefault="003831CF" w:rsidP="00A40A21">
      <w:pPr>
        <w:pStyle w:val="ListParagraph"/>
        <w:ind w:left="2160"/>
        <w:rPr>
          <w:rFonts w:cstheme="minorHAnsi"/>
          <w:color w:val="000000" w:themeColor="text1"/>
          <w:sz w:val="28"/>
          <w:szCs w:val="28"/>
          <w:lang w:val="fr-FR"/>
        </w:rPr>
      </w:pPr>
    </w:p>
    <w:p w14:paraId="0C885EDA" w14:textId="584119C8" w:rsidR="003831CF" w:rsidRPr="00A40A21" w:rsidRDefault="003831CF" w:rsidP="00A40A21">
      <w:pPr>
        <w:pStyle w:val="ListParagraph"/>
        <w:numPr>
          <w:ilvl w:val="1"/>
          <w:numId w:val="25"/>
        </w:numPr>
        <w:rPr>
          <w:rFonts w:cstheme="minorHAnsi"/>
          <w:color w:val="000000" w:themeColor="text1"/>
          <w:sz w:val="28"/>
          <w:szCs w:val="28"/>
          <w:lang w:val="fr-FR"/>
        </w:rPr>
      </w:pPr>
      <w:r w:rsidRPr="00A40A21">
        <w:rPr>
          <w:rFonts w:cstheme="minorHAnsi"/>
          <w:color w:val="000000" w:themeColor="text1"/>
          <w:sz w:val="28"/>
          <w:szCs w:val="28"/>
          <w:lang w:val="fr-FR"/>
        </w:rPr>
        <w:t>Programmes de formation professionnelle : La fondation propose des programmes de formation professionnelle et des ateliers de développement des compétences pour les jeunes afin de favoriser leur insertion professionnelle et leur employabilité sur le marché du travail.</w:t>
      </w:r>
    </w:p>
    <w:p w14:paraId="66AB84E5" w14:textId="77777777" w:rsidR="003831CF" w:rsidRPr="003831CF" w:rsidRDefault="003831CF" w:rsidP="00A40A21">
      <w:pPr>
        <w:pStyle w:val="ListParagraph"/>
        <w:ind w:left="1440"/>
        <w:rPr>
          <w:rFonts w:cstheme="minorHAnsi"/>
          <w:color w:val="000000" w:themeColor="text1"/>
          <w:sz w:val="28"/>
          <w:szCs w:val="28"/>
          <w:lang w:val="fr-FR"/>
        </w:rPr>
      </w:pPr>
    </w:p>
    <w:p w14:paraId="5D162BC4" w14:textId="5486F582" w:rsidR="003831CF" w:rsidRPr="00A40A21" w:rsidRDefault="003831CF" w:rsidP="00A40A21">
      <w:pPr>
        <w:pStyle w:val="ListParagraph"/>
        <w:numPr>
          <w:ilvl w:val="1"/>
          <w:numId w:val="25"/>
        </w:numPr>
        <w:rPr>
          <w:rFonts w:cstheme="minorHAnsi"/>
          <w:color w:val="000000" w:themeColor="text1"/>
          <w:sz w:val="28"/>
          <w:szCs w:val="28"/>
          <w:lang w:val="fr-FR"/>
        </w:rPr>
      </w:pPr>
      <w:r w:rsidRPr="00A40A21">
        <w:rPr>
          <w:rFonts w:cstheme="minorHAnsi"/>
          <w:color w:val="000000" w:themeColor="text1"/>
          <w:sz w:val="28"/>
          <w:szCs w:val="28"/>
          <w:lang w:val="fr-FR"/>
        </w:rPr>
        <w:t>Soutien aux personnes en situation de précarité : Elle apporte une aide sociale aux familles démunies en distribuant des denrées alimentaires, en fournissant un soutien médical et en facilitant l'accès à des logements décents et à des services de base.</w:t>
      </w:r>
    </w:p>
    <w:p w14:paraId="3699F198" w14:textId="77777777" w:rsidR="003831CF" w:rsidRPr="003831CF" w:rsidRDefault="003831CF" w:rsidP="00A40A21">
      <w:pPr>
        <w:pStyle w:val="ListParagraph"/>
        <w:ind w:left="1440"/>
        <w:rPr>
          <w:rFonts w:cstheme="minorHAnsi"/>
          <w:color w:val="000000" w:themeColor="text1"/>
          <w:sz w:val="28"/>
          <w:szCs w:val="28"/>
          <w:lang w:val="fr-FR"/>
        </w:rPr>
      </w:pPr>
    </w:p>
    <w:p w14:paraId="4AD62391" w14:textId="58854CA0" w:rsidR="003831CF" w:rsidRPr="00A40A21" w:rsidRDefault="003831CF" w:rsidP="00A40A21">
      <w:pPr>
        <w:pStyle w:val="ListParagraph"/>
        <w:numPr>
          <w:ilvl w:val="1"/>
          <w:numId w:val="25"/>
        </w:numPr>
        <w:rPr>
          <w:rFonts w:cstheme="minorHAnsi"/>
          <w:color w:val="000000" w:themeColor="text1"/>
          <w:sz w:val="28"/>
          <w:szCs w:val="28"/>
          <w:lang w:val="fr-FR"/>
        </w:rPr>
      </w:pPr>
      <w:r w:rsidRPr="00A40A21">
        <w:rPr>
          <w:rFonts w:cstheme="minorHAnsi"/>
          <w:color w:val="000000" w:themeColor="text1"/>
          <w:sz w:val="28"/>
          <w:szCs w:val="28"/>
          <w:lang w:val="fr-FR"/>
        </w:rPr>
        <w:lastRenderedPageBreak/>
        <w:t>Initiatives pour l'inclusion sociale : La fondation met en place des initiatives visant à promouvoir l'inclusion sociale des personnes en situation de handicap en leur fournissant un accès à l'éducation, à la formation professionnelle et à des services de soutien adaptés à leurs besoins.</w:t>
      </w:r>
    </w:p>
    <w:p w14:paraId="141F593B" w14:textId="77777777" w:rsidR="003831CF" w:rsidRPr="003831CF" w:rsidRDefault="003831CF" w:rsidP="00A40A21">
      <w:pPr>
        <w:pStyle w:val="ListParagraph"/>
        <w:ind w:left="1440"/>
        <w:rPr>
          <w:rFonts w:cstheme="minorHAnsi"/>
          <w:color w:val="000000" w:themeColor="text1"/>
          <w:sz w:val="28"/>
          <w:szCs w:val="28"/>
          <w:lang w:val="fr-FR"/>
        </w:rPr>
      </w:pPr>
    </w:p>
    <w:p w14:paraId="11AEE0F6" w14:textId="0CD96C25" w:rsidR="003831CF" w:rsidRPr="00A40A21" w:rsidRDefault="003831CF" w:rsidP="00A40A21">
      <w:pPr>
        <w:pStyle w:val="ListParagraph"/>
        <w:numPr>
          <w:ilvl w:val="1"/>
          <w:numId w:val="25"/>
        </w:numPr>
        <w:rPr>
          <w:rFonts w:cstheme="minorHAnsi"/>
          <w:color w:val="000000" w:themeColor="text1"/>
          <w:sz w:val="28"/>
          <w:szCs w:val="28"/>
          <w:lang w:val="fr-FR"/>
        </w:rPr>
      </w:pPr>
      <w:r w:rsidRPr="00A40A21">
        <w:rPr>
          <w:rFonts w:cstheme="minorHAnsi"/>
          <w:color w:val="000000" w:themeColor="text1"/>
          <w:sz w:val="28"/>
          <w:szCs w:val="28"/>
          <w:lang w:val="fr-FR"/>
        </w:rPr>
        <w:t>Campagnes de sensibilisation et d'éducation : Elle organise des campagnes de sensibilisation et d'éducation sur des questions sociales telles que la santé, l'éducation, l'environnement et les droits de l'homme, visant à promouvoir le bien-être et le développement durable des communautés.</w:t>
      </w:r>
    </w:p>
    <w:p w14:paraId="7CF8FD81" w14:textId="77777777" w:rsidR="003831CF" w:rsidRPr="00A40A21" w:rsidRDefault="003831CF" w:rsidP="00A40A21">
      <w:pPr>
        <w:rPr>
          <w:rFonts w:cstheme="minorHAnsi"/>
          <w:bCs/>
          <w:color w:val="FF0000"/>
          <w:sz w:val="28"/>
          <w:szCs w:val="28"/>
          <w:u w:val="single"/>
          <w:lang w:val="fr-FR"/>
        </w:rPr>
      </w:pPr>
      <w:r w:rsidRPr="00A40A21">
        <w:rPr>
          <w:rFonts w:cstheme="minorHAnsi"/>
          <w:bCs/>
          <w:color w:val="FF0000"/>
          <w:sz w:val="28"/>
          <w:szCs w:val="28"/>
          <w:u w:val="single"/>
          <w:lang w:val="fr-FR"/>
        </w:rPr>
        <w:t>La Fondation Marocaine pour la Promotion de l’enseignement Préscolaire (FMPS)</w:t>
      </w:r>
    </w:p>
    <w:p w14:paraId="77222A48" w14:textId="189FB3F9"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t xml:space="preserve">Développement de </w:t>
      </w:r>
      <w:r w:rsidR="00A40A21" w:rsidRPr="00714C41">
        <w:rPr>
          <w:rFonts w:cstheme="minorHAnsi"/>
          <w:bCs/>
          <w:color w:val="000000" w:themeColor="text1"/>
          <w:sz w:val="28"/>
          <w:szCs w:val="28"/>
          <w:lang w:val="fr-FR"/>
        </w:rPr>
        <w:t>l’infrastructure :</w:t>
      </w:r>
      <w:r w:rsidRPr="00714C41">
        <w:rPr>
          <w:rFonts w:cstheme="minorHAnsi"/>
          <w:bCs/>
          <w:color w:val="000000" w:themeColor="text1"/>
          <w:sz w:val="28"/>
          <w:szCs w:val="28"/>
          <w:lang w:val="fr-FR"/>
        </w:rPr>
        <w:t xml:space="preserve"> La FMPS a contribué à l'amélioration de l'infrastructure des établissements préscolaires au Maroc en construisant de nouvelles écoles maternelles et en rénovant celles existantes pour les rendre adaptées aux besoins des enfants en bas âge.</w:t>
      </w:r>
    </w:p>
    <w:p w14:paraId="74BD0610" w14:textId="77777777" w:rsidR="003831CF" w:rsidRPr="003831CF" w:rsidRDefault="003831CF" w:rsidP="003831CF">
      <w:pPr>
        <w:pStyle w:val="ListParagraph"/>
        <w:rPr>
          <w:rFonts w:cstheme="minorHAnsi"/>
          <w:bCs/>
          <w:color w:val="000000" w:themeColor="text1"/>
          <w:sz w:val="28"/>
          <w:szCs w:val="28"/>
          <w:lang w:val="fr-FR"/>
        </w:rPr>
      </w:pPr>
    </w:p>
    <w:p w14:paraId="129E8209" w14:textId="7A0E9BF6"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t xml:space="preserve">Formation des </w:t>
      </w:r>
      <w:r w:rsidR="00A40A21" w:rsidRPr="00714C41">
        <w:rPr>
          <w:rFonts w:cstheme="minorHAnsi"/>
          <w:bCs/>
          <w:color w:val="000000" w:themeColor="text1"/>
          <w:sz w:val="28"/>
          <w:szCs w:val="28"/>
          <w:lang w:val="fr-FR"/>
        </w:rPr>
        <w:t>éducateurs :</w:t>
      </w:r>
      <w:r w:rsidRPr="00714C41">
        <w:rPr>
          <w:rFonts w:cstheme="minorHAnsi"/>
          <w:bCs/>
          <w:color w:val="000000" w:themeColor="text1"/>
          <w:sz w:val="28"/>
          <w:szCs w:val="28"/>
          <w:lang w:val="fr-FR"/>
        </w:rPr>
        <w:t xml:space="preserve"> Elle offre des programmes de formation et de développement professionnel pour les éducateurs travaillant dans le secteur préscolaire, afin d'améliorer la qualité de l'enseignement et de répondre aux normes pédagogiques élevées.</w:t>
      </w:r>
    </w:p>
    <w:p w14:paraId="65EF4E3C" w14:textId="77777777" w:rsidR="003831CF" w:rsidRPr="003831CF" w:rsidRDefault="003831CF" w:rsidP="003831CF">
      <w:pPr>
        <w:pStyle w:val="ListParagraph"/>
        <w:rPr>
          <w:rFonts w:cstheme="minorHAnsi"/>
          <w:bCs/>
          <w:color w:val="000000" w:themeColor="text1"/>
          <w:sz w:val="28"/>
          <w:szCs w:val="28"/>
          <w:lang w:val="fr-FR"/>
        </w:rPr>
      </w:pPr>
    </w:p>
    <w:p w14:paraId="28995221" w14:textId="380D5890"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t xml:space="preserve">Élaboration de programmes </w:t>
      </w:r>
      <w:r w:rsidR="00A40A21" w:rsidRPr="00714C41">
        <w:rPr>
          <w:rFonts w:cstheme="minorHAnsi"/>
          <w:bCs/>
          <w:color w:val="000000" w:themeColor="text1"/>
          <w:sz w:val="28"/>
          <w:szCs w:val="28"/>
          <w:lang w:val="fr-FR"/>
        </w:rPr>
        <w:t>éducatifs :</w:t>
      </w:r>
      <w:r w:rsidRPr="00714C41">
        <w:rPr>
          <w:rFonts w:cstheme="minorHAnsi"/>
          <w:bCs/>
          <w:color w:val="000000" w:themeColor="text1"/>
          <w:sz w:val="28"/>
          <w:szCs w:val="28"/>
          <w:lang w:val="fr-FR"/>
        </w:rPr>
        <w:t xml:space="preserve"> La FMPS participe à l'élaboration de programmes éducatifs adaptés aux besoins des jeunes enfants, en mettant l'accent sur le développement cognitif, émotionnel, social et physique dès le plus jeune âge.</w:t>
      </w:r>
    </w:p>
    <w:p w14:paraId="1CF078E8" w14:textId="77777777" w:rsidR="003831CF" w:rsidRPr="003831CF" w:rsidRDefault="003831CF" w:rsidP="003831CF">
      <w:pPr>
        <w:pStyle w:val="ListParagraph"/>
        <w:rPr>
          <w:rFonts w:cstheme="minorHAnsi"/>
          <w:bCs/>
          <w:color w:val="000000" w:themeColor="text1"/>
          <w:sz w:val="28"/>
          <w:szCs w:val="28"/>
          <w:lang w:val="fr-FR"/>
        </w:rPr>
      </w:pPr>
    </w:p>
    <w:p w14:paraId="505B299B" w14:textId="5B0C119D"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t xml:space="preserve">Sensibilisation et </w:t>
      </w:r>
      <w:r w:rsidR="00A40A21" w:rsidRPr="00714C41">
        <w:rPr>
          <w:rFonts w:cstheme="minorHAnsi"/>
          <w:bCs/>
          <w:color w:val="000000" w:themeColor="text1"/>
          <w:sz w:val="28"/>
          <w:szCs w:val="28"/>
          <w:lang w:val="fr-FR"/>
        </w:rPr>
        <w:t>plaidoyer :</w:t>
      </w:r>
      <w:r w:rsidRPr="00714C41">
        <w:rPr>
          <w:rFonts w:cstheme="minorHAnsi"/>
          <w:bCs/>
          <w:color w:val="000000" w:themeColor="text1"/>
          <w:sz w:val="28"/>
          <w:szCs w:val="28"/>
          <w:lang w:val="fr-FR"/>
        </w:rPr>
        <w:t xml:space="preserve"> Elle mène des campagnes de sensibilisation pour promouvoir l'importance de l'enseignement préscolaire dans le développement global des enfants et plaide en faveur de politiques publiques visant à étendre l'accès à l'éducation préscolaire à tous les enfants.</w:t>
      </w:r>
    </w:p>
    <w:p w14:paraId="54580A88" w14:textId="77777777" w:rsidR="003831CF" w:rsidRPr="003831CF" w:rsidRDefault="003831CF" w:rsidP="003831CF">
      <w:pPr>
        <w:pStyle w:val="ListParagraph"/>
        <w:rPr>
          <w:rFonts w:cstheme="minorHAnsi"/>
          <w:bCs/>
          <w:color w:val="000000" w:themeColor="text1"/>
          <w:sz w:val="28"/>
          <w:szCs w:val="28"/>
          <w:lang w:val="fr-FR"/>
        </w:rPr>
      </w:pPr>
    </w:p>
    <w:p w14:paraId="5098DA79" w14:textId="27247C2E"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lastRenderedPageBreak/>
        <w:t xml:space="preserve">Partenariats et </w:t>
      </w:r>
      <w:r w:rsidR="00A40A21" w:rsidRPr="00714C41">
        <w:rPr>
          <w:rFonts w:cstheme="minorHAnsi"/>
          <w:bCs/>
          <w:color w:val="000000" w:themeColor="text1"/>
          <w:sz w:val="28"/>
          <w:szCs w:val="28"/>
          <w:lang w:val="fr-FR"/>
        </w:rPr>
        <w:t>collaborations :</w:t>
      </w:r>
      <w:r w:rsidRPr="00714C41">
        <w:rPr>
          <w:rFonts w:cstheme="minorHAnsi"/>
          <w:bCs/>
          <w:color w:val="000000" w:themeColor="text1"/>
          <w:sz w:val="28"/>
          <w:szCs w:val="28"/>
          <w:lang w:val="fr-FR"/>
        </w:rPr>
        <w:t xml:space="preserve"> La FMPS travaille en partenariat avec les autorités gouvernementales, les organisations de la société civile, les institutions académiques et d'autres acteurs pour renforcer l'enseignement préscolaire et assurer sa pérennité à long terme.</w:t>
      </w:r>
    </w:p>
    <w:p w14:paraId="13023059" w14:textId="77777777" w:rsidR="003831CF" w:rsidRPr="003831CF" w:rsidRDefault="003831CF" w:rsidP="003831CF">
      <w:pPr>
        <w:pStyle w:val="ListParagraph"/>
        <w:rPr>
          <w:rFonts w:cstheme="minorHAnsi"/>
          <w:bCs/>
          <w:color w:val="000000" w:themeColor="text1"/>
          <w:sz w:val="28"/>
          <w:szCs w:val="28"/>
          <w:lang w:val="fr-FR"/>
        </w:rPr>
      </w:pPr>
    </w:p>
    <w:p w14:paraId="56057862" w14:textId="121CBC89" w:rsidR="003831CF" w:rsidRPr="00714C41" w:rsidRDefault="003831CF" w:rsidP="00714C41">
      <w:pPr>
        <w:pStyle w:val="ListParagraph"/>
        <w:numPr>
          <w:ilvl w:val="0"/>
          <w:numId w:val="27"/>
        </w:numPr>
        <w:rPr>
          <w:rFonts w:cstheme="minorHAnsi"/>
          <w:bCs/>
          <w:color w:val="000000" w:themeColor="text1"/>
          <w:sz w:val="28"/>
          <w:szCs w:val="28"/>
          <w:lang w:val="fr-FR"/>
        </w:rPr>
      </w:pPr>
      <w:r w:rsidRPr="00714C41">
        <w:rPr>
          <w:rFonts w:cstheme="minorHAnsi"/>
          <w:bCs/>
          <w:color w:val="000000" w:themeColor="text1"/>
          <w:sz w:val="28"/>
          <w:szCs w:val="28"/>
          <w:lang w:val="fr-FR"/>
        </w:rPr>
        <w:t xml:space="preserve">Recherche et </w:t>
      </w:r>
      <w:r w:rsidR="00A40A21" w:rsidRPr="00714C41">
        <w:rPr>
          <w:rFonts w:cstheme="minorHAnsi"/>
          <w:bCs/>
          <w:color w:val="000000" w:themeColor="text1"/>
          <w:sz w:val="28"/>
          <w:szCs w:val="28"/>
          <w:lang w:val="fr-FR"/>
        </w:rPr>
        <w:t>innovation :</w:t>
      </w:r>
      <w:r w:rsidRPr="00714C41">
        <w:rPr>
          <w:rFonts w:cstheme="minorHAnsi"/>
          <w:bCs/>
          <w:color w:val="000000" w:themeColor="text1"/>
          <w:sz w:val="28"/>
          <w:szCs w:val="28"/>
          <w:lang w:val="fr-FR"/>
        </w:rPr>
        <w:t xml:space="preserve"> Elle soutient la recherche et l'innovation dans le domaine de l'éducation préscolaire, en encourageant les initiatives visant à améliorer les pratiques éducatives et à développer de nouvelles méthodes d'enseignement et d'apprentissage.</w:t>
      </w:r>
    </w:p>
    <w:p w14:paraId="2AE82E54" w14:textId="3FB55DB2" w:rsidR="0012443B" w:rsidRDefault="0012443B" w:rsidP="003831CF">
      <w:pPr>
        <w:pStyle w:val="ListParagraph"/>
        <w:rPr>
          <w:rFonts w:cstheme="minorHAnsi"/>
          <w:color w:val="000000" w:themeColor="text1"/>
          <w:sz w:val="28"/>
          <w:szCs w:val="28"/>
          <w:lang w:val="fr-FR"/>
        </w:rPr>
      </w:pPr>
    </w:p>
    <w:p w14:paraId="2BD8575F" w14:textId="77777777" w:rsidR="0012443B" w:rsidRDefault="0012443B">
      <w:pPr>
        <w:rPr>
          <w:rFonts w:cstheme="minorHAnsi"/>
          <w:color w:val="000000" w:themeColor="text1"/>
          <w:kern w:val="2"/>
          <w:sz w:val="28"/>
          <w:szCs w:val="28"/>
          <w:lang w:val="fr-FR"/>
          <w14:ligatures w14:val="standardContextual"/>
        </w:rPr>
      </w:pPr>
      <w:r>
        <w:rPr>
          <w:rFonts w:cstheme="minorHAnsi"/>
          <w:color w:val="000000" w:themeColor="text1"/>
          <w:sz w:val="28"/>
          <w:szCs w:val="28"/>
          <w:lang w:val="fr-FR"/>
        </w:rPr>
        <w:br w:type="page"/>
      </w:r>
    </w:p>
    <w:p w14:paraId="77D51FDE" w14:textId="2E4D5F3B" w:rsidR="0012443B" w:rsidRPr="00714C41" w:rsidRDefault="0012443B" w:rsidP="0012443B">
      <w:pPr>
        <w:jc w:val="center"/>
        <w:rPr>
          <w:rFonts w:ascii="Arial Black" w:hAnsi="Arial Black"/>
          <w:color w:val="B22600" w:themeColor="accent6"/>
          <w:sz w:val="72"/>
          <w:szCs w:val="72"/>
          <w:u w:val="single"/>
          <w:lang w:val="fr-FR" w:eastAsia="fr-FR"/>
        </w:rPr>
      </w:pPr>
      <w:r w:rsidRPr="00714C41">
        <w:rPr>
          <w:rFonts w:ascii="Arial Black" w:hAnsi="Arial Black"/>
          <w:color w:val="B22600" w:themeColor="accent6"/>
          <w:sz w:val="72"/>
          <w:szCs w:val="72"/>
          <w:u w:val="single"/>
          <w:lang w:val="fr-FR" w:eastAsia="fr-FR"/>
        </w:rPr>
        <w:lastRenderedPageBreak/>
        <w:t>Les formules :</w:t>
      </w:r>
    </w:p>
    <w:p w14:paraId="180E2FD0" w14:textId="63420C0C" w:rsidR="0012443B" w:rsidRPr="00A40A21" w:rsidRDefault="0012443B" w:rsidP="0012443B">
      <w:pPr>
        <w:rPr>
          <w:rFonts w:ascii="Avenir Next LT Pro Light" w:hAnsi="Avenir Next LT Pro Light"/>
          <w:bCs/>
          <w:color w:val="FF6137" w:themeColor="accent6" w:themeTint="99"/>
          <w:sz w:val="44"/>
          <w:szCs w:val="44"/>
          <w:u w:val="single"/>
          <w:lang w:val="fr-FR" w:eastAsia="fr-FR"/>
        </w:rPr>
      </w:pPr>
      <w:r w:rsidRPr="00A40A21">
        <w:rPr>
          <w:rFonts w:ascii="Avenir Next LT Pro Light" w:hAnsi="Avenir Next LT Pro Light"/>
          <w:bCs/>
          <w:color w:val="FF6137" w:themeColor="accent6" w:themeTint="99"/>
          <w:sz w:val="44"/>
          <w:szCs w:val="44"/>
          <w:u w:val="single"/>
          <w:lang w:val="fr-FR" w:eastAsia="fr-FR"/>
        </w:rPr>
        <w:t>Taux d’alphabétisme</w:t>
      </w:r>
    </w:p>
    <w:p w14:paraId="734CF5A2" w14:textId="77777777" w:rsidR="0012443B" w:rsidRPr="00A40A21" w:rsidRDefault="0012443B" w:rsidP="0012443B">
      <w:pPr>
        <w:rPr>
          <w:color w:val="002060"/>
          <w:sz w:val="36"/>
          <w:szCs w:val="36"/>
          <w:lang w:val="fr-FR" w:eastAsia="fr-FR"/>
        </w:rPr>
      </w:pPr>
      <w:r w:rsidRPr="00A40A21">
        <w:rPr>
          <w:color w:val="002060"/>
          <w:sz w:val="36"/>
          <w:szCs w:val="36"/>
          <w:lang w:val="fr-FR" w:eastAsia="fr-FR"/>
        </w:rPr>
        <w:t>Définition</w:t>
      </w:r>
    </w:p>
    <w:p w14:paraId="6A783518"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Le taux d'alphabétisme est défini par le pourcentage de la population d'un groupe d'âge donné qui sait lire et écrire. Le taux d'alphabétisme des adultes correspond aux 15 ans et plus, le taux d'alphabétisme des jeunes de 15 à 24 ans et des personnes âgées de 65 ans et plus. Il est généralement mesuré en fonction de la capacité à comprendre une courte déclaration simple sur la vie quotidienne. En général, la littératie englobe également la numératie et la mesure peut comprendre une simple évaluation de la capacité arithmétique. Le taux d'alphabétisme et le nombre d'alphabètes doivent être distingués de l'alphabétisme fonctionnelle, une mesure plus complète de l'alphabétisme évaluée sur un continuum dans lequel plusieurs niveaux de compétence peuvent être déterminés. </w:t>
      </w:r>
    </w:p>
    <w:p w14:paraId="2099D3A1"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Source : </w:t>
      </w:r>
      <w:hyperlink r:id="rId23" w:history="1">
        <w:r w:rsidRPr="0012443B">
          <w:rPr>
            <w:rStyle w:val="Hyperlink"/>
            <w:rFonts w:asciiTheme="minorBidi" w:hAnsiTheme="minorBidi"/>
            <w:lang w:val="fr-FR"/>
          </w:rPr>
          <w:t>https://uis.unesco.org/fr/glossary-term/taux-dalphabetisme</w:t>
        </w:r>
      </w:hyperlink>
    </w:p>
    <w:p w14:paraId="087D245C" w14:textId="77777777" w:rsidR="0012443B" w:rsidRPr="0012443B" w:rsidRDefault="0012443B" w:rsidP="0012443B">
      <w:pPr>
        <w:spacing w:after="240"/>
        <w:rPr>
          <w:rFonts w:asciiTheme="minorBidi" w:hAnsiTheme="minorBidi"/>
          <w:b/>
          <w:bCs/>
          <w:u w:val="single"/>
          <w:lang w:val="fr-FR"/>
        </w:rPr>
      </w:pPr>
      <w:r w:rsidRPr="0012443B">
        <w:rPr>
          <w:rFonts w:asciiTheme="minorBidi" w:hAnsiTheme="minorBidi"/>
          <w:b/>
          <w:bCs/>
          <w:u w:val="single"/>
          <w:lang w:val="fr-FR"/>
        </w:rPr>
        <w:t>Formule :</w:t>
      </w:r>
    </w:p>
    <w:p w14:paraId="43E88C2D" w14:textId="77777777" w:rsidR="0012443B" w:rsidRPr="0012443B" w:rsidRDefault="0012443B" w:rsidP="0012443B">
      <w:pPr>
        <w:spacing w:after="240"/>
        <w:rPr>
          <w:rFonts w:asciiTheme="minorBidi" w:hAnsiTheme="minorBidi"/>
          <w:lang w:val="fr-FR"/>
        </w:rPr>
      </w:pPr>
      <w:r w:rsidRPr="0012443B">
        <w:rPr>
          <w:rFonts w:asciiTheme="minorBidi" w:hAnsiTheme="minorBidi"/>
          <w:lang w:val="fr-FR"/>
        </w:rPr>
        <w:t>Méthode de calcul</w:t>
      </w:r>
    </w:p>
    <w:p w14:paraId="4B568160" w14:textId="77777777" w:rsidR="0012443B" w:rsidRPr="0012443B" w:rsidRDefault="0012443B" w:rsidP="0012443B">
      <w:pPr>
        <w:spacing w:after="240"/>
        <w:rPr>
          <w:rFonts w:asciiTheme="minorBidi" w:hAnsiTheme="minorBidi"/>
          <w:lang w:val="fr-FR"/>
        </w:rPr>
      </w:pPr>
      <w:r w:rsidRPr="0012443B">
        <w:rPr>
          <w:rFonts w:asciiTheme="minorBidi" w:hAnsiTheme="minorBidi"/>
          <w:lang w:val="fr-FR"/>
        </w:rPr>
        <w:t>Diviser le nombre des personnes d’un groupe d’âge donné sachant lire et écrire par l’effectif total du même groupe d’âge, et multiplier le résultat par 100. Pour obtenir le taux d’analphabétisme, appliquer la même méthode en utilisant, cette fois ci, l’effectif des personnes qui ne sachent ni lire ni écrire, ou soustraire le taux d’alphabétisme du 100%.</w:t>
      </w:r>
    </w:p>
    <w:p w14:paraId="50AE1059" w14:textId="77777777" w:rsidR="0012443B" w:rsidRPr="0080175F" w:rsidRDefault="00000000" w:rsidP="0012443B">
      <w:pPr>
        <w:spacing w:after="240"/>
        <w:rPr>
          <w:rFonts w:asciiTheme="minorBidi" w:hAnsiTheme="minorBidi"/>
        </w:rPr>
      </w:pPr>
      <m:oMathPara>
        <m:oMathParaPr>
          <m:jc m:val="center"/>
        </m:oMathParaPr>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AL</m:t>
                </m:r>
                <m:sSubSup>
                  <m:sSubSupPr>
                    <m:ctrlPr>
                      <w:rPr>
                        <w:rFonts w:ascii="Cambria Math" w:hAnsi="Cambria Math"/>
                      </w:rPr>
                    </m:ctrlPr>
                  </m:sSubSupPr>
                  <m:e>
                    <m:r>
                      <w:rPr>
                        <w:rFonts w:ascii="Cambria Math" w:hAnsi="Cambria Math"/>
                      </w:rPr>
                      <m:t>P</m:t>
                    </m:r>
                  </m:e>
                  <m:sub>
                    <m:r>
                      <m:rPr>
                        <m:sty m:val="p"/>
                      </m:rPr>
                      <w:rPr>
                        <w:rFonts w:ascii="Cambria Math" w:hAnsi="Cambria Math"/>
                      </w:rPr>
                      <m:t>15+</m:t>
                    </m:r>
                  </m:sub>
                  <m:sup>
                    <m:r>
                      <w:rPr>
                        <w:rFonts w:ascii="Cambria Math" w:hAnsi="Cambria Math"/>
                      </w:rPr>
                      <m:t>t</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m:rPr>
                            <m:sty m:val="p"/>
                          </m:rPr>
                          <w:rPr>
                            <w:rFonts w:ascii="Cambria Math" w:hAnsi="Cambria Math"/>
                          </w:rPr>
                          <m:t>15+</m:t>
                        </m:r>
                      </m:sub>
                      <m:sup>
                        <m:r>
                          <w:rPr>
                            <w:rFonts w:ascii="Cambria Math" w:hAnsi="Cambria Math"/>
                          </w:rPr>
                          <m:t>t</m:t>
                        </m:r>
                      </m:sup>
                    </m:sSubSup>
                  </m:num>
                  <m:den>
                    <m:sSubSup>
                      <m:sSubSupPr>
                        <m:ctrlPr>
                          <w:rPr>
                            <w:rFonts w:ascii="Cambria Math" w:hAnsi="Cambria Math"/>
                          </w:rPr>
                        </m:ctrlPr>
                      </m:sSubSupPr>
                      <m:e>
                        <m:r>
                          <w:rPr>
                            <w:rFonts w:ascii="Cambria Math" w:hAnsi="Cambria Math"/>
                          </w:rPr>
                          <m:t>P</m:t>
                        </m:r>
                      </m:e>
                      <m:sub>
                        <m:r>
                          <m:rPr>
                            <m:sty m:val="p"/>
                          </m:rPr>
                          <w:rPr>
                            <w:rFonts w:ascii="Cambria Math" w:hAnsi="Cambria Math"/>
                          </w:rPr>
                          <m:t>15+</m:t>
                        </m:r>
                      </m:sub>
                      <m:sup>
                        <m:r>
                          <w:rPr>
                            <w:rFonts w:ascii="Cambria Math" w:hAnsi="Cambria Math"/>
                          </w:rPr>
                          <m:t>t</m:t>
                        </m:r>
                      </m:sup>
                    </m:sSubSup>
                  </m:den>
                </m:f>
              </m:e>
            </m:mr>
            <m:mr>
              <m:e/>
              <m:e>
                <m:r>
                  <w:rPr>
                    <w:rFonts w:ascii="Cambria Math" w:hAnsi="Cambria Math"/>
                  </w:rPr>
                  <m:t>AN</m:t>
                </m:r>
                <m:sSubSup>
                  <m:sSubSupPr>
                    <m:ctrlPr>
                      <w:rPr>
                        <w:rFonts w:ascii="Cambria Math" w:hAnsi="Cambria Math"/>
                      </w:rPr>
                    </m:ctrlPr>
                  </m:sSubSupPr>
                  <m:e>
                    <m:r>
                      <w:rPr>
                        <w:rFonts w:ascii="Cambria Math" w:hAnsi="Cambria Math"/>
                      </w:rPr>
                      <m:t>P</m:t>
                    </m:r>
                  </m:e>
                  <m:sub>
                    <m:r>
                      <m:rPr>
                        <m:sty m:val="p"/>
                      </m:rPr>
                      <w:rPr>
                        <w:rFonts w:ascii="Cambria Math" w:hAnsi="Cambria Math"/>
                      </w:rPr>
                      <m:t>15+</m:t>
                    </m:r>
                  </m:sub>
                  <m:sup>
                    <m:r>
                      <w:rPr>
                        <w:rFonts w:ascii="Cambria Math" w:hAnsi="Cambria Math"/>
                      </w:rPr>
                      <m:t>t</m:t>
                    </m:r>
                  </m:sup>
                </m:sSubSup>
                <m:r>
                  <m:rPr>
                    <m:sty m:val="p"/>
                  </m:rPr>
                  <w:rPr>
                    <w:rFonts w:ascii="Cambria Math" w:hAnsi="Cambria Math"/>
                  </w:rPr>
                  <m:t>=</m:t>
                </m:r>
                <m:f>
                  <m:fPr>
                    <m:ctrlPr>
                      <w:rPr>
                        <w:rFonts w:ascii="Cambria Math" w:hAnsi="Cambria Math"/>
                      </w:rPr>
                    </m:ctrlPr>
                  </m:fPr>
                  <m:num>
                    <m:r>
                      <w:rPr>
                        <w:rFonts w:ascii="Cambria Math" w:hAnsi="Cambria Math"/>
                      </w:rPr>
                      <m:t>A</m:t>
                    </m:r>
                    <m:sSubSup>
                      <m:sSubSupPr>
                        <m:ctrlPr>
                          <w:rPr>
                            <w:rFonts w:ascii="Cambria Math" w:hAnsi="Cambria Math"/>
                          </w:rPr>
                        </m:ctrlPr>
                      </m:sSubSupPr>
                      <m:e>
                        <m:r>
                          <w:rPr>
                            <w:rFonts w:ascii="Cambria Math" w:hAnsi="Cambria Math"/>
                          </w:rPr>
                          <m:t>N</m:t>
                        </m:r>
                      </m:e>
                      <m:sub>
                        <m:r>
                          <m:rPr>
                            <m:sty m:val="p"/>
                          </m:rPr>
                          <w:rPr>
                            <w:rFonts w:ascii="Cambria Math" w:hAnsi="Cambria Math"/>
                          </w:rPr>
                          <m:t>15+</m:t>
                        </m:r>
                      </m:sub>
                      <m:sup>
                        <m:r>
                          <w:rPr>
                            <w:rFonts w:ascii="Cambria Math" w:hAnsi="Cambria Math"/>
                          </w:rPr>
                          <m:t>t</m:t>
                        </m:r>
                      </m:sup>
                    </m:sSubSup>
                  </m:num>
                  <m:den>
                    <m:sSubSup>
                      <m:sSubSupPr>
                        <m:ctrlPr>
                          <w:rPr>
                            <w:rFonts w:ascii="Cambria Math" w:hAnsi="Cambria Math"/>
                          </w:rPr>
                        </m:ctrlPr>
                      </m:sSubSupPr>
                      <m:e>
                        <m:r>
                          <w:rPr>
                            <w:rFonts w:ascii="Cambria Math" w:hAnsi="Cambria Math"/>
                          </w:rPr>
                          <m:t>P</m:t>
                        </m:r>
                      </m:e>
                      <m:sub>
                        <m:r>
                          <m:rPr>
                            <m:sty m:val="p"/>
                          </m:rPr>
                          <w:rPr>
                            <w:rFonts w:ascii="Cambria Math" w:hAnsi="Cambria Math"/>
                          </w:rPr>
                          <m:t>15+</m:t>
                        </m:r>
                      </m:sub>
                      <m:sup>
                        <m:r>
                          <w:rPr>
                            <w:rFonts w:ascii="Cambria Math" w:hAnsi="Cambria Math"/>
                          </w:rPr>
                          <m:t>t</m:t>
                        </m:r>
                      </m:sup>
                    </m:sSubSup>
                  </m:den>
                </m:f>
              </m:e>
            </m:mr>
          </m:m>
        </m:oMath>
      </m:oMathPara>
    </w:p>
    <w:p w14:paraId="40B60351" w14:textId="77777777" w:rsidR="0012443B" w:rsidRPr="0012443B" w:rsidRDefault="0012443B" w:rsidP="0012443B">
      <w:pPr>
        <w:spacing w:after="240"/>
        <w:rPr>
          <w:rFonts w:asciiTheme="minorBidi" w:hAnsiTheme="minorBidi"/>
          <w:lang w:val="fr-FR"/>
        </w:rPr>
      </w:pPr>
      <m:oMath>
        <m:r>
          <w:rPr>
            <w:rFonts w:ascii="Cambria Math" w:hAnsi="Cambria Math"/>
          </w:rPr>
          <m:t>AL</m:t>
        </m:r>
        <m:sSubSup>
          <m:sSubSupPr>
            <m:ctrlPr>
              <w:rPr>
                <w:rFonts w:ascii="Cambria Math" w:hAnsi="Cambria Math"/>
              </w:rPr>
            </m:ctrlPr>
          </m:sSubSupPr>
          <m:e>
            <m:r>
              <w:rPr>
                <w:rFonts w:ascii="Cambria Math" w:hAnsi="Cambria Math"/>
              </w:rPr>
              <m:t>P</m:t>
            </m:r>
          </m:e>
          <m:sub>
            <m:r>
              <m:rPr>
                <m:sty m:val="p"/>
              </m:rPr>
              <w:rPr>
                <w:rFonts w:ascii="Cambria Math" w:hAnsi="Cambria Math"/>
                <w:lang w:val="fr-FR"/>
              </w:rPr>
              <m:t>15+</m:t>
            </m:r>
          </m:sub>
          <m:sup>
            <m:r>
              <w:rPr>
                <w:rFonts w:ascii="Cambria Math" w:hAnsi="Cambria Math"/>
              </w:rPr>
              <m:t>t</m:t>
            </m:r>
          </m:sup>
        </m:sSubSup>
      </m:oMath>
      <w:r w:rsidRPr="0012443B">
        <w:rPr>
          <w:rFonts w:asciiTheme="minorBidi" w:hAnsiTheme="minorBidi"/>
          <w:lang w:val="fr-FR"/>
        </w:rPr>
        <w:t xml:space="preserve">  : Taux d'alphabétisme des adultes âgés de 15 ans et plus pour l'année </w:t>
      </w:r>
      <m:oMath>
        <m:r>
          <m:rPr>
            <m:sty m:val="p"/>
          </m:rPr>
          <w:rPr>
            <w:rFonts w:ascii="Cambria Math" w:hAnsi="Cambria Math"/>
            <w:lang w:val="fr-FR"/>
          </w:rPr>
          <m:t>t</m:t>
        </m:r>
      </m:oMath>
    </w:p>
    <w:p w14:paraId="21AA243A" w14:textId="77777777" w:rsidR="0012443B" w:rsidRPr="0012443B" w:rsidRDefault="00000000" w:rsidP="0012443B">
      <w:pPr>
        <w:spacing w:after="240"/>
        <w:rPr>
          <w:rFonts w:asciiTheme="minorBidi" w:hAnsiTheme="minorBidi"/>
          <w:lang w:val="fr-FR"/>
        </w:rPr>
      </w:pPr>
      <m:oMath>
        <m:sSubSup>
          <m:sSubSupPr>
            <m:ctrlPr>
              <w:rPr>
                <w:rFonts w:ascii="Cambria Math" w:hAnsi="Cambria Math"/>
              </w:rPr>
            </m:ctrlPr>
          </m:sSubSupPr>
          <m:e>
            <m:r>
              <w:rPr>
                <w:rFonts w:ascii="Cambria Math" w:hAnsi="Cambria Math"/>
              </w:rPr>
              <m:t>A</m:t>
            </m:r>
          </m:e>
          <m:sub>
            <m:r>
              <m:rPr>
                <m:sty m:val="p"/>
              </m:rPr>
              <w:rPr>
                <w:rFonts w:ascii="Cambria Math" w:hAnsi="Cambria Math"/>
                <w:lang w:val="fr-FR"/>
              </w:rPr>
              <m:t>15+</m:t>
            </m:r>
          </m:sub>
          <m:sup>
            <m:r>
              <w:rPr>
                <w:rFonts w:ascii="Cambria Math" w:hAnsi="Cambria Math"/>
              </w:rPr>
              <m:t>t</m:t>
            </m:r>
          </m:sup>
        </m:sSubSup>
        <m:r>
          <m:rPr>
            <m:sty m:val="p"/>
          </m:rPr>
          <w:rPr>
            <w:rFonts w:ascii="Cambria Math" w:hAnsi="Cambria Math"/>
            <w:lang w:val="fr-FR"/>
          </w:rPr>
          <m:t> </m:t>
        </m:r>
      </m:oMath>
      <w:r w:rsidR="0012443B" w:rsidRPr="0012443B">
        <w:rPr>
          <w:rFonts w:asciiTheme="minorBidi" w:eastAsiaTheme="minorEastAsia" w:hAnsiTheme="minorBidi"/>
          <w:lang w:val="fr-FR"/>
        </w:rPr>
        <w:tab/>
      </w:r>
      <w:r w:rsidR="0012443B" w:rsidRPr="0012443B">
        <w:rPr>
          <w:rFonts w:asciiTheme="minorBidi" w:hAnsiTheme="minorBidi"/>
          <w:lang w:val="fr-FR"/>
        </w:rPr>
        <w:t xml:space="preserve">: Population adulte alphabète âgée de 15 ans et plus pour l'année </w:t>
      </w:r>
      <m:oMath>
        <m:r>
          <m:rPr>
            <m:sty m:val="p"/>
          </m:rPr>
          <w:rPr>
            <w:rFonts w:ascii="Cambria Math" w:hAnsi="Cambria Math"/>
            <w:lang w:val="fr-FR"/>
          </w:rPr>
          <m:t>t</m:t>
        </m:r>
      </m:oMath>
    </w:p>
    <w:p w14:paraId="173C8AD5" w14:textId="77777777" w:rsidR="0012443B" w:rsidRPr="0012443B" w:rsidRDefault="00000000" w:rsidP="0012443B">
      <w:pPr>
        <w:spacing w:after="240"/>
        <w:rPr>
          <w:rFonts w:asciiTheme="minorBidi" w:hAnsiTheme="minorBidi"/>
          <w:lang w:val="fr-FR"/>
        </w:rPr>
      </w:pPr>
      <m:oMath>
        <m:sSubSup>
          <m:sSubSupPr>
            <m:ctrlPr>
              <w:rPr>
                <w:rFonts w:ascii="Cambria Math" w:hAnsi="Cambria Math"/>
              </w:rPr>
            </m:ctrlPr>
          </m:sSubSupPr>
          <m:e>
            <m:r>
              <w:rPr>
                <w:rFonts w:ascii="Cambria Math" w:hAnsi="Cambria Math"/>
              </w:rPr>
              <m:t>P</m:t>
            </m:r>
          </m:e>
          <m:sub>
            <m:r>
              <m:rPr>
                <m:sty m:val="p"/>
              </m:rPr>
              <w:rPr>
                <w:rFonts w:ascii="Cambria Math" w:hAnsi="Cambria Math"/>
                <w:lang w:val="fr-FR"/>
              </w:rPr>
              <m:t>15+</m:t>
            </m:r>
          </m:sub>
          <m:sup>
            <m:r>
              <w:rPr>
                <w:rFonts w:ascii="Cambria Math" w:hAnsi="Cambria Math"/>
              </w:rPr>
              <m:t>t</m:t>
            </m:r>
          </m:sup>
        </m:sSubSup>
        <m:r>
          <m:rPr>
            <m:sty m:val="p"/>
          </m:rPr>
          <w:rPr>
            <w:rFonts w:ascii="Cambria Math" w:hAnsi="Cambria Math"/>
            <w:lang w:val="fr-FR"/>
          </w:rPr>
          <m:t> </m:t>
        </m:r>
      </m:oMath>
      <w:r w:rsidR="0012443B" w:rsidRPr="0012443B">
        <w:rPr>
          <w:rFonts w:asciiTheme="minorBidi" w:eastAsiaTheme="minorEastAsia" w:hAnsiTheme="minorBidi"/>
          <w:lang w:val="fr-FR"/>
        </w:rPr>
        <w:tab/>
      </w:r>
      <w:r w:rsidR="0012443B" w:rsidRPr="0012443B">
        <w:rPr>
          <w:rFonts w:asciiTheme="minorBidi" w:hAnsiTheme="minorBidi"/>
          <w:lang w:val="fr-FR"/>
        </w:rPr>
        <w:t xml:space="preserve">: Population adulte âgée de 15 ans et plus pour l'année </w:t>
      </w:r>
      <m:oMath>
        <m:r>
          <m:rPr>
            <m:sty m:val="p"/>
          </m:rPr>
          <w:rPr>
            <w:rFonts w:ascii="Cambria Math" w:hAnsi="Cambria Math"/>
            <w:lang w:val="fr-FR"/>
          </w:rPr>
          <m:t>t</m:t>
        </m:r>
      </m:oMath>
    </w:p>
    <w:p w14:paraId="08A6C4FB" w14:textId="77777777" w:rsidR="0012443B" w:rsidRPr="0012443B" w:rsidRDefault="0012443B" w:rsidP="0012443B">
      <w:pPr>
        <w:spacing w:after="240"/>
        <w:rPr>
          <w:rFonts w:asciiTheme="minorBidi" w:hAnsiTheme="minorBidi"/>
          <w:lang w:val="fr-FR"/>
        </w:rPr>
      </w:pPr>
      <m:oMath>
        <m:r>
          <w:rPr>
            <w:rFonts w:ascii="Cambria Math" w:hAnsi="Cambria Math"/>
          </w:rPr>
          <m:t>AN</m:t>
        </m:r>
        <m:sSubSup>
          <m:sSubSupPr>
            <m:ctrlPr>
              <w:rPr>
                <w:rFonts w:ascii="Cambria Math" w:hAnsi="Cambria Math"/>
              </w:rPr>
            </m:ctrlPr>
          </m:sSubSupPr>
          <m:e>
            <m:r>
              <w:rPr>
                <w:rFonts w:ascii="Cambria Math" w:hAnsi="Cambria Math"/>
              </w:rPr>
              <m:t>P</m:t>
            </m:r>
          </m:e>
          <m:sub>
            <m:r>
              <m:rPr>
                <m:sty m:val="p"/>
              </m:rPr>
              <w:rPr>
                <w:rFonts w:ascii="Cambria Math" w:hAnsi="Cambria Math"/>
                <w:lang w:val="fr-FR"/>
              </w:rPr>
              <m:t>15+</m:t>
            </m:r>
          </m:sub>
          <m:sup>
            <m:r>
              <w:rPr>
                <w:rFonts w:ascii="Cambria Math" w:hAnsi="Cambria Math"/>
              </w:rPr>
              <m:t>t</m:t>
            </m:r>
          </m:sup>
        </m:sSubSup>
      </m:oMath>
      <w:r w:rsidRPr="0012443B">
        <w:rPr>
          <w:rFonts w:asciiTheme="minorBidi" w:hAnsiTheme="minorBidi"/>
          <w:lang w:val="fr-FR"/>
        </w:rPr>
        <w:t xml:space="preserve">  : Taux d'analphabétisme des adultes âgés de 15 ans et plus pour l'année </w:t>
      </w:r>
      <m:oMath>
        <m:r>
          <m:rPr>
            <m:sty m:val="p"/>
          </m:rPr>
          <w:rPr>
            <w:rFonts w:ascii="Cambria Math" w:hAnsi="Cambria Math"/>
            <w:lang w:val="fr-FR"/>
          </w:rPr>
          <m:t>t</m:t>
        </m:r>
      </m:oMath>
    </w:p>
    <w:p w14:paraId="00DF7C1F" w14:textId="77777777" w:rsidR="0012443B" w:rsidRPr="0012443B" w:rsidRDefault="0012443B" w:rsidP="0012443B">
      <w:pPr>
        <w:spacing w:after="240"/>
        <w:rPr>
          <w:rFonts w:asciiTheme="minorBidi" w:hAnsiTheme="minorBidi"/>
          <w:lang w:val="fr-FR"/>
        </w:rPr>
      </w:pPr>
      <m:oMath>
        <m:r>
          <w:rPr>
            <w:rFonts w:ascii="Cambria Math" w:hAnsi="Cambria Math"/>
          </w:rPr>
          <m:t>AN</m:t>
        </m:r>
        <m:sSubSup>
          <m:sSubSupPr>
            <m:ctrlPr>
              <w:rPr>
                <w:rFonts w:ascii="Cambria Math" w:hAnsi="Cambria Math"/>
              </w:rPr>
            </m:ctrlPr>
          </m:sSubSupPr>
          <m:e>
            <m:r>
              <w:rPr>
                <w:rFonts w:ascii="Cambria Math" w:hAnsi="Cambria Math"/>
              </w:rPr>
              <m:t>P</m:t>
            </m:r>
          </m:e>
          <m:sub>
            <m:r>
              <m:rPr>
                <m:sty m:val="p"/>
              </m:rPr>
              <w:rPr>
                <w:rFonts w:ascii="Cambria Math" w:hAnsi="Cambria Math"/>
                <w:lang w:val="fr-FR"/>
              </w:rPr>
              <m:t>15+</m:t>
            </m:r>
          </m:sub>
          <m:sup>
            <m:r>
              <w:rPr>
                <w:rFonts w:ascii="Cambria Math" w:hAnsi="Cambria Math"/>
              </w:rPr>
              <m:t>t</m:t>
            </m:r>
          </m:sup>
        </m:sSubSup>
      </m:oMath>
      <w:r w:rsidRPr="0012443B">
        <w:rPr>
          <w:rFonts w:asciiTheme="minorBidi" w:hAnsiTheme="minorBidi"/>
          <w:lang w:val="fr-FR"/>
        </w:rPr>
        <w:t xml:space="preserve">  : Population adulte analphabète âgée de 15 ans et plus pour l'année </w:t>
      </w:r>
      <m:oMath>
        <m:r>
          <m:rPr>
            <m:sty m:val="p"/>
          </m:rPr>
          <w:rPr>
            <w:rFonts w:ascii="Cambria Math" w:hAnsi="Cambria Math"/>
            <w:lang w:val="fr-FR"/>
          </w:rPr>
          <m:t>t</m:t>
        </m:r>
      </m:oMath>
    </w:p>
    <w:p w14:paraId="18A967D0" w14:textId="77777777" w:rsidR="0012443B" w:rsidRPr="0080175F" w:rsidRDefault="0012443B" w:rsidP="0012443B">
      <w:pPr>
        <w:pStyle w:val="Heading1"/>
        <w:jc w:val="center"/>
        <w:rPr>
          <w:rFonts w:asciiTheme="minorBidi" w:hAnsiTheme="minorBidi" w:cstheme="minorBidi"/>
        </w:rPr>
      </w:pPr>
      <m:oMathPara>
        <m:oMath>
          <m:r>
            <w:rPr>
              <w:rFonts w:ascii="Cambria Math" w:hAnsi="Cambria Math" w:cstheme="minorBidi"/>
              <w:noProof/>
              <w:highlight w:val="yellow"/>
            </w:rPr>
            <w:lastRenderedPageBreak/>
            <m:t>AL</m:t>
          </m:r>
          <m:sSubSup>
            <m:sSubSupPr>
              <m:ctrlPr>
                <w:rPr>
                  <w:rFonts w:ascii="Cambria Math" w:eastAsiaTheme="minorHAnsi" w:hAnsi="Cambria Math" w:cstheme="minorBidi"/>
                  <w:noProof/>
                  <w:color w:val="auto"/>
                  <w:sz w:val="22"/>
                  <w:szCs w:val="22"/>
                  <w:highlight w:val="yellow"/>
                </w:rPr>
              </m:ctrlPr>
            </m:sSubSupPr>
            <m:e>
              <m:r>
                <w:rPr>
                  <w:rFonts w:ascii="Cambria Math" w:hAnsi="Cambria Math" w:cstheme="minorBidi"/>
                  <w:noProof/>
                  <w:highlight w:val="yellow"/>
                </w:rPr>
                <m:t>P</m:t>
              </m:r>
            </m:e>
            <m:sub>
              <m:eqArr>
                <m:eqArrPr>
                  <m:ctrlPr>
                    <w:rPr>
                      <w:rFonts w:ascii="Cambria Math" w:hAnsi="Cambria Math" w:cstheme="minorBidi"/>
                      <w:noProof/>
                      <w:highlight w:val="yellow"/>
                    </w:rPr>
                  </m:ctrlPr>
                </m:eqArrPr>
                <m:e>
                  <m:r>
                    <m:rPr>
                      <m:sty m:val="p"/>
                    </m:rPr>
                    <w:rPr>
                      <w:rFonts w:ascii="Cambria Math" w:hAnsi="Cambria Math" w:cstheme="minorBidi"/>
                      <w:noProof/>
                      <w:highlight w:val="yellow"/>
                    </w:rPr>
                    <m:t>15</m:t>
                  </m:r>
                </m:e>
                <m:e>
                  <m:r>
                    <m:rPr>
                      <m:sty m:val="p"/>
                    </m:rPr>
                    <w:rPr>
                      <w:rFonts w:ascii="Cambria Math" w:hAnsi="Cambria Math" w:cstheme="minorBidi"/>
                      <w:noProof/>
                      <w:highlight w:val="yellow"/>
                    </w:rPr>
                    <m:t xml:space="preserve"> </m:t>
                  </m:r>
                </m:e>
              </m:eqArr>
            </m:sub>
            <m:sup>
              <m:r>
                <w:rPr>
                  <w:rFonts w:ascii="Cambria Math" w:hAnsi="Cambria Math" w:cstheme="minorBidi"/>
                  <w:noProof/>
                  <w:highlight w:val="yellow"/>
                </w:rPr>
                <m:t>t</m:t>
              </m:r>
            </m:sup>
          </m:sSubSup>
          <m:r>
            <m:rPr>
              <m:sty m:val="p"/>
            </m:rPr>
            <w:rPr>
              <w:rFonts w:ascii="Cambria Math" w:eastAsiaTheme="minorEastAsia" w:hAnsi="Cambria Math" w:cstheme="minorBidi"/>
              <w:highlight w:val="yellow"/>
            </w:rPr>
            <m:t>+</m:t>
          </m:r>
          <m:r>
            <w:rPr>
              <w:rFonts w:ascii="Cambria Math" w:eastAsiaTheme="minorEastAsia" w:hAnsi="Cambria Math" w:cstheme="minorBidi"/>
              <w:highlight w:val="yellow"/>
            </w:rPr>
            <m:t>AN</m:t>
          </m:r>
          <m:sSubSup>
            <m:sSubSupPr>
              <m:ctrlPr>
                <w:rPr>
                  <w:rFonts w:ascii="Cambria Math" w:eastAsiaTheme="minorEastAsia" w:hAnsi="Cambria Math" w:cstheme="minorBidi"/>
                  <w:color w:val="auto"/>
                  <w:sz w:val="22"/>
                  <w:szCs w:val="22"/>
                  <w:highlight w:val="yellow"/>
                </w:rPr>
              </m:ctrlPr>
            </m:sSubSupPr>
            <m:e>
              <m:r>
                <w:rPr>
                  <w:rFonts w:ascii="Cambria Math" w:eastAsiaTheme="minorEastAsia" w:hAnsi="Cambria Math" w:cstheme="minorBidi"/>
                  <w:highlight w:val="yellow"/>
                </w:rPr>
                <m:t>P</m:t>
              </m:r>
            </m:e>
            <m:sub>
              <m:r>
                <m:rPr>
                  <m:sty m:val="p"/>
                </m:rPr>
                <w:rPr>
                  <w:rFonts w:ascii="Cambria Math" w:eastAsiaTheme="minorEastAsia" w:hAnsi="Cambria Math" w:cstheme="minorBidi"/>
                  <w:highlight w:val="yellow"/>
                </w:rPr>
                <m:t>15</m:t>
              </m:r>
            </m:sub>
            <m:sup>
              <m:r>
                <w:rPr>
                  <w:rFonts w:ascii="Cambria Math" w:eastAsiaTheme="minorEastAsia" w:hAnsi="Cambria Math" w:cstheme="minorBidi"/>
                  <w:highlight w:val="yellow"/>
                </w:rPr>
                <m:t>t</m:t>
              </m:r>
            </m:sup>
          </m:sSubSup>
          <m:r>
            <m:rPr>
              <m:sty m:val="p"/>
            </m:rPr>
            <w:rPr>
              <w:rFonts w:ascii="Cambria Math" w:eastAsiaTheme="minorEastAsia" w:hAnsi="Cambria Math" w:cstheme="minorBidi"/>
              <w:highlight w:val="yellow"/>
            </w:rPr>
            <m:t>=100%</m:t>
          </m:r>
        </m:oMath>
      </m:oMathPara>
    </w:p>
    <w:p w14:paraId="36005308" w14:textId="77777777" w:rsidR="0012443B" w:rsidRPr="0080175F" w:rsidRDefault="0012443B" w:rsidP="0012443B">
      <w:pPr>
        <w:rPr>
          <w:rFonts w:asciiTheme="minorBidi" w:hAnsiTheme="minorBidi"/>
          <w:lang w:eastAsia="fr-FR"/>
        </w:rPr>
      </w:pPr>
    </w:p>
    <w:p w14:paraId="47412469" w14:textId="77777777" w:rsidR="0012443B" w:rsidRPr="0012443B" w:rsidRDefault="0012443B" w:rsidP="00A40A21">
      <w:pPr>
        <w:pStyle w:val="Subtitle"/>
        <w:rPr>
          <w:rFonts w:asciiTheme="minorBidi" w:hAnsiTheme="minorBidi"/>
          <w:sz w:val="34"/>
          <w:szCs w:val="44"/>
          <w:lang w:eastAsia="fr-FR"/>
        </w:rPr>
      </w:pPr>
      <w:r w:rsidRPr="00A40A21">
        <w:rPr>
          <w:sz w:val="40"/>
          <w:szCs w:val="52"/>
          <w:u w:val="single"/>
          <w:lang w:eastAsia="fr-FR"/>
        </w:rPr>
        <w:t>Interprétation</w:t>
      </w:r>
    </w:p>
    <w:p w14:paraId="291E9D53" w14:textId="77777777" w:rsidR="0012443B" w:rsidRPr="0012443B" w:rsidRDefault="0012443B" w:rsidP="0012443B">
      <w:pPr>
        <w:rPr>
          <w:rFonts w:asciiTheme="minorBidi" w:hAnsiTheme="minorBidi"/>
          <w:sz w:val="21"/>
          <w:szCs w:val="21"/>
          <w:lang w:val="fr-FR" w:eastAsia="fr-FR"/>
        </w:rPr>
      </w:pPr>
      <w:r w:rsidRPr="0012443B">
        <w:rPr>
          <w:rFonts w:asciiTheme="minorBidi" w:hAnsiTheme="minorBidi"/>
          <w:sz w:val="21"/>
          <w:szCs w:val="21"/>
          <w:lang w:val="fr-FR" w:eastAsia="fr-FR"/>
        </w:rPr>
        <w:t>Un taux d'alphabétisme élevé suggère l'existence d'un système d'enseignement primaire efficace et / ou de programmes d'alphabétisation qui ont permis à une grande partie de la population d'acquérir la capacité d'utiliser l'écrit (et d'effectuer des calculs arithmétiques simples) dans vie quotidienne et de continuer à apprendre. Il est courant de présenter et d’analyser les taux d’alphabétisme ainsi que le nombre absolu d’analphabètes adultes, car l’amélioration des taux d’alphabétisme peut parfois s’accompagner d’une augmentation de la population analphabète due à l’évolution de la structure démographique.</w:t>
      </w:r>
    </w:p>
    <w:p w14:paraId="16863014" w14:textId="77777777" w:rsidR="0012443B" w:rsidRPr="0012443B" w:rsidRDefault="0012443B" w:rsidP="0012443B">
      <w:pPr>
        <w:rPr>
          <w:rFonts w:asciiTheme="minorBidi" w:hAnsiTheme="minorBidi"/>
          <w:lang w:val="fr-FR"/>
        </w:rPr>
      </w:pPr>
    </w:p>
    <w:p w14:paraId="34EF2836" w14:textId="77777777" w:rsidR="0012443B" w:rsidRPr="00A40A21" w:rsidRDefault="0012443B" w:rsidP="0012443B">
      <w:pPr>
        <w:rPr>
          <w:rFonts w:ascii="Avenir Next LT Pro Light" w:hAnsi="Avenir Next LT Pro Light"/>
          <w:bCs/>
          <w:color w:val="FF6137" w:themeColor="accent6" w:themeTint="99"/>
          <w:sz w:val="40"/>
          <w:szCs w:val="40"/>
          <w:u w:val="single"/>
          <w:lang w:val="fr-FR"/>
        </w:rPr>
      </w:pPr>
      <w:r w:rsidRPr="00A40A21">
        <w:rPr>
          <w:rFonts w:ascii="Avenir Next LT Pro Light" w:hAnsi="Avenir Next LT Pro Light"/>
          <w:bCs/>
          <w:color w:val="FF6137" w:themeColor="accent6" w:themeTint="99"/>
          <w:sz w:val="40"/>
          <w:szCs w:val="40"/>
          <w:u w:val="single"/>
          <w:lang w:val="fr-FR"/>
        </w:rPr>
        <w:t>Taux brut d'accès (TBA) en première année de l'enseignement primaire</w:t>
      </w:r>
    </w:p>
    <w:p w14:paraId="55E67B41" w14:textId="77777777" w:rsidR="0012443B" w:rsidRPr="0012443B" w:rsidRDefault="0012443B" w:rsidP="0012443B">
      <w:pPr>
        <w:pStyle w:val="NormalWeb"/>
        <w:shd w:val="clear" w:color="auto" w:fill="FFFFFF"/>
        <w:spacing w:before="150" w:beforeAutospacing="0" w:after="150" w:afterAutospacing="0"/>
        <w:rPr>
          <w:rFonts w:asciiTheme="minorBidi" w:hAnsiTheme="minorBidi" w:cstheme="minorBidi"/>
          <w:color w:val="333333"/>
          <w:sz w:val="27"/>
          <w:szCs w:val="27"/>
          <w:lang w:val="fr-FR"/>
        </w:rPr>
      </w:pPr>
      <w:r w:rsidRPr="0012443B">
        <w:rPr>
          <w:rFonts w:asciiTheme="minorBidi" w:hAnsiTheme="minorBidi" w:cstheme="minorBidi"/>
          <w:lang w:val="fr-FR"/>
        </w:rPr>
        <w:t xml:space="preserve">Définition : </w:t>
      </w:r>
      <w:r w:rsidRPr="0012443B">
        <w:rPr>
          <w:rFonts w:asciiTheme="minorBidi" w:hAnsiTheme="minorBidi" w:cstheme="minorBidi"/>
          <w:color w:val="333333"/>
          <w:sz w:val="27"/>
          <w:szCs w:val="27"/>
          <w:lang w:val="fr-FR"/>
        </w:rPr>
        <w:t>Nombre total de nouveaux inscrits dans une année donnée de l’enseignement primaire, quel que soit leur âge, exprimé en pourcentagede la population ayant l’âge officiel prescrit pour l’inscription dans cette année d’études.</w:t>
      </w:r>
    </w:p>
    <w:p w14:paraId="06134C13" w14:textId="77777777" w:rsidR="0012443B" w:rsidRPr="0012443B" w:rsidRDefault="0012443B" w:rsidP="0012443B">
      <w:pPr>
        <w:pStyle w:val="NormalWeb"/>
        <w:shd w:val="clear" w:color="auto" w:fill="FFFFFF"/>
        <w:spacing w:before="150" w:beforeAutospacing="0" w:after="150" w:afterAutospacing="0"/>
        <w:rPr>
          <w:rFonts w:asciiTheme="minorBidi" w:hAnsiTheme="minorBidi" w:cstheme="minorBidi"/>
          <w:color w:val="333333"/>
          <w:sz w:val="27"/>
          <w:szCs w:val="27"/>
          <w:lang w:val="fr-FR"/>
        </w:rPr>
      </w:pPr>
      <w:r w:rsidRPr="0012443B">
        <w:rPr>
          <w:rFonts w:asciiTheme="minorBidi" w:hAnsiTheme="minorBidi" w:cstheme="minorBidi"/>
          <w:color w:val="333333"/>
          <w:sz w:val="27"/>
          <w:szCs w:val="27"/>
          <w:lang w:val="fr-FR"/>
        </w:rPr>
        <w:t>UNESCO. 2008. </w:t>
      </w:r>
      <w:hyperlink r:id="rId24" w:tgtFrame="_blank" w:history="1">
        <w:r w:rsidRPr="0012443B">
          <w:rPr>
            <w:rStyle w:val="Hyperlink"/>
            <w:rFonts w:asciiTheme="minorBidi" w:eastAsiaTheme="majorEastAsia" w:hAnsiTheme="minorBidi" w:cstheme="minorBidi"/>
            <w:i/>
            <w:iCs/>
            <w:color w:val="25448B"/>
            <w:sz w:val="27"/>
            <w:szCs w:val="27"/>
            <w:bdr w:val="none" w:sz="0" w:space="0" w:color="auto" w:frame="1"/>
            <w:lang w:val="fr-FR"/>
          </w:rPr>
          <w:t xml:space="preserve">L’Education pour tous en </w:t>
        </w:r>
        <w:proofErr w:type="gramStart"/>
        <w:r w:rsidRPr="0012443B">
          <w:rPr>
            <w:rStyle w:val="Hyperlink"/>
            <w:rFonts w:asciiTheme="minorBidi" w:eastAsiaTheme="majorEastAsia" w:hAnsiTheme="minorBidi" w:cstheme="minorBidi"/>
            <w:i/>
            <w:iCs/>
            <w:color w:val="25448B"/>
            <w:sz w:val="27"/>
            <w:szCs w:val="27"/>
            <w:bdr w:val="none" w:sz="0" w:space="0" w:color="auto" w:frame="1"/>
            <w:lang w:val="fr-FR"/>
          </w:rPr>
          <w:t>2015:</w:t>
        </w:r>
        <w:proofErr w:type="gramEnd"/>
        <w:r w:rsidRPr="0012443B">
          <w:rPr>
            <w:rStyle w:val="Hyperlink"/>
            <w:rFonts w:asciiTheme="minorBidi" w:eastAsiaTheme="majorEastAsia" w:hAnsiTheme="minorBidi" w:cstheme="minorBidi"/>
            <w:i/>
            <w:iCs/>
            <w:color w:val="25448B"/>
            <w:sz w:val="27"/>
            <w:szCs w:val="27"/>
            <w:bdr w:val="none" w:sz="0" w:space="0" w:color="auto" w:frame="1"/>
            <w:lang w:val="fr-FR"/>
          </w:rPr>
          <w:t xml:space="preserve"> un objectif accessible? Rapport mondial de suivi sur l’EPT, 2008</w:t>
        </w:r>
        <w:r w:rsidRPr="0012443B">
          <w:rPr>
            <w:rStyle w:val="Hyperlink"/>
            <w:rFonts w:asciiTheme="minorBidi" w:eastAsiaTheme="majorEastAsia" w:hAnsiTheme="minorBidi" w:cstheme="minorBidi"/>
            <w:color w:val="25448B"/>
            <w:sz w:val="27"/>
            <w:szCs w:val="27"/>
            <w:bdr w:val="none" w:sz="0" w:space="0" w:color="auto" w:frame="1"/>
            <w:lang w:val="fr-FR"/>
          </w:rPr>
          <w:t>. </w:t>
        </w:r>
        <w:r w:rsidRPr="0012443B">
          <w:rPr>
            <w:rStyle w:val="Emphasis"/>
            <w:rFonts w:asciiTheme="minorBidi" w:eastAsiaTheme="majorEastAsia" w:hAnsiTheme="minorBidi" w:cstheme="minorBidi"/>
            <w:color w:val="25448B"/>
            <w:sz w:val="27"/>
            <w:szCs w:val="27"/>
            <w:u w:val="single"/>
            <w:bdr w:val="none" w:sz="0" w:space="0" w:color="auto" w:frame="1"/>
            <w:lang w:val="fr-FR"/>
          </w:rPr>
          <w:t>Glossaire</w:t>
        </w:r>
      </w:hyperlink>
      <w:r w:rsidRPr="0012443B">
        <w:rPr>
          <w:rFonts w:asciiTheme="minorBidi" w:hAnsiTheme="minorBidi" w:cstheme="minorBidi"/>
          <w:color w:val="333333"/>
          <w:sz w:val="27"/>
          <w:szCs w:val="27"/>
          <w:lang w:val="fr-FR"/>
        </w:rPr>
        <w:t>. Paris: UNESCO.</w:t>
      </w:r>
    </w:p>
    <w:p w14:paraId="2D5A381D" w14:textId="77777777" w:rsidR="0012443B" w:rsidRPr="0012443B" w:rsidRDefault="0012443B" w:rsidP="0012443B">
      <w:pPr>
        <w:rPr>
          <w:rFonts w:asciiTheme="minorBidi" w:hAnsiTheme="minorBidi"/>
          <w:b/>
          <w:bCs/>
          <w:lang w:val="fr-FR"/>
        </w:rPr>
      </w:pPr>
      <w:r w:rsidRPr="0012443B">
        <w:rPr>
          <w:rFonts w:asciiTheme="minorBidi" w:hAnsiTheme="minorBidi"/>
          <w:b/>
          <w:bCs/>
          <w:u w:val="single"/>
          <w:lang w:val="fr-FR"/>
        </w:rPr>
        <w:t>Formule</w:t>
      </w:r>
      <w:r w:rsidRPr="0012443B">
        <w:rPr>
          <w:rFonts w:asciiTheme="minorBidi" w:hAnsiTheme="minorBidi"/>
          <w:b/>
          <w:bCs/>
          <w:lang w:val="fr-FR"/>
        </w:rPr>
        <w:t xml:space="preserve"> :</w:t>
      </w:r>
    </w:p>
    <w:p w14:paraId="792787C0" w14:textId="77777777" w:rsidR="0012443B" w:rsidRPr="0080175F" w:rsidRDefault="0012443B" w:rsidP="0012443B">
      <w:pPr>
        <w:rPr>
          <w:rFonts w:asciiTheme="minorBidi" w:hAnsiTheme="minorBidi"/>
        </w:rPr>
      </w:pPr>
      <m:oMathPara>
        <m:oMath>
          <m:r>
            <w:rPr>
              <w:rFonts w:ascii="Cambria Math" w:hAnsi="Cambria Math"/>
            </w:rPr>
            <m:t>TB</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t</m:t>
                  </m:r>
                </m:sup>
              </m:sSup>
            </m:num>
            <m:den>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den>
          </m:f>
          <m:r>
            <m:rPr>
              <m:sty m:val="p"/>
            </m:rPr>
            <w:rPr>
              <w:rFonts w:ascii="Cambria Math" w:hAnsi="Cambria Math"/>
            </w:rPr>
            <m:t>*100</m:t>
          </m:r>
        </m:oMath>
      </m:oMathPara>
    </w:p>
    <w:p w14:paraId="7C8FBB12" w14:textId="77777777" w:rsidR="0012443B" w:rsidRPr="0012443B" w:rsidRDefault="0012443B" w:rsidP="0012443B">
      <w:pPr>
        <w:rPr>
          <w:rFonts w:asciiTheme="minorBidi" w:hAnsiTheme="minorBidi"/>
          <w:lang w:val="fr-FR"/>
        </w:rPr>
      </w:pPr>
      <m:oMath>
        <m:r>
          <w:rPr>
            <w:rFonts w:ascii="Cambria Math" w:hAnsi="Cambria Math"/>
          </w:rPr>
          <m:t>TB</m:t>
        </m:r>
        <m:sSup>
          <m:sSupPr>
            <m:ctrlPr>
              <w:rPr>
                <w:rFonts w:ascii="Cambria Math" w:hAnsi="Cambria Math"/>
              </w:rPr>
            </m:ctrlPr>
          </m:sSupPr>
          <m:e>
            <m:r>
              <w:rPr>
                <w:rFonts w:ascii="Cambria Math" w:hAnsi="Cambria Math"/>
              </w:rPr>
              <m:t>A</m:t>
            </m:r>
          </m:e>
          <m:sup>
            <m:r>
              <w:rPr>
                <w:rFonts w:ascii="Cambria Math" w:hAnsi="Cambria Math"/>
              </w:rPr>
              <m:t>t</m:t>
            </m:r>
          </m:sup>
        </m:sSup>
      </m:oMath>
      <w:r w:rsidRPr="0012443B">
        <w:rPr>
          <w:rFonts w:asciiTheme="minorBidi" w:hAnsiTheme="minorBidi"/>
          <w:lang w:val="fr-FR"/>
        </w:rPr>
        <w:t xml:space="preserve"> Taux brut d'accès pour l'année scolaire </w:t>
      </w:r>
      <m:oMath>
        <m:r>
          <m:rPr>
            <m:sty m:val="p"/>
          </m:rPr>
          <w:rPr>
            <w:rFonts w:ascii="Cambria Math" w:hAnsi="Cambria Math"/>
            <w:lang w:val="fr-FR"/>
          </w:rPr>
          <m:t>t</m:t>
        </m:r>
      </m:oMath>
    </w:p>
    <w:p w14:paraId="31089827" w14:textId="77777777" w:rsidR="0012443B" w:rsidRPr="0012443B" w:rsidRDefault="00000000" w:rsidP="0012443B">
      <w:pPr>
        <w:rPr>
          <w:rFonts w:asciiTheme="minorBidi" w:hAnsiTheme="minorBidi"/>
          <w:lang w:val="fr-FR"/>
        </w:rPr>
      </w:pPr>
      <m:oMath>
        <m:sSup>
          <m:sSupPr>
            <m:ctrlPr>
              <w:rPr>
                <w:rFonts w:ascii="Cambria Math" w:hAnsi="Cambria Math"/>
              </w:rPr>
            </m:ctrlPr>
          </m:sSupPr>
          <m:e>
            <m:r>
              <w:rPr>
                <w:rFonts w:ascii="Cambria Math" w:hAnsi="Cambria Math"/>
              </w:rPr>
              <m:t>N</m:t>
            </m:r>
          </m:e>
          <m:sup>
            <m:r>
              <w:rPr>
                <w:rFonts w:ascii="Cambria Math" w:hAnsi="Cambria Math"/>
              </w:rPr>
              <m:t>t</m:t>
            </m:r>
          </m:sup>
        </m:s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Nombre total des nouveaux élèves en première année de l'enseignement primaire pour l'année scolaire </w:t>
      </w:r>
      <m:oMath>
        <m:r>
          <w:rPr>
            <w:rFonts w:ascii="Cambria Math" w:hAnsi="Cambria Math"/>
          </w:rPr>
          <m:t>t</m:t>
        </m:r>
      </m:oMath>
    </w:p>
    <w:p w14:paraId="31C1D853"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Nombre d'enfants ayant l'âge officiel a d'entrée à l'école primaire pour l'année scolaire </w:t>
      </w:r>
      <m:oMath>
        <m:r>
          <w:rPr>
            <w:rFonts w:ascii="Cambria Math" w:hAnsi="Cambria Math"/>
          </w:rPr>
          <m:t>t</m:t>
        </m:r>
      </m:oMath>
    </w:p>
    <w:p w14:paraId="7494BEEB" w14:textId="77777777" w:rsidR="0012443B" w:rsidRPr="00A40A21" w:rsidRDefault="0012443B" w:rsidP="00A40A21">
      <w:pPr>
        <w:pStyle w:val="Subtitle"/>
        <w:rPr>
          <w:sz w:val="36"/>
          <w:szCs w:val="36"/>
          <w:u w:val="single"/>
        </w:rPr>
      </w:pPr>
      <w:r w:rsidRPr="00A40A21">
        <w:rPr>
          <w:sz w:val="36"/>
          <w:szCs w:val="36"/>
          <w:u w:val="single"/>
        </w:rPr>
        <w:t xml:space="preserve">Interprétation : </w:t>
      </w:r>
    </w:p>
    <w:p w14:paraId="096D2440" w14:textId="77777777" w:rsidR="0012443B" w:rsidRPr="0012443B" w:rsidRDefault="0012443B" w:rsidP="0012443B">
      <w:pPr>
        <w:rPr>
          <w:rFonts w:asciiTheme="minorBidi" w:hAnsiTheme="minorBidi"/>
          <w:lang w:val="fr-FR"/>
        </w:rPr>
      </w:pPr>
      <w:r w:rsidRPr="0012443B">
        <w:rPr>
          <w:rFonts w:asciiTheme="minorBidi" w:hAnsiTheme="minorBidi"/>
          <w:lang w:val="fr-FR"/>
        </w:rPr>
        <w:t>Un taux élevé dénote une forte scolarisation de l’effectif d’une population d’âge particulier. La valeur théorique maximale de cet indicateur est égale à 100 %. Une tendance à la hausse est le signe de l’amélioration de la scolarisation dans une cohorte d’âge particulier.</w:t>
      </w:r>
    </w:p>
    <w:p w14:paraId="3B146DDD" w14:textId="77777777" w:rsidR="0012443B" w:rsidRPr="0012443B" w:rsidRDefault="0012443B" w:rsidP="0012443B">
      <w:pPr>
        <w:rPr>
          <w:rFonts w:asciiTheme="minorBidi" w:hAnsiTheme="minorBidi"/>
          <w:color w:val="FF0000"/>
          <w:sz w:val="48"/>
          <w:szCs w:val="48"/>
          <w:lang w:val="fr-FR"/>
        </w:rPr>
      </w:pPr>
      <w:r w:rsidRPr="0012443B">
        <w:rPr>
          <w:rFonts w:asciiTheme="minorBidi" w:hAnsiTheme="minorBidi"/>
          <w:lang w:val="fr-FR"/>
        </w:rPr>
        <w:t>Si ce taux est inférieur à 100 %, la différence entre sa valeur et 100 % indique la proportion de l’effectif d’une population d’âge particulier qui n’est pas scolarisée.</w:t>
      </w:r>
    </w:p>
    <w:p w14:paraId="6D3C6B16" w14:textId="77777777" w:rsidR="0012443B" w:rsidRPr="00A40A21" w:rsidRDefault="0012443B" w:rsidP="0012443B">
      <w:pPr>
        <w:rPr>
          <w:rFonts w:ascii="Avenir Next LT Pro Light" w:hAnsi="Avenir Next LT Pro Light"/>
          <w:bCs/>
          <w:color w:val="FF6137" w:themeColor="accent6" w:themeTint="99"/>
          <w:sz w:val="44"/>
          <w:szCs w:val="44"/>
          <w:u w:val="single"/>
          <w:lang w:val="fr-FR"/>
        </w:rPr>
      </w:pPr>
      <w:r w:rsidRPr="00A40A21">
        <w:rPr>
          <w:rFonts w:ascii="Avenir Next LT Pro Light" w:hAnsi="Avenir Next LT Pro Light"/>
          <w:bCs/>
          <w:color w:val="FF6137" w:themeColor="accent6" w:themeTint="99"/>
          <w:sz w:val="44"/>
          <w:szCs w:val="44"/>
          <w:u w:val="single"/>
          <w:lang w:val="fr-FR"/>
        </w:rPr>
        <w:lastRenderedPageBreak/>
        <w:t>Taux net d'accès (TNA) en première année de l'enseignement primaire</w:t>
      </w:r>
    </w:p>
    <w:p w14:paraId="41E50A4D" w14:textId="77777777" w:rsidR="0012443B" w:rsidRPr="0012443B" w:rsidRDefault="0012443B" w:rsidP="0012443B">
      <w:pPr>
        <w:rPr>
          <w:rFonts w:asciiTheme="minorBidi" w:hAnsiTheme="minorBidi"/>
          <w:lang w:val="fr-FR"/>
        </w:rPr>
      </w:pPr>
      <w:r w:rsidRPr="0012443B">
        <w:rPr>
          <w:rFonts w:asciiTheme="minorBidi" w:hAnsiTheme="minorBidi"/>
          <w:lang w:val="fr-FR"/>
        </w:rPr>
        <w:t>Définition :</w:t>
      </w:r>
    </w:p>
    <w:p w14:paraId="0AC9079D"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 </w:t>
      </w:r>
      <w:r w:rsidRPr="0012443B">
        <w:rPr>
          <w:sz w:val="24"/>
          <w:szCs w:val="24"/>
          <w:lang w:val="fr-FR"/>
        </w:rPr>
        <w:t>Nombre de nouveaux inscrits en 1re année du primaire ayant l’âge correspondant officiellement à l’entrée à l’école, exprimé en pourcentage de la population de cet âge</w:t>
      </w:r>
    </w:p>
    <w:p w14:paraId="5D35CB21" w14:textId="77777777" w:rsidR="0012443B" w:rsidRPr="0080175F" w:rsidRDefault="0012443B" w:rsidP="0012443B">
      <w:pPr>
        <w:rPr>
          <w:rFonts w:asciiTheme="minorBidi" w:hAnsiTheme="minorBidi"/>
          <w:b/>
          <w:bCs/>
          <w:u w:val="single"/>
        </w:rPr>
      </w:pPr>
      <w:r w:rsidRPr="0080175F">
        <w:rPr>
          <w:rFonts w:asciiTheme="minorBidi" w:hAnsiTheme="minorBidi"/>
          <w:b/>
          <w:bCs/>
          <w:u w:val="single"/>
        </w:rPr>
        <w:t>Formule :</w:t>
      </w:r>
    </w:p>
    <w:p w14:paraId="73BE9A8F" w14:textId="77777777" w:rsidR="0012443B" w:rsidRPr="0080175F" w:rsidRDefault="0012443B" w:rsidP="0012443B">
      <w:pPr>
        <w:rPr>
          <w:rFonts w:asciiTheme="minorBidi" w:hAnsiTheme="minorBidi"/>
        </w:rPr>
      </w:pPr>
      <m:oMathPara>
        <m:oMath>
          <m:r>
            <w:rPr>
              <w:rFonts w:ascii="Cambria Math" w:hAnsi="Cambria Math"/>
            </w:rPr>
            <m:t>TN</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a</m:t>
                  </m:r>
                </m:sub>
                <m:sup>
                  <m:r>
                    <w:rPr>
                      <w:rFonts w:ascii="Cambria Math" w:hAnsi="Cambria Math"/>
                    </w:rPr>
                    <m:t>t</m:t>
                  </m:r>
                </m:sup>
              </m:sSubSup>
            </m:num>
            <m:den>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den>
          </m:f>
          <m:r>
            <m:rPr>
              <m:sty m:val="p"/>
            </m:rPr>
            <w:rPr>
              <w:rFonts w:ascii="Cambria Math" w:hAnsi="Cambria Math"/>
            </w:rPr>
            <m:t>*100</m:t>
          </m:r>
        </m:oMath>
      </m:oMathPara>
    </w:p>
    <w:p w14:paraId="723C5D87" w14:textId="77777777" w:rsidR="0012443B" w:rsidRPr="0012443B" w:rsidRDefault="0012443B" w:rsidP="0012443B">
      <w:pPr>
        <w:rPr>
          <w:rFonts w:asciiTheme="minorBidi" w:hAnsiTheme="minorBidi"/>
          <w:lang w:val="fr-FR"/>
        </w:rPr>
      </w:pPr>
      <m:oMath>
        <m:r>
          <w:rPr>
            <w:rFonts w:ascii="Cambria Math" w:hAnsi="Cambria Math"/>
          </w:rPr>
          <m:t>TN</m:t>
        </m:r>
        <m:sSup>
          <m:sSupPr>
            <m:ctrlPr>
              <w:rPr>
                <w:rFonts w:ascii="Cambria Math" w:hAnsi="Cambria Math"/>
              </w:rPr>
            </m:ctrlPr>
          </m:sSupPr>
          <m:e>
            <m:r>
              <w:rPr>
                <w:rFonts w:ascii="Cambria Math" w:hAnsi="Cambria Math"/>
              </w:rPr>
              <m:t>A</m:t>
            </m:r>
          </m:e>
          <m:sup>
            <m:r>
              <w:rPr>
                <w:rFonts w:ascii="Cambria Math" w:hAnsi="Cambria Math"/>
              </w:rPr>
              <m:t>t</m:t>
            </m:r>
          </m:sup>
        </m:sSup>
        <m:box>
          <m:boxPr>
            <m:ctrlPr>
              <w:rPr>
                <w:rFonts w:ascii="Cambria Math" w:hAnsi="Cambria Math"/>
              </w:rPr>
            </m:ctrlPr>
          </m:boxPr>
          <m:e>
            <m:r>
              <m:rPr>
                <m:sty m:val="p"/>
              </m:rPr>
              <w:rPr>
                <w:rFonts w:ascii="Cambria Math" w:hAnsi="Cambria Math"/>
                <w:lang w:val="fr-FR"/>
              </w:rPr>
              <m:t xml:space="preserve"> </m:t>
            </m:r>
          </m:e>
        </m:box>
      </m:oMath>
      <w:r w:rsidRPr="0012443B">
        <w:rPr>
          <w:rFonts w:asciiTheme="minorBidi" w:hAnsiTheme="minorBidi"/>
          <w:lang w:val="fr-FR"/>
        </w:rPr>
        <w:t xml:space="preserve"> Taux net d'accès pour l'année scolaire </w:t>
      </w:r>
      <m:oMath>
        <m:r>
          <m:rPr>
            <m:sty m:val="p"/>
          </m:rPr>
          <w:rPr>
            <w:rFonts w:ascii="Cambria Math" w:hAnsi="Cambria Math"/>
            <w:lang w:val="fr-FR"/>
          </w:rPr>
          <m:t>t</m:t>
        </m:r>
      </m:oMath>
    </w:p>
    <w:p w14:paraId="10DCEE5F" w14:textId="77777777" w:rsidR="0012443B" w:rsidRPr="0012443B" w:rsidRDefault="00000000" w:rsidP="0012443B">
      <w:pPr>
        <w:rPr>
          <w:rFonts w:asciiTheme="minorBidi" w:hAnsiTheme="minorBidi"/>
          <w:lang w:val="fr-FR"/>
        </w:rPr>
      </w:pPr>
      <m:oMath>
        <m:sSup>
          <m:sSupPr>
            <m:ctrlPr>
              <w:rPr>
                <w:rFonts w:ascii="Cambria Math" w:hAnsi="Cambria Math"/>
              </w:rPr>
            </m:ctrlPr>
          </m:sSupPr>
          <m:e>
            <m:r>
              <w:rPr>
                <w:rFonts w:ascii="Cambria Math" w:hAnsi="Cambria Math"/>
              </w:rPr>
              <m:t>N</m:t>
            </m:r>
          </m:e>
          <m:sup>
            <m:r>
              <w:rPr>
                <w:rFonts w:ascii="Cambria Math" w:hAnsi="Cambria Math"/>
              </w:rPr>
              <m:t>t</m:t>
            </m:r>
          </m:sup>
        </m:sSup>
      </m:oMath>
      <w:r w:rsidR="0012443B" w:rsidRPr="0012443B">
        <w:rPr>
          <w:rFonts w:asciiTheme="minorBidi" w:hAnsiTheme="minorBidi"/>
          <w:lang w:val="fr-FR"/>
        </w:rPr>
        <w:t xml:space="preserve"> Nombre des enfants ayant l'âge officiel a d'entrée à l'école primaire qui entrent pour la première fois en première année de l'enseignement primaire pour l'année scolaire </w:t>
      </w:r>
      <m:oMath>
        <m:r>
          <w:rPr>
            <w:rFonts w:ascii="Cambria Math" w:hAnsi="Cambria Math"/>
          </w:rPr>
          <m:t>t</m:t>
        </m:r>
      </m:oMath>
    </w:p>
    <w:p w14:paraId="06B15C67"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oMath>
      <w:r w:rsidR="0012443B" w:rsidRPr="0012443B">
        <w:rPr>
          <w:rFonts w:asciiTheme="minorBidi" w:hAnsiTheme="minorBidi"/>
          <w:lang w:val="fr-FR"/>
        </w:rPr>
        <w:t xml:space="preserve"> Effectif de la population ayant l'âge officiel a d'entrée à l'école primaire pour l'année scolaire </w:t>
      </w:r>
      <m:oMath>
        <m:r>
          <w:rPr>
            <w:rFonts w:ascii="Cambria Math" w:hAnsi="Cambria Math"/>
          </w:rPr>
          <m:t>t</m:t>
        </m:r>
      </m:oMath>
    </w:p>
    <w:p w14:paraId="5D327D22" w14:textId="77777777" w:rsidR="0012443B" w:rsidRPr="00A40A21" w:rsidRDefault="0012443B" w:rsidP="00A40A21">
      <w:pPr>
        <w:pStyle w:val="Subtitle"/>
        <w:rPr>
          <w:sz w:val="36"/>
          <w:szCs w:val="36"/>
          <w:u w:val="single"/>
        </w:rPr>
      </w:pPr>
      <w:r w:rsidRPr="00A40A21">
        <w:rPr>
          <w:sz w:val="36"/>
          <w:szCs w:val="36"/>
          <w:u w:val="single"/>
        </w:rPr>
        <w:t xml:space="preserve">Interprétation : </w:t>
      </w:r>
    </w:p>
    <w:p w14:paraId="74F77783" w14:textId="77777777" w:rsidR="0012443B" w:rsidRPr="0012443B" w:rsidRDefault="0012443B" w:rsidP="0012443B">
      <w:pPr>
        <w:rPr>
          <w:rFonts w:asciiTheme="minorBidi" w:hAnsiTheme="minorBidi"/>
          <w:lang w:val="fr-FR"/>
        </w:rPr>
      </w:pPr>
      <w:r w:rsidRPr="0012443B">
        <w:rPr>
          <w:rFonts w:asciiTheme="minorBidi" w:hAnsiTheme="minorBidi"/>
          <w:lang w:val="fr-FR"/>
        </w:rPr>
        <w:t>Un taux net de scolarisation élevé pour une catégorie spécifique d’éducation de la petite enfance dénote un degré élevé de couverture des élèves de la population d’âge officiel pour cette catégorie. La valeur théorique maximale de ce taux est 100%. Les tendances à la hausse peuvent être considérées comme reflétant une amélioration de la couverture dans la catégorie spécifiée de l'éducation de la petite enfance. Lorsque l’on compare le taux net de scolarisation avec le taux brut, la différence entre les deux taux informe sur l’incidence de la scolarisation des élèves qui ont moins que l’âge (ou la tranche d'âges) officiel(le) pour fréquenter cette catégorie et de ceux qui ont dépassé cet âge (ou cette tranche d'âges). Si le taux de scolarisation est inférieur à 100 %, le complément, c'est-à-dire la différence avec 100 %, fournit une mesure de la proportion d'enfants non scolarisés dans la catégorie spécifiée d'éducation de la petite enfance. Toutefois, comme certains de ces enfants pourraient être inscrits dans l'autre catégorie de l’éducation de la petite enfance ou dans l'enseignement primaire, cette différence ne doit en aucun cas être considérée comme indiquant le pourcentage d'élèves non scolarisés..</w:t>
      </w:r>
    </w:p>
    <w:p w14:paraId="4CF37700" w14:textId="77777777" w:rsidR="0012443B" w:rsidRDefault="0012443B" w:rsidP="0012443B">
      <w:pPr>
        <w:rPr>
          <w:rFonts w:asciiTheme="minorBidi" w:hAnsiTheme="minorBidi"/>
          <w:color w:val="FF0000"/>
          <w:sz w:val="44"/>
          <w:szCs w:val="44"/>
          <w:lang w:val="fr-FR"/>
        </w:rPr>
      </w:pPr>
    </w:p>
    <w:p w14:paraId="4CB1EF84" w14:textId="77777777" w:rsidR="0012443B" w:rsidRDefault="0012443B" w:rsidP="0012443B">
      <w:pPr>
        <w:rPr>
          <w:rFonts w:asciiTheme="minorBidi" w:hAnsiTheme="minorBidi"/>
          <w:color w:val="FF0000"/>
          <w:sz w:val="44"/>
          <w:szCs w:val="44"/>
          <w:lang w:val="fr-FR"/>
        </w:rPr>
      </w:pPr>
    </w:p>
    <w:p w14:paraId="3338EB3F" w14:textId="77777777" w:rsidR="0012443B" w:rsidRDefault="0012443B" w:rsidP="0012443B">
      <w:pPr>
        <w:rPr>
          <w:rFonts w:asciiTheme="minorBidi" w:hAnsiTheme="minorBidi"/>
          <w:color w:val="FF0000"/>
          <w:sz w:val="44"/>
          <w:szCs w:val="44"/>
          <w:lang w:val="fr-FR"/>
        </w:rPr>
      </w:pPr>
    </w:p>
    <w:p w14:paraId="544D4C27" w14:textId="77777777" w:rsidR="0012443B" w:rsidRDefault="0012443B" w:rsidP="0012443B">
      <w:pPr>
        <w:rPr>
          <w:rFonts w:asciiTheme="minorBidi" w:hAnsiTheme="minorBidi"/>
          <w:color w:val="FF0000"/>
          <w:sz w:val="44"/>
          <w:szCs w:val="44"/>
          <w:lang w:val="fr-FR"/>
        </w:rPr>
      </w:pPr>
    </w:p>
    <w:p w14:paraId="54B0C796" w14:textId="29A5AF92" w:rsidR="0012443B" w:rsidRPr="00A40A21" w:rsidRDefault="0012443B" w:rsidP="0012443B">
      <w:pPr>
        <w:rPr>
          <w:rFonts w:ascii="Avenir Next LT Pro Light" w:hAnsi="Avenir Next LT Pro Light"/>
          <w:bCs/>
          <w:color w:val="FF6137" w:themeColor="accent6" w:themeTint="99"/>
          <w:sz w:val="40"/>
          <w:szCs w:val="40"/>
          <w:u w:val="single"/>
          <w:lang w:val="fr-FR"/>
        </w:rPr>
      </w:pPr>
      <w:r w:rsidRPr="00A40A21">
        <w:rPr>
          <w:rFonts w:ascii="Avenir Next LT Pro Light" w:hAnsi="Avenir Next LT Pro Light"/>
          <w:bCs/>
          <w:color w:val="FF6137" w:themeColor="accent6" w:themeTint="99"/>
          <w:sz w:val="40"/>
          <w:szCs w:val="40"/>
          <w:u w:val="single"/>
          <w:lang w:val="fr-FR"/>
        </w:rPr>
        <w:lastRenderedPageBreak/>
        <w:t>Taux de scolarisation par âge spécifique (TSA)</w:t>
      </w:r>
    </w:p>
    <w:p w14:paraId="1CE5AE05"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Définition : </w:t>
      </w:r>
    </w:p>
    <w:p w14:paraId="3251B834" w14:textId="77777777" w:rsidR="0012443B" w:rsidRPr="0012443B" w:rsidRDefault="0012443B" w:rsidP="0012443B">
      <w:pPr>
        <w:rPr>
          <w:rFonts w:asciiTheme="minorBidi" w:hAnsiTheme="minorBidi"/>
          <w:b/>
          <w:bCs/>
          <w:u w:val="single"/>
          <w:lang w:val="fr-FR"/>
        </w:rPr>
      </w:pPr>
      <w:r w:rsidRPr="0012443B">
        <w:rPr>
          <w:lang w:val="fr-FR"/>
        </w:rPr>
        <w:t>Nombre des enfants d’un âge ou d’une tranche d’âge donné scolarisés, quel que soit le niveau d’enseignement dans lequel ils sont inscrits, exprimé en pourcentage de la population du même âge ou de la même tranche d’âge.</w:t>
      </w:r>
      <w:r w:rsidRPr="0012443B">
        <w:rPr>
          <w:rFonts w:asciiTheme="minorBidi" w:hAnsiTheme="minorBidi"/>
          <w:b/>
          <w:bCs/>
          <w:u w:val="single"/>
          <w:lang w:val="fr-FR"/>
        </w:rPr>
        <w:t xml:space="preserve"> </w:t>
      </w:r>
    </w:p>
    <w:p w14:paraId="04147A30" w14:textId="77777777" w:rsidR="0012443B" w:rsidRPr="0080175F" w:rsidRDefault="0012443B" w:rsidP="0012443B">
      <w:pPr>
        <w:rPr>
          <w:rFonts w:asciiTheme="minorBidi" w:hAnsiTheme="minorBidi"/>
        </w:rPr>
      </w:pPr>
      <w:r w:rsidRPr="0080175F">
        <w:rPr>
          <w:rFonts w:asciiTheme="minorBidi" w:hAnsiTheme="minorBidi"/>
          <w:b/>
          <w:bCs/>
          <w:u w:val="single"/>
        </w:rPr>
        <w:t>Formule</w:t>
      </w:r>
      <w:r w:rsidRPr="0080175F">
        <w:rPr>
          <w:rFonts w:asciiTheme="minorBidi" w:hAnsiTheme="minorBidi"/>
        </w:rPr>
        <w:t xml:space="preserve"> :</w:t>
      </w:r>
    </w:p>
    <w:p w14:paraId="20A02801" w14:textId="77777777" w:rsidR="0012443B" w:rsidRPr="0080175F" w:rsidRDefault="0012443B" w:rsidP="0012443B">
      <w:pPr>
        <w:rPr>
          <w:rFonts w:asciiTheme="minorBidi" w:hAnsiTheme="minorBidi"/>
        </w:rPr>
      </w:pPr>
      <m:oMathPara>
        <m:oMath>
          <m:r>
            <w:rPr>
              <w:rFonts w:ascii="Cambria Math" w:hAnsi="Cambria Math"/>
            </w:rPr>
            <m:t>TS</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t</m:t>
                  </m:r>
                </m:sup>
              </m:sSubSup>
            </m:num>
            <m:den>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den>
          </m:f>
          <m:r>
            <m:rPr>
              <m:sty m:val="p"/>
            </m:rPr>
            <w:rPr>
              <w:rFonts w:ascii="Cambria Math" w:hAnsi="Cambria Math"/>
            </w:rPr>
            <m:t>*100</m:t>
          </m:r>
        </m:oMath>
      </m:oMathPara>
    </w:p>
    <w:p w14:paraId="3B2B7A6B" w14:textId="77777777" w:rsidR="0012443B" w:rsidRPr="0012443B" w:rsidRDefault="0012443B" w:rsidP="0012443B">
      <w:pPr>
        <w:rPr>
          <w:rFonts w:asciiTheme="minorBidi" w:hAnsiTheme="minorBidi"/>
          <w:lang w:val="fr-FR"/>
        </w:rPr>
      </w:pPr>
      <m:oMath>
        <m:r>
          <w:rPr>
            <w:rFonts w:ascii="Cambria Math" w:hAnsi="Cambria Math"/>
          </w:rPr>
          <m:t>TS</m:t>
        </m:r>
        <m:sSup>
          <m:sSupPr>
            <m:ctrlPr>
              <w:rPr>
                <w:rFonts w:ascii="Cambria Math" w:hAnsi="Cambria Math"/>
              </w:rPr>
            </m:ctrlPr>
          </m:sSupPr>
          <m:e>
            <m:r>
              <w:rPr>
                <w:rFonts w:ascii="Cambria Math" w:hAnsi="Cambria Math"/>
              </w:rPr>
              <m:t>A</m:t>
            </m:r>
          </m:e>
          <m:sup>
            <m:r>
              <w:rPr>
                <w:rFonts w:ascii="Cambria Math" w:hAnsi="Cambria Math"/>
              </w:rPr>
              <m:t>t</m:t>
            </m:r>
          </m:sup>
        </m:sSup>
        <m:box>
          <m:boxPr>
            <m:ctrlPr>
              <w:rPr>
                <w:rFonts w:ascii="Cambria Math" w:hAnsi="Cambria Math"/>
              </w:rPr>
            </m:ctrlPr>
          </m:boxPr>
          <m:e>
            <m:r>
              <m:rPr>
                <m:sty m:val="p"/>
              </m:rPr>
              <w:rPr>
                <w:rFonts w:ascii="Cambria Math" w:hAnsi="Cambria Math"/>
                <w:lang w:val="fr-FR"/>
              </w:rPr>
              <m:t xml:space="preserve"> </m:t>
            </m:r>
          </m:e>
        </m:box>
      </m:oMath>
      <w:r w:rsidRPr="0012443B">
        <w:rPr>
          <w:rFonts w:asciiTheme="minorBidi" w:hAnsiTheme="minorBidi"/>
          <w:lang w:val="fr-FR"/>
        </w:rPr>
        <w:t xml:space="preserve"> Taux de scolarisation de la population ayant l'âge a durant l'année scolaire </w:t>
      </w:r>
      <m:oMath>
        <m:r>
          <w:rPr>
            <w:rFonts w:ascii="Cambria Math" w:hAnsi="Cambria Math"/>
          </w:rPr>
          <m:t>t</m:t>
        </m:r>
      </m:oMath>
    </w:p>
    <w:p w14:paraId="0E041C5D"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t</m:t>
            </m:r>
          </m:sup>
        </m:sSub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Effectifs scolarisés ayant l'âge a durant l'année scolaire t</w:t>
      </w:r>
    </w:p>
    <w:p w14:paraId="4EC0C5D2"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t</m:t>
            </m:r>
          </m:sup>
        </m:sSub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Effectif de la population ayant l'âge a durant l'année scolaire </w:t>
      </w:r>
      <m:oMath>
        <m:r>
          <m:rPr>
            <m:sty m:val="p"/>
          </m:rPr>
          <w:rPr>
            <w:rFonts w:ascii="Cambria Math" w:hAnsi="Cambria Math"/>
            <w:lang w:val="fr-FR"/>
          </w:rPr>
          <m:t>t</m:t>
        </m:r>
      </m:oMath>
    </w:p>
    <w:p w14:paraId="65DBC89B" w14:textId="77777777" w:rsidR="003B31A1" w:rsidRDefault="003B31A1" w:rsidP="0012443B">
      <w:pPr>
        <w:rPr>
          <w:rFonts w:asciiTheme="minorBidi" w:hAnsiTheme="minorBidi"/>
          <w:b/>
          <w:bCs/>
          <w:sz w:val="36"/>
          <w:szCs w:val="36"/>
          <w:u w:val="single"/>
          <w:lang w:val="fr-FR"/>
        </w:rPr>
      </w:pPr>
    </w:p>
    <w:p w14:paraId="5A87265C" w14:textId="3C8C1A5A" w:rsidR="0012443B" w:rsidRPr="00A40A21" w:rsidRDefault="0012443B" w:rsidP="00A40A21">
      <w:pPr>
        <w:pStyle w:val="Subtitle"/>
        <w:rPr>
          <w:sz w:val="36"/>
          <w:szCs w:val="36"/>
          <w:u w:val="single"/>
        </w:rPr>
      </w:pPr>
      <w:r w:rsidRPr="00A40A21">
        <w:rPr>
          <w:sz w:val="36"/>
          <w:szCs w:val="36"/>
          <w:u w:val="single"/>
        </w:rPr>
        <w:t xml:space="preserve">Interprétation : </w:t>
      </w:r>
    </w:p>
    <w:p w14:paraId="0DD778E8" w14:textId="77777777" w:rsidR="0012443B" w:rsidRPr="0012443B" w:rsidRDefault="0012443B" w:rsidP="0012443B">
      <w:pPr>
        <w:rPr>
          <w:rFonts w:asciiTheme="minorBidi" w:hAnsiTheme="minorBidi"/>
          <w:lang w:val="fr-FR"/>
        </w:rPr>
      </w:pPr>
      <w:r w:rsidRPr="0012443B">
        <w:rPr>
          <w:rFonts w:asciiTheme="minorBidi" w:hAnsiTheme="minorBidi"/>
          <w:lang w:val="fr-FR"/>
        </w:rPr>
        <w:t>Un taux élevé dénote une forte scolarisation de l’effectif d’une population d’âge particulier. La valeur théorique maximale de cet indicateur est égale à 100 %. Une tendance à la hausse est le signe de l’amélioration de la scolarisation dans une cohorte d’âge particulier.</w:t>
      </w:r>
    </w:p>
    <w:p w14:paraId="1E461BD3" w14:textId="77777777" w:rsidR="0012443B" w:rsidRPr="0012443B" w:rsidRDefault="0012443B" w:rsidP="0012443B">
      <w:pPr>
        <w:rPr>
          <w:rFonts w:asciiTheme="minorBidi" w:hAnsiTheme="minorBidi"/>
          <w:b/>
          <w:color w:val="FF0000"/>
          <w:sz w:val="44"/>
          <w:szCs w:val="44"/>
          <w:lang w:val="fr-FR"/>
        </w:rPr>
      </w:pPr>
      <w:r w:rsidRPr="0012443B">
        <w:rPr>
          <w:rFonts w:asciiTheme="minorBidi" w:hAnsiTheme="minorBidi"/>
          <w:lang w:val="fr-FR"/>
        </w:rPr>
        <w:t>Si ce taux est inférieur à 100 %, la différence entre sa valeur et 100 % indique la proportion de l’effectif d’une population d’âge particulier qui n’est pas scolarisée.</w:t>
      </w:r>
      <w:r w:rsidRPr="0012443B">
        <w:rPr>
          <w:rFonts w:asciiTheme="minorBidi" w:hAnsiTheme="minorBidi"/>
          <w:b/>
          <w:color w:val="FF0000"/>
          <w:sz w:val="44"/>
          <w:szCs w:val="44"/>
          <w:lang w:val="fr-FR"/>
        </w:rPr>
        <w:t xml:space="preserve"> </w:t>
      </w:r>
    </w:p>
    <w:p w14:paraId="4BEF8F55" w14:textId="77777777" w:rsidR="003B31A1" w:rsidRDefault="003B31A1" w:rsidP="0012443B">
      <w:pPr>
        <w:rPr>
          <w:rFonts w:asciiTheme="minorBidi" w:hAnsiTheme="minorBidi"/>
          <w:b/>
          <w:color w:val="FF0000"/>
          <w:sz w:val="44"/>
          <w:szCs w:val="44"/>
          <w:lang w:val="fr-FR"/>
        </w:rPr>
      </w:pPr>
    </w:p>
    <w:p w14:paraId="6AB2FCEA" w14:textId="77777777" w:rsidR="003B31A1" w:rsidRDefault="003B31A1" w:rsidP="0012443B">
      <w:pPr>
        <w:rPr>
          <w:rFonts w:asciiTheme="minorBidi" w:hAnsiTheme="minorBidi"/>
          <w:b/>
          <w:color w:val="FF0000"/>
          <w:sz w:val="44"/>
          <w:szCs w:val="44"/>
          <w:lang w:val="fr-FR"/>
        </w:rPr>
      </w:pPr>
    </w:p>
    <w:p w14:paraId="077AADC8" w14:textId="77777777" w:rsidR="003B31A1" w:rsidRDefault="003B31A1" w:rsidP="0012443B">
      <w:pPr>
        <w:rPr>
          <w:rFonts w:asciiTheme="minorBidi" w:hAnsiTheme="minorBidi"/>
          <w:b/>
          <w:color w:val="FF0000"/>
          <w:sz w:val="44"/>
          <w:szCs w:val="44"/>
          <w:lang w:val="fr-FR"/>
        </w:rPr>
      </w:pPr>
    </w:p>
    <w:p w14:paraId="557B201F" w14:textId="77777777" w:rsidR="003B31A1" w:rsidRDefault="003B31A1" w:rsidP="0012443B">
      <w:pPr>
        <w:rPr>
          <w:rFonts w:asciiTheme="minorBidi" w:hAnsiTheme="minorBidi"/>
          <w:b/>
          <w:color w:val="FF0000"/>
          <w:sz w:val="44"/>
          <w:szCs w:val="44"/>
          <w:lang w:val="fr-FR"/>
        </w:rPr>
      </w:pPr>
    </w:p>
    <w:p w14:paraId="71468F70" w14:textId="77777777" w:rsidR="003B31A1" w:rsidRDefault="003B31A1" w:rsidP="0012443B">
      <w:pPr>
        <w:rPr>
          <w:rFonts w:asciiTheme="minorBidi" w:hAnsiTheme="minorBidi"/>
          <w:b/>
          <w:color w:val="FF0000"/>
          <w:sz w:val="44"/>
          <w:szCs w:val="44"/>
          <w:lang w:val="fr-FR"/>
        </w:rPr>
      </w:pPr>
    </w:p>
    <w:p w14:paraId="17038A19" w14:textId="77777777" w:rsidR="003B31A1" w:rsidRDefault="003B31A1" w:rsidP="0012443B">
      <w:pPr>
        <w:rPr>
          <w:rFonts w:asciiTheme="minorBidi" w:hAnsiTheme="minorBidi"/>
          <w:b/>
          <w:color w:val="FF0000"/>
          <w:sz w:val="44"/>
          <w:szCs w:val="44"/>
          <w:lang w:val="fr-FR"/>
        </w:rPr>
      </w:pPr>
    </w:p>
    <w:p w14:paraId="08B08118" w14:textId="77777777" w:rsidR="003B31A1" w:rsidRDefault="003B31A1" w:rsidP="0012443B">
      <w:pPr>
        <w:rPr>
          <w:rFonts w:asciiTheme="minorBidi" w:hAnsiTheme="minorBidi"/>
          <w:b/>
          <w:color w:val="FF0000"/>
          <w:sz w:val="44"/>
          <w:szCs w:val="44"/>
          <w:lang w:val="fr-FR"/>
        </w:rPr>
      </w:pPr>
    </w:p>
    <w:p w14:paraId="02A62255" w14:textId="7DD5A88F" w:rsidR="0012443B" w:rsidRPr="00A40A21" w:rsidRDefault="0012443B" w:rsidP="0012443B">
      <w:pPr>
        <w:rPr>
          <w:rFonts w:ascii="Avenir Next LT Pro Light" w:hAnsi="Avenir Next LT Pro Light"/>
          <w:bCs/>
          <w:color w:val="FF6137" w:themeColor="accent6" w:themeTint="99"/>
          <w:sz w:val="40"/>
          <w:szCs w:val="40"/>
          <w:u w:val="single"/>
          <w:lang w:val="fr-FR"/>
        </w:rPr>
      </w:pPr>
      <w:r w:rsidRPr="00A40A21">
        <w:rPr>
          <w:rFonts w:ascii="Avenir Next LT Pro Light" w:hAnsi="Avenir Next LT Pro Light"/>
          <w:bCs/>
          <w:color w:val="FF6137" w:themeColor="accent6" w:themeTint="99"/>
          <w:sz w:val="40"/>
          <w:szCs w:val="40"/>
          <w:u w:val="single"/>
          <w:lang w:val="fr-FR"/>
        </w:rPr>
        <w:lastRenderedPageBreak/>
        <w:t>Taux de redoublement par année d'études (TR)</w:t>
      </w:r>
    </w:p>
    <w:p w14:paraId="3A7FBE97"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Définition : </w:t>
      </w:r>
    </w:p>
    <w:p w14:paraId="51BF8B09" w14:textId="77777777" w:rsidR="0012443B" w:rsidRPr="0012443B" w:rsidRDefault="0012443B" w:rsidP="0012443B">
      <w:pPr>
        <w:rPr>
          <w:lang w:val="fr-FR"/>
        </w:rPr>
      </w:pPr>
      <w:r w:rsidRPr="0012443B">
        <w:rPr>
          <w:lang w:val="fr-FR"/>
        </w:rPr>
        <w:t>Nombre de redoublants dans une année d’études donnée pour une année scolaire donnée, exprimé en pourcentage de l’effectif de cette année d’études pour l’année scolaire précédente.</w:t>
      </w:r>
    </w:p>
    <w:p w14:paraId="3C45C37E" w14:textId="77777777" w:rsidR="0012443B" w:rsidRPr="0080175F" w:rsidRDefault="0012443B" w:rsidP="0012443B">
      <w:pPr>
        <w:rPr>
          <w:rFonts w:asciiTheme="minorBidi" w:hAnsiTheme="minorBidi"/>
        </w:rPr>
      </w:pPr>
      <w:r w:rsidRPr="0012443B">
        <w:rPr>
          <w:rFonts w:asciiTheme="minorBidi" w:hAnsiTheme="minorBidi"/>
          <w:b/>
          <w:bCs/>
          <w:u w:val="single"/>
          <w:lang w:val="fr-FR"/>
        </w:rPr>
        <w:t xml:space="preserve"> </w:t>
      </w:r>
      <w:r w:rsidRPr="0080175F">
        <w:rPr>
          <w:rFonts w:asciiTheme="minorBidi" w:hAnsiTheme="minorBidi"/>
          <w:b/>
          <w:bCs/>
          <w:u w:val="single"/>
        </w:rPr>
        <w:t>Formule</w:t>
      </w:r>
      <w:r w:rsidRPr="0080175F">
        <w:rPr>
          <w:rFonts w:asciiTheme="minorBidi" w:hAnsiTheme="minorBidi"/>
        </w:rPr>
        <w:t xml:space="preserve"> :</w:t>
      </w:r>
    </w:p>
    <w:p w14:paraId="5B698FD7" w14:textId="77777777" w:rsidR="0012443B" w:rsidRPr="0080175F" w:rsidRDefault="0012443B" w:rsidP="0012443B">
      <w:pPr>
        <w:rPr>
          <w:rFonts w:asciiTheme="minorBidi" w:hAnsiTheme="minorBidi"/>
        </w:rPr>
      </w:pPr>
      <m:oMathPara>
        <m:oMath>
          <m:r>
            <w:rPr>
              <w:rFonts w:ascii="Cambria Math" w:hAnsi="Cambria Math"/>
            </w:rPr>
            <m:t>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r>
                    <m:rPr>
                      <m:sty m:val="p"/>
                    </m:rPr>
                    <w:rPr>
                      <w:rFonts w:ascii="Cambria Math" w:hAnsi="Cambria Math"/>
                    </w:rPr>
                    <m:t>+1</m:t>
                  </m:r>
                </m:sup>
              </m:sSubSup>
            </m:num>
            <m:den>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t</m:t>
                  </m:r>
                </m:sup>
              </m:sSubSup>
            </m:den>
          </m:f>
          <m:r>
            <m:rPr>
              <m:sty m:val="p"/>
            </m:rPr>
            <w:rPr>
              <w:rFonts w:ascii="Cambria Math" w:hAnsi="Cambria Math"/>
            </w:rPr>
            <m:t>*100</m:t>
          </m:r>
        </m:oMath>
      </m:oMathPara>
    </w:p>
    <w:p w14:paraId="7BC0077D" w14:textId="77777777" w:rsidR="0012443B" w:rsidRPr="0012443B" w:rsidRDefault="0012443B" w:rsidP="0012443B">
      <w:pPr>
        <w:rPr>
          <w:rFonts w:asciiTheme="minorBidi" w:hAnsiTheme="minorBidi"/>
          <w:lang w:val="fr-FR"/>
        </w:rPr>
      </w:pPr>
      <m:oMath>
        <m:r>
          <w:rPr>
            <w:rFonts w:ascii="Cambria Math" w:hAnsi="Cambria Math"/>
          </w:rPr>
          <m:t>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Pr="0012443B">
        <w:rPr>
          <w:rFonts w:asciiTheme="minorBidi" w:hAnsiTheme="minorBidi"/>
          <w:lang w:val="fr-FR"/>
        </w:rPr>
        <w:t xml:space="preserve"> Taux de redoublement pour la classe i au cours de l'année scolaire </w:t>
      </w:r>
      <m:oMath>
        <m:r>
          <m:rPr>
            <m:sty m:val="p"/>
          </m:rPr>
          <w:rPr>
            <w:rFonts w:ascii="Cambria Math" w:hAnsi="Cambria Math"/>
            <w:lang w:val="fr-FR"/>
          </w:rPr>
          <m:t>t</m:t>
        </m:r>
      </m:oMath>
    </w:p>
    <w:p w14:paraId="10EC4531"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r>
              <m:rPr>
                <m:sty m:val="p"/>
              </m:rPr>
              <w:rPr>
                <w:rFonts w:ascii="Cambria Math" w:hAnsi="Cambria Math"/>
                <w:lang w:val="fr-FR"/>
              </w:rPr>
              <m:t>+1</m:t>
            </m:r>
          </m:sup>
        </m:sSub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Nombre d'élèves redoublant la classe i au cours de l'année scolaire </w:t>
      </w:r>
      <m:oMath>
        <m:r>
          <m:rPr>
            <m:sty m:val="p"/>
          </m:rPr>
          <w:rPr>
            <w:rFonts w:ascii="Cambria Math" w:hAnsi="Cambria Math"/>
            <w:lang w:val="fr-FR"/>
          </w:rPr>
          <m:t>t+1</m:t>
        </m:r>
      </m:oMath>
    </w:p>
    <w:p w14:paraId="5327292A" w14:textId="77777777" w:rsidR="0012443B" w:rsidRPr="0012443B" w:rsidRDefault="00000000" w:rsidP="0012443B">
      <w:pPr>
        <w:rPr>
          <w:rFonts w:asciiTheme="minorBidi" w:hAnsiTheme="minorBidi"/>
          <w:lang w:val="fr-FR"/>
        </w:rPr>
      </w:pPr>
      <m:oMath>
        <m:sSubSup>
          <m:sSubSupPr>
            <m:ctrlPr>
              <w:rPr>
                <w:rFonts w:ascii="Cambria Math" w:hAnsi="Cambria Math"/>
              </w:rPr>
            </m:ctrlPr>
          </m:sSubSupPr>
          <m:e>
            <m:r>
              <w:rPr>
                <w:rFonts w:ascii="Cambria Math" w:hAnsi="Cambria Math"/>
              </w:rPr>
              <m:t>E</m:t>
            </m:r>
          </m:e>
          <m:sub>
            <m:r>
              <w:rPr>
                <w:rFonts w:ascii="Cambria Math" w:hAnsi="Cambria Math"/>
              </w:rPr>
              <m:t>a</m:t>
            </m:r>
          </m:sub>
          <m:sup>
            <m:r>
              <w:rPr>
                <w:rFonts w:ascii="Cambria Math" w:hAnsi="Cambria Math"/>
              </w:rPr>
              <m:t>t</m:t>
            </m:r>
          </m:sup>
        </m:sSubSup>
        <m:box>
          <m:boxPr>
            <m:ctrlPr>
              <w:rPr>
                <w:rFonts w:ascii="Cambria Math" w:hAnsi="Cambria Math"/>
              </w:rPr>
            </m:ctrlPr>
          </m:boxPr>
          <m:e>
            <m:r>
              <m:rPr>
                <m:sty m:val="p"/>
              </m:rPr>
              <w:rPr>
                <w:rFonts w:ascii="Cambria Math" w:hAnsi="Cambria Math"/>
                <w:lang w:val="fr-FR"/>
              </w:rPr>
              <m:t xml:space="preserve"> </m:t>
            </m:r>
          </m:e>
        </m:box>
      </m:oMath>
      <w:r w:rsidR="0012443B" w:rsidRPr="0012443B">
        <w:rPr>
          <w:rFonts w:asciiTheme="minorBidi" w:hAnsiTheme="minorBidi"/>
          <w:lang w:val="fr-FR"/>
        </w:rPr>
        <w:t xml:space="preserve"> Nombre des élèves inscrits en classe i pour l'année scolaire </w:t>
      </w:r>
      <m:oMath>
        <m:r>
          <m:rPr>
            <m:sty m:val="p"/>
          </m:rPr>
          <w:rPr>
            <w:rFonts w:ascii="Cambria Math" w:hAnsi="Cambria Math"/>
            <w:lang w:val="fr-FR"/>
          </w:rPr>
          <m:t>t</m:t>
        </m:r>
      </m:oMath>
    </w:p>
    <w:p w14:paraId="20630B39" w14:textId="77777777" w:rsidR="0012443B" w:rsidRPr="00A40A21" w:rsidRDefault="0012443B" w:rsidP="00A40A21">
      <w:pPr>
        <w:pStyle w:val="Subtitle"/>
        <w:rPr>
          <w:sz w:val="36"/>
          <w:szCs w:val="36"/>
          <w:u w:val="single"/>
        </w:rPr>
      </w:pPr>
      <w:r w:rsidRPr="00A40A21">
        <w:rPr>
          <w:sz w:val="36"/>
          <w:szCs w:val="36"/>
          <w:u w:val="single"/>
        </w:rPr>
        <w:t xml:space="preserve">Interprétation : </w:t>
      </w:r>
    </w:p>
    <w:p w14:paraId="12B250D1" w14:textId="77777777" w:rsidR="0012443B" w:rsidRPr="0012443B" w:rsidRDefault="0012443B" w:rsidP="0012443B">
      <w:pPr>
        <w:rPr>
          <w:rFonts w:asciiTheme="minorBidi" w:hAnsiTheme="minorBidi"/>
          <w:lang w:val="fr-FR"/>
        </w:rPr>
      </w:pPr>
      <w:r w:rsidRPr="0012443B">
        <w:rPr>
          <w:rFonts w:asciiTheme="minorBidi" w:hAnsiTheme="minorBidi"/>
          <w:lang w:val="fr-FR"/>
        </w:rPr>
        <w:t xml:space="preserve">Le taux de répétition devrait idéalement approcher zéro pourcent. Un taux de redoublement élevé révèle des problèmes d'efficacité interne du système éducatif et reflète peut-être un faible niveau d'instruction. Lorsqu'ils sont comparés entre les années d’études, les modèles peuvent indiquer des années d’études spécifiques pour lesquels le redoublement est plus élevé, ce qui nécessite donc une étude plus approfondie des causes et des remèdes possibles. </w:t>
      </w:r>
    </w:p>
    <w:p w14:paraId="5DD323DC" w14:textId="77777777" w:rsidR="0012443B" w:rsidRPr="0012443B" w:rsidRDefault="0012443B" w:rsidP="0012443B">
      <w:pPr>
        <w:rPr>
          <w:rFonts w:asciiTheme="minorBidi" w:hAnsiTheme="minorBidi"/>
          <w:lang w:val="fr-FR"/>
        </w:rPr>
      </w:pPr>
      <w:r w:rsidRPr="0012443B">
        <w:rPr>
          <w:rFonts w:asciiTheme="minorBidi" w:hAnsiTheme="minorBidi"/>
          <w:b/>
          <w:lang w:val="fr-FR"/>
        </w:rPr>
        <w:t>Il y a aussi d'autre indicateurs comme :</w:t>
      </w:r>
    </w:p>
    <w:p w14:paraId="0813A922" w14:textId="77777777" w:rsidR="0012443B" w:rsidRPr="0012443B" w:rsidRDefault="0012443B" w:rsidP="0012443B">
      <w:pPr>
        <w:pStyle w:val="ListParagraph"/>
        <w:numPr>
          <w:ilvl w:val="0"/>
          <w:numId w:val="18"/>
        </w:numPr>
        <w:rPr>
          <w:rFonts w:asciiTheme="minorBidi" w:hAnsiTheme="minorBidi"/>
          <w:lang w:val="fr-FR"/>
        </w:rPr>
      </w:pPr>
      <w:r w:rsidRPr="0012443B">
        <w:rPr>
          <w:rFonts w:asciiTheme="minorBidi" w:hAnsiTheme="minorBidi"/>
          <w:lang w:val="fr-FR"/>
        </w:rPr>
        <w:t>Rapport élèves par enseignant (REE) ;</w:t>
      </w:r>
    </w:p>
    <w:p w14:paraId="754C3AA4" w14:textId="77777777" w:rsidR="0012443B" w:rsidRPr="0012443B" w:rsidRDefault="0012443B" w:rsidP="0012443B">
      <w:pPr>
        <w:pStyle w:val="ListParagraph"/>
        <w:numPr>
          <w:ilvl w:val="0"/>
          <w:numId w:val="18"/>
        </w:numPr>
        <w:rPr>
          <w:rFonts w:asciiTheme="minorBidi" w:hAnsiTheme="minorBidi"/>
          <w:lang w:val="fr-FR"/>
        </w:rPr>
      </w:pPr>
      <w:r w:rsidRPr="0012443B">
        <w:rPr>
          <w:lang w:val="fr-FR"/>
        </w:rPr>
        <w:t>Taux de redoublement par année d’études</w:t>
      </w:r>
    </w:p>
    <w:p w14:paraId="087295C0" w14:textId="77777777" w:rsidR="0012443B" w:rsidRPr="007D15CB" w:rsidRDefault="0012443B" w:rsidP="0012443B">
      <w:pPr>
        <w:pStyle w:val="ListParagraph"/>
        <w:numPr>
          <w:ilvl w:val="0"/>
          <w:numId w:val="18"/>
        </w:numPr>
        <w:rPr>
          <w:rFonts w:asciiTheme="minorBidi" w:hAnsiTheme="minorBidi"/>
        </w:rPr>
      </w:pPr>
      <w:r w:rsidRPr="007D15CB">
        <w:rPr>
          <w:rFonts w:asciiTheme="minorBidi" w:hAnsiTheme="minorBidi"/>
        </w:rPr>
        <w:t>Pourcentage des enseignantes ;</w:t>
      </w:r>
    </w:p>
    <w:p w14:paraId="2EE79715" w14:textId="77777777" w:rsidR="0012443B" w:rsidRPr="0012443B" w:rsidRDefault="0012443B" w:rsidP="0012443B">
      <w:pPr>
        <w:pStyle w:val="ListParagraph"/>
        <w:numPr>
          <w:ilvl w:val="0"/>
          <w:numId w:val="18"/>
        </w:numPr>
        <w:rPr>
          <w:rFonts w:asciiTheme="minorBidi" w:hAnsiTheme="minorBidi"/>
          <w:lang w:val="fr-FR"/>
        </w:rPr>
      </w:pPr>
      <w:r w:rsidRPr="0012443B">
        <w:rPr>
          <w:rFonts w:asciiTheme="minorBidi" w:hAnsiTheme="minorBidi"/>
          <w:lang w:val="fr-FR"/>
        </w:rPr>
        <w:t>Taux brut d'accès à la dernière année du primaire (TBADA);</w:t>
      </w:r>
    </w:p>
    <w:p w14:paraId="059BBA2D" w14:textId="77777777" w:rsidR="0012443B" w:rsidRPr="0012443B" w:rsidRDefault="0012443B" w:rsidP="0012443B">
      <w:pPr>
        <w:pStyle w:val="ListParagraph"/>
        <w:numPr>
          <w:ilvl w:val="0"/>
          <w:numId w:val="18"/>
        </w:numPr>
        <w:rPr>
          <w:rFonts w:asciiTheme="minorBidi" w:hAnsiTheme="minorBidi"/>
          <w:lang w:val="fr-FR"/>
        </w:rPr>
      </w:pPr>
      <w:r w:rsidRPr="0012443B">
        <w:rPr>
          <w:lang w:val="fr-FR"/>
        </w:rPr>
        <w:t>Taux net ajusté de scolarisation dans le primaire</w:t>
      </w:r>
    </w:p>
    <w:p w14:paraId="42421701" w14:textId="77777777" w:rsidR="0012443B" w:rsidRPr="0012443B" w:rsidRDefault="0012443B" w:rsidP="0012443B">
      <w:pPr>
        <w:pStyle w:val="ListParagraph"/>
        <w:numPr>
          <w:ilvl w:val="0"/>
          <w:numId w:val="18"/>
        </w:numPr>
        <w:rPr>
          <w:rFonts w:asciiTheme="minorBidi" w:hAnsiTheme="minorBidi"/>
          <w:lang w:val="fr-FR"/>
        </w:rPr>
      </w:pPr>
      <w:r w:rsidRPr="0012443B">
        <w:rPr>
          <w:lang w:val="fr-FR"/>
        </w:rPr>
        <w:t xml:space="preserve">Taux de survie par année d’études. </w:t>
      </w:r>
    </w:p>
    <w:p w14:paraId="7C796637" w14:textId="77777777" w:rsidR="0012443B" w:rsidRPr="0012443B" w:rsidRDefault="0012443B" w:rsidP="0012443B">
      <w:pPr>
        <w:pStyle w:val="ListParagraph"/>
        <w:numPr>
          <w:ilvl w:val="0"/>
          <w:numId w:val="18"/>
        </w:numPr>
        <w:rPr>
          <w:rFonts w:asciiTheme="minorBidi" w:hAnsiTheme="minorBidi"/>
          <w:lang w:val="fr-FR"/>
        </w:rPr>
      </w:pPr>
      <w:r w:rsidRPr="0012443B">
        <w:rPr>
          <w:rFonts w:asciiTheme="minorBidi" w:hAnsiTheme="minorBidi"/>
          <w:lang w:val="fr-FR"/>
        </w:rPr>
        <w:t>Taux brut de diplômés de l'enseignement primaire (TBDP);</w:t>
      </w:r>
    </w:p>
    <w:p w14:paraId="5853388D" w14:textId="77777777" w:rsidR="0012443B" w:rsidRPr="0012443B" w:rsidRDefault="0012443B" w:rsidP="0012443B">
      <w:pPr>
        <w:pStyle w:val="ListParagraph"/>
        <w:numPr>
          <w:ilvl w:val="0"/>
          <w:numId w:val="18"/>
        </w:numPr>
        <w:rPr>
          <w:rFonts w:asciiTheme="minorBidi" w:hAnsiTheme="minorBidi"/>
          <w:lang w:val="fr-FR"/>
        </w:rPr>
      </w:pPr>
      <w:r w:rsidRPr="0012443B">
        <w:rPr>
          <w:rFonts w:asciiTheme="minorBidi" w:hAnsiTheme="minorBidi"/>
          <w:lang w:val="fr-FR"/>
        </w:rPr>
        <w:t>Taux de promotion par année d'études (TP);</w:t>
      </w:r>
    </w:p>
    <w:p w14:paraId="0BAD5AB5" w14:textId="77777777" w:rsidR="0012443B" w:rsidRPr="007D15CB" w:rsidRDefault="0012443B" w:rsidP="0012443B">
      <w:pPr>
        <w:pStyle w:val="ListParagraph"/>
        <w:numPr>
          <w:ilvl w:val="0"/>
          <w:numId w:val="18"/>
        </w:numPr>
        <w:rPr>
          <w:rFonts w:asciiTheme="minorBidi" w:hAnsiTheme="minorBidi"/>
        </w:rPr>
      </w:pPr>
      <w:r>
        <w:t>Taux net de fréquentation</w:t>
      </w:r>
    </w:p>
    <w:p w14:paraId="147D914C" w14:textId="77777777" w:rsidR="0012443B" w:rsidRPr="007D15CB" w:rsidRDefault="0012443B" w:rsidP="0012443B">
      <w:pPr>
        <w:pStyle w:val="ListParagraph"/>
        <w:rPr>
          <w:rFonts w:asciiTheme="minorBidi" w:hAnsiTheme="minorBidi"/>
        </w:rPr>
      </w:pPr>
    </w:p>
    <w:p w14:paraId="2473E8C2" w14:textId="77777777" w:rsidR="00A40A21" w:rsidRDefault="00A40A21" w:rsidP="003B31A1">
      <w:pPr>
        <w:jc w:val="center"/>
        <w:rPr>
          <w:rFonts w:asciiTheme="minorBidi" w:hAnsiTheme="minorBidi"/>
          <w:lang w:val="fr-FR"/>
        </w:rPr>
      </w:pPr>
    </w:p>
    <w:p w14:paraId="7660B5C0" w14:textId="77777777" w:rsidR="00A40A21" w:rsidRDefault="00A40A21" w:rsidP="003B31A1">
      <w:pPr>
        <w:jc w:val="center"/>
        <w:rPr>
          <w:rFonts w:asciiTheme="minorBidi" w:hAnsiTheme="minorBidi"/>
          <w:lang w:val="fr-FR"/>
        </w:rPr>
      </w:pPr>
    </w:p>
    <w:p w14:paraId="0B8A9A17" w14:textId="77777777" w:rsidR="00A40A21" w:rsidRDefault="00A40A21" w:rsidP="003B31A1">
      <w:pPr>
        <w:jc w:val="center"/>
        <w:rPr>
          <w:rFonts w:asciiTheme="minorBidi" w:hAnsiTheme="minorBidi"/>
          <w:lang w:val="fr-FR"/>
        </w:rPr>
      </w:pPr>
    </w:p>
    <w:p w14:paraId="233417C6" w14:textId="77777777" w:rsidR="008F5A14" w:rsidRDefault="008F5A14" w:rsidP="003B31A1">
      <w:pPr>
        <w:jc w:val="center"/>
        <w:rPr>
          <w:rFonts w:ascii="Arial Black" w:hAnsi="Arial Black"/>
          <w:color w:val="B22600" w:themeColor="accent6"/>
          <w:sz w:val="72"/>
          <w:szCs w:val="72"/>
          <w:u w:val="single"/>
          <w:lang w:val="fr-MA"/>
        </w:rPr>
      </w:pPr>
    </w:p>
    <w:p w14:paraId="097D19D0" w14:textId="4BB61442" w:rsidR="0012443B" w:rsidRPr="00714C41" w:rsidRDefault="0012443B" w:rsidP="003B31A1">
      <w:pPr>
        <w:jc w:val="center"/>
        <w:rPr>
          <w:rFonts w:ascii="Arial Black" w:hAnsi="Arial Black"/>
          <w:lang w:val="fr-FR"/>
        </w:rPr>
      </w:pPr>
      <w:r w:rsidRPr="00714C41">
        <w:rPr>
          <w:rFonts w:ascii="Arial Black" w:hAnsi="Arial Black"/>
          <w:color w:val="B22600" w:themeColor="accent6"/>
          <w:sz w:val="72"/>
          <w:szCs w:val="72"/>
          <w:u w:val="single"/>
          <w:lang w:val="fr-MA"/>
        </w:rPr>
        <w:lastRenderedPageBreak/>
        <w:t>Les indicateurs :</w:t>
      </w:r>
    </w:p>
    <w:p w14:paraId="1F540799" w14:textId="77777777" w:rsidR="0012443B" w:rsidRPr="0012443B" w:rsidRDefault="0012443B" w:rsidP="0012443B">
      <w:pPr>
        <w:rPr>
          <w:rFonts w:asciiTheme="minorBidi" w:hAnsiTheme="minorBidi"/>
          <w:b/>
          <w:iCs/>
          <w:noProof/>
          <w:color w:val="00B0F0"/>
          <w:sz w:val="40"/>
          <w:szCs w:val="40"/>
          <w:u w:val="single"/>
          <w:lang w:val="fr-FR"/>
        </w:rPr>
      </w:pPr>
    </w:p>
    <w:p w14:paraId="75B4338C"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rPr>
        <w:t>ӏ</w:t>
      </w:r>
      <w:r w:rsidRPr="00714C41">
        <w:rPr>
          <w:rFonts w:asciiTheme="minorBidi" w:hAnsiTheme="minorBidi"/>
          <w:b/>
          <w:iCs/>
          <w:noProof/>
          <w:color w:val="E84C22" w:themeColor="accent1"/>
          <w:sz w:val="40"/>
          <w:szCs w:val="40"/>
          <w:u w:val="single"/>
          <w:lang w:val="fr-FR"/>
        </w:rPr>
        <w:t>-Taux d’alphabétisation :</w:t>
      </w:r>
    </w:p>
    <w:p w14:paraId="1D2A8031"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Le taux d'analphabétisme représente le pourcentage de personnes âgées de 15 ans et plus qui ne savent ni lire ni écrire dans une langue donnée.</w:t>
      </w:r>
    </w:p>
    <w:p w14:paraId="028494DF" w14:textId="77777777" w:rsidR="0012443B" w:rsidRPr="00905E43" w:rsidRDefault="0012443B" w:rsidP="0012443B">
      <w:pPr>
        <w:rPr>
          <w:rFonts w:asciiTheme="minorBidi" w:hAnsiTheme="minorBidi"/>
          <w:sz w:val="28"/>
          <w:szCs w:val="28"/>
          <w:lang w:val="fr-FR"/>
        </w:rPr>
      </w:pPr>
      <w:r w:rsidRPr="00905E43">
        <w:rPr>
          <w:rFonts w:asciiTheme="minorBidi" w:hAnsiTheme="minorBidi"/>
          <w:b/>
          <w:bCs/>
          <w:sz w:val="28"/>
          <w:szCs w:val="28"/>
          <w:u w:val="single"/>
          <w:lang w:val="fr-FR"/>
        </w:rPr>
        <w:t>Tendance générale :</w:t>
      </w:r>
      <w:r w:rsidRPr="00905E43">
        <w:rPr>
          <w:rFonts w:asciiTheme="minorBidi" w:hAnsiTheme="minorBidi"/>
          <w:sz w:val="28"/>
          <w:szCs w:val="28"/>
          <w:lang w:val="fr-FR"/>
        </w:rPr>
        <w:t xml:space="preserve"> Entre 1994 et 2021, le taux d'alphabétisation global a connu une augmentation significative, passant de 41,6% à 65,8%. Cependant, des disparités persistent.</w:t>
      </w:r>
    </w:p>
    <w:p w14:paraId="334FE3EA" w14:textId="77777777" w:rsidR="0012443B" w:rsidRPr="00905E43" w:rsidRDefault="0012443B" w:rsidP="0012443B">
      <w:pPr>
        <w:rPr>
          <w:rFonts w:asciiTheme="minorBidi" w:hAnsiTheme="minorBidi"/>
          <w:b/>
          <w:bCs/>
          <w:sz w:val="28"/>
          <w:szCs w:val="28"/>
          <w:u w:val="single"/>
          <w:lang w:val="fr-FR"/>
        </w:rPr>
      </w:pPr>
      <w:r w:rsidRPr="00905E43">
        <w:rPr>
          <w:rFonts w:asciiTheme="minorBidi" w:hAnsiTheme="minorBidi"/>
          <w:b/>
          <w:bCs/>
          <w:sz w:val="28"/>
          <w:szCs w:val="28"/>
          <w:u w:val="single"/>
          <w:lang w:val="fr-FR"/>
        </w:rPr>
        <w:t>Disparités :</w:t>
      </w:r>
    </w:p>
    <w:p w14:paraId="1AE744A1"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xml:space="preserve">- </w:t>
      </w:r>
      <w:r w:rsidRPr="00905E43">
        <w:rPr>
          <w:rFonts w:asciiTheme="minorBidi" w:hAnsiTheme="minorBidi"/>
          <w:b/>
          <w:bCs/>
          <w:sz w:val="28"/>
          <w:szCs w:val="28"/>
          <w:lang w:val="fr-FR"/>
        </w:rPr>
        <w:t>Sexe</w:t>
      </w:r>
      <w:r w:rsidRPr="00905E43">
        <w:rPr>
          <w:rFonts w:asciiTheme="minorBidi" w:hAnsiTheme="minorBidi"/>
          <w:sz w:val="28"/>
          <w:szCs w:val="28"/>
          <w:lang w:val="fr-FR"/>
        </w:rPr>
        <w:t xml:space="preserve"> : En 2021, les hommes affichent un taux d'alphabétisation plus élevé que les femmes (75,9% contre 56,1%).</w:t>
      </w:r>
    </w:p>
    <w:p w14:paraId="35409CF2"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xml:space="preserve">- </w:t>
      </w:r>
      <w:r w:rsidRPr="00905E43">
        <w:rPr>
          <w:rFonts w:asciiTheme="minorBidi" w:hAnsiTheme="minorBidi"/>
          <w:b/>
          <w:bCs/>
          <w:sz w:val="28"/>
          <w:szCs w:val="28"/>
          <w:lang w:val="fr-FR"/>
        </w:rPr>
        <w:t>Âge</w:t>
      </w:r>
      <w:r w:rsidRPr="00905E43">
        <w:rPr>
          <w:rFonts w:asciiTheme="minorBidi" w:hAnsiTheme="minorBidi"/>
          <w:sz w:val="28"/>
          <w:szCs w:val="28"/>
          <w:lang w:val="fr-FR"/>
        </w:rPr>
        <w:t xml:space="preserve"> : Les jeunes générations sont davantage alphabétisées que les plus âgées, avec un taux de 94,7% chez les 15-24 ans contre 39,7% chez les 50 ans et plus en 2021.</w:t>
      </w:r>
    </w:p>
    <w:p w14:paraId="0AD1BC32"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b/>
          <w:bCs/>
          <w:sz w:val="28"/>
          <w:szCs w:val="28"/>
          <w:lang w:val="fr-FR"/>
        </w:rPr>
        <w:t>- Milieu de résidence</w:t>
      </w:r>
      <w:r w:rsidRPr="00905E43">
        <w:rPr>
          <w:rFonts w:asciiTheme="minorBidi" w:hAnsiTheme="minorBidi"/>
          <w:sz w:val="28"/>
          <w:szCs w:val="28"/>
          <w:lang w:val="fr-FR"/>
        </w:rPr>
        <w:t xml:space="preserve"> : Le taux d'alphabétisation en milieu urbain est supérieur à celui en milieu rural (74,3% contre 49,8% en 2021).</w:t>
      </w:r>
    </w:p>
    <w:p w14:paraId="2B2D7A32" w14:textId="77777777" w:rsidR="0012443B" w:rsidRPr="00905E43" w:rsidRDefault="0012443B" w:rsidP="0012443B">
      <w:pPr>
        <w:spacing w:line="240" w:lineRule="auto"/>
        <w:rPr>
          <w:rFonts w:asciiTheme="minorBidi" w:hAnsiTheme="minorBidi"/>
          <w:b/>
          <w:bCs/>
          <w:sz w:val="28"/>
          <w:szCs w:val="28"/>
          <w:lang w:val="fr-FR"/>
        </w:rPr>
      </w:pPr>
      <w:r w:rsidRPr="00905E43">
        <w:rPr>
          <w:rFonts w:asciiTheme="minorBidi" w:hAnsiTheme="minorBidi"/>
          <w:b/>
          <w:bCs/>
          <w:sz w:val="28"/>
          <w:szCs w:val="28"/>
          <w:lang w:val="fr-FR"/>
        </w:rPr>
        <w:t>Progrès remarquables :</w:t>
      </w:r>
    </w:p>
    <w:p w14:paraId="0AB59434"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Réduction des disparités entre les sexes et les milieux de résidence.</w:t>
      </w:r>
    </w:p>
    <w:p w14:paraId="73033FAB"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Amélioration notable du taux d'alphabétisation chez les jeunes générations.</w:t>
      </w:r>
    </w:p>
    <w:p w14:paraId="5EAE6679" w14:textId="77777777" w:rsidR="0012443B" w:rsidRPr="00905E43" w:rsidRDefault="0012443B" w:rsidP="0012443B">
      <w:pPr>
        <w:spacing w:line="240" w:lineRule="auto"/>
        <w:rPr>
          <w:rFonts w:asciiTheme="minorBidi" w:hAnsiTheme="minorBidi"/>
          <w:b/>
          <w:bCs/>
          <w:sz w:val="28"/>
          <w:szCs w:val="28"/>
          <w:lang w:val="fr-FR"/>
        </w:rPr>
      </w:pPr>
      <w:r w:rsidRPr="00905E43">
        <w:rPr>
          <w:rFonts w:asciiTheme="minorBidi" w:hAnsiTheme="minorBidi"/>
          <w:b/>
          <w:bCs/>
          <w:sz w:val="28"/>
          <w:szCs w:val="28"/>
          <w:lang w:val="fr-FR"/>
        </w:rPr>
        <w:t>Points d’attention :</w:t>
      </w:r>
    </w:p>
    <w:p w14:paraId="639E2AC3"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Un écart important persiste entre les sexes, surtout en milieu rural.</w:t>
      </w:r>
    </w:p>
    <w:p w14:paraId="45DB6FE1" w14:textId="77777777" w:rsidR="0012443B" w:rsidRPr="00905E43" w:rsidRDefault="0012443B" w:rsidP="0012443B">
      <w:pPr>
        <w:spacing w:line="240" w:lineRule="auto"/>
        <w:rPr>
          <w:rFonts w:asciiTheme="minorBidi" w:hAnsiTheme="minorBidi"/>
          <w:sz w:val="28"/>
          <w:szCs w:val="28"/>
          <w:lang w:val="fr-FR"/>
        </w:rPr>
      </w:pPr>
      <w:r w:rsidRPr="00905E43">
        <w:rPr>
          <w:rFonts w:asciiTheme="minorBidi" w:hAnsiTheme="minorBidi"/>
          <w:sz w:val="28"/>
          <w:szCs w:val="28"/>
          <w:lang w:val="fr-FR"/>
        </w:rPr>
        <w:t>- La nécessité de poursuivre les efforts pour atteindre l'alphabétisation universelle demeure.</w:t>
      </w:r>
    </w:p>
    <w:p w14:paraId="0E5FD9F1" w14:textId="77777777" w:rsidR="0012443B" w:rsidRPr="00905E43" w:rsidRDefault="0012443B" w:rsidP="0012443B">
      <w:pPr>
        <w:rPr>
          <w:rFonts w:asciiTheme="minorBidi" w:hAnsiTheme="minorBidi"/>
          <w:sz w:val="28"/>
          <w:szCs w:val="28"/>
        </w:rPr>
      </w:pPr>
      <w:r w:rsidRPr="00905E43">
        <w:rPr>
          <w:rFonts w:asciiTheme="minorBidi" w:hAnsiTheme="minorBidi"/>
          <w:noProof/>
          <w:sz w:val="28"/>
          <w:szCs w:val="28"/>
          <w:lang w:eastAsia="fr-FR"/>
        </w:rPr>
        <w:lastRenderedPageBreak/>
        <w:drawing>
          <wp:inline distT="0" distB="0" distL="0" distR="0" wp14:anchorId="212D19C3" wp14:editId="5A421372">
            <wp:extent cx="5433060" cy="3323198"/>
            <wp:effectExtent l="0" t="0" r="0" b="0"/>
            <wp:docPr id="9989391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9194" name="Picture 1" descr="A screenshot of a graph&#10;&#10;Description automatically generated"/>
                    <pic:cNvPicPr/>
                  </pic:nvPicPr>
                  <pic:blipFill>
                    <a:blip r:embed="rId25"/>
                    <a:stretch>
                      <a:fillRect/>
                    </a:stretch>
                  </pic:blipFill>
                  <pic:spPr>
                    <a:xfrm>
                      <a:off x="0" y="0"/>
                      <a:ext cx="5433542" cy="3323493"/>
                    </a:xfrm>
                    <a:prstGeom prst="rect">
                      <a:avLst/>
                    </a:prstGeom>
                  </pic:spPr>
                </pic:pic>
              </a:graphicData>
            </a:graphic>
          </wp:inline>
        </w:drawing>
      </w:r>
    </w:p>
    <w:p w14:paraId="0E38A5CE" w14:textId="77777777" w:rsidR="0012443B" w:rsidRPr="00905E43" w:rsidRDefault="0012443B" w:rsidP="0012443B">
      <w:pPr>
        <w:jc w:val="center"/>
        <w:rPr>
          <w:rFonts w:asciiTheme="minorBidi" w:hAnsiTheme="minorBidi"/>
          <w:b/>
          <w:bCs/>
          <w:sz w:val="28"/>
          <w:szCs w:val="28"/>
        </w:rPr>
      </w:pPr>
      <w:r w:rsidRPr="00905E43">
        <w:rPr>
          <w:rFonts w:asciiTheme="minorBidi" w:hAnsiTheme="minorBidi"/>
          <w:noProof/>
          <w:sz w:val="28"/>
          <w:szCs w:val="28"/>
          <w:lang w:eastAsia="fr-FR"/>
        </w:rPr>
        <w:drawing>
          <wp:inline distT="0" distB="0" distL="0" distR="0" wp14:anchorId="33F0F2CD" wp14:editId="3D9F7C03">
            <wp:extent cx="2720340" cy="1905000"/>
            <wp:effectExtent l="0" t="0" r="3810" b="0"/>
            <wp:docPr id="722319104" name="Chart 1">
              <a:extLst xmlns:a="http://schemas.openxmlformats.org/drawingml/2006/main">
                <a:ext uri="{FF2B5EF4-FFF2-40B4-BE49-F238E27FC236}">
                  <a16:creationId xmlns:a16="http://schemas.microsoft.com/office/drawing/2014/main" id="{B6074F45-B22D-263B-82BA-D7F4954F3D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905E43">
        <w:rPr>
          <w:rFonts w:asciiTheme="minorBidi" w:hAnsiTheme="minorBidi"/>
          <w:noProof/>
          <w:sz w:val="28"/>
          <w:szCs w:val="28"/>
          <w:lang w:eastAsia="fr-FR"/>
        </w:rPr>
        <w:drawing>
          <wp:inline distT="0" distB="0" distL="0" distR="0" wp14:anchorId="2A655B41" wp14:editId="0D6A9021">
            <wp:extent cx="2705100" cy="1927860"/>
            <wp:effectExtent l="0" t="0" r="0" b="15240"/>
            <wp:docPr id="1490796039" name="Chart 2">
              <a:extLst xmlns:a="http://schemas.openxmlformats.org/drawingml/2006/main">
                <a:ext uri="{FF2B5EF4-FFF2-40B4-BE49-F238E27FC236}">
                  <a16:creationId xmlns:a16="http://schemas.microsoft.com/office/drawing/2014/main" id="{514962B8-DCA6-2E3C-D8F6-8C3752BCA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905E43">
        <w:rPr>
          <w:rFonts w:asciiTheme="minorBidi" w:hAnsiTheme="minorBidi"/>
          <w:noProof/>
          <w:sz w:val="28"/>
          <w:szCs w:val="28"/>
          <w:lang w:eastAsia="fr-FR"/>
        </w:rPr>
        <w:drawing>
          <wp:inline distT="0" distB="0" distL="0" distR="0" wp14:anchorId="4C27E85A" wp14:editId="32099E89">
            <wp:extent cx="2712720" cy="1973580"/>
            <wp:effectExtent l="0" t="0" r="11430" b="7620"/>
            <wp:docPr id="928509692" name="Chart 3">
              <a:extLst xmlns:a="http://schemas.openxmlformats.org/drawingml/2006/main">
                <a:ext uri="{FF2B5EF4-FFF2-40B4-BE49-F238E27FC236}">
                  <a16:creationId xmlns:a16="http://schemas.microsoft.com/office/drawing/2014/main" id="{EAC31F9B-5261-46F7-BD20-765E9C2CFE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905E43">
        <w:rPr>
          <w:rFonts w:asciiTheme="minorBidi" w:hAnsiTheme="minorBidi"/>
          <w:noProof/>
          <w:sz w:val="28"/>
          <w:szCs w:val="28"/>
          <w:lang w:eastAsia="fr-FR"/>
        </w:rPr>
        <w:drawing>
          <wp:inline distT="0" distB="0" distL="0" distR="0" wp14:anchorId="3613BF71" wp14:editId="2EA42B71">
            <wp:extent cx="2781300" cy="2004060"/>
            <wp:effectExtent l="0" t="0" r="0" b="15240"/>
            <wp:docPr id="531327463" name="Chart 4">
              <a:extLst xmlns:a="http://schemas.openxmlformats.org/drawingml/2006/main">
                <a:ext uri="{FF2B5EF4-FFF2-40B4-BE49-F238E27FC236}">
                  <a16:creationId xmlns:a16="http://schemas.microsoft.com/office/drawing/2014/main" id="{4446F62C-300F-4EAD-BDF6-E5B6F642E3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3D8C9B" w14:textId="77777777" w:rsidR="0012443B" w:rsidRPr="00905E43" w:rsidRDefault="0012443B" w:rsidP="0012443B">
      <w:pPr>
        <w:rPr>
          <w:rFonts w:asciiTheme="minorBidi" w:hAnsiTheme="minorBidi"/>
          <w:b/>
          <w:bCs/>
          <w:sz w:val="28"/>
          <w:szCs w:val="28"/>
          <w:lang w:val="fr-FR"/>
        </w:rPr>
      </w:pPr>
      <w:r w:rsidRPr="00905E43">
        <w:rPr>
          <w:rFonts w:asciiTheme="minorBidi" w:hAnsiTheme="minorBidi"/>
          <w:b/>
          <w:bCs/>
          <w:sz w:val="28"/>
          <w:szCs w:val="28"/>
          <w:lang w:val="fr-FR"/>
        </w:rPr>
        <w:t>Conclusion :</w:t>
      </w:r>
      <w:r w:rsidRPr="00905E43">
        <w:rPr>
          <w:rFonts w:asciiTheme="minorBidi" w:hAnsiTheme="minorBidi"/>
          <w:sz w:val="28"/>
          <w:szCs w:val="28"/>
          <w:lang w:val="fr-FR"/>
        </w:rPr>
        <w:t xml:space="preserve"> Le Maroc a réalisé des progrès considérables en matière d'alphabétisation au cours des dernières décennies. Cependant, des </w:t>
      </w:r>
      <w:r w:rsidRPr="00905E43">
        <w:rPr>
          <w:rFonts w:asciiTheme="minorBidi" w:hAnsiTheme="minorBidi"/>
          <w:sz w:val="28"/>
          <w:szCs w:val="28"/>
          <w:lang w:val="fr-FR"/>
        </w:rPr>
        <w:lastRenderedPageBreak/>
        <w:t>disparités persistent et des efforts supplémentaires sont nécessaires pour garantir l'accès à l'éducation et à l'alphabétisation pour tous.</w:t>
      </w:r>
    </w:p>
    <w:p w14:paraId="0A47D5B4" w14:textId="77777777" w:rsidR="0012443B" w:rsidRPr="00905E43" w:rsidRDefault="0012443B" w:rsidP="0012443B">
      <w:pPr>
        <w:rPr>
          <w:rFonts w:asciiTheme="minorBidi" w:hAnsiTheme="minorBidi"/>
          <w:sz w:val="28"/>
          <w:szCs w:val="28"/>
          <w:lang w:val="fr-FR"/>
        </w:rPr>
      </w:pPr>
    </w:p>
    <w:p w14:paraId="00DE0122"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rPr>
        <w:t>ӏ</w:t>
      </w:r>
      <w:r w:rsidRPr="00714C41">
        <w:rPr>
          <w:rFonts w:asciiTheme="minorBidi" w:hAnsiTheme="minorBidi"/>
          <w:b/>
          <w:iCs/>
          <w:noProof/>
          <w:color w:val="E84C22" w:themeColor="accent1"/>
          <w:sz w:val="40"/>
          <w:szCs w:val="40"/>
          <w:u w:val="single"/>
          <w:lang w:val="fr-FR"/>
        </w:rPr>
        <w:t>I-Taux d’abondan scolaire :</w:t>
      </w:r>
    </w:p>
    <w:p w14:paraId="5FDE254E" w14:textId="77777777" w:rsidR="0012443B" w:rsidRPr="00905E43" w:rsidRDefault="0012443B" w:rsidP="0012443B">
      <w:pPr>
        <w:rPr>
          <w:rFonts w:asciiTheme="minorBidi" w:hAnsiTheme="minorBidi"/>
          <w:color w:val="FF0000"/>
          <w:sz w:val="28"/>
          <w:szCs w:val="28"/>
          <w:u w:val="single"/>
          <w:lang w:val="fr-FR"/>
        </w:rPr>
      </w:pPr>
      <w:r w:rsidRPr="00905E43">
        <w:rPr>
          <w:rFonts w:asciiTheme="minorBidi" w:hAnsiTheme="minorBidi"/>
          <w:color w:val="FF0000"/>
          <w:sz w:val="28"/>
          <w:szCs w:val="28"/>
          <w:u w:val="single"/>
          <w:lang w:val="fr-FR"/>
        </w:rPr>
        <w:t>DEFENITION :</w:t>
      </w:r>
    </w:p>
    <w:p w14:paraId="684A04C4"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Le taux d'abandon scolaire est une mesure qui indique le pourcentage d'élèves ou d'étudiants qui quittent l'école avant d'avoir terminé leur programme d'études. Cela peut se produire à différents niveaux du système éducatif, de l'enseignement primaire à l'enseignement supérieur. Le taux d'abandon scolaire est souvent utilisé comme indicateur de la qualité du système éducatif et des problèmes sociaux sous-jacents.</w:t>
      </w:r>
    </w:p>
    <w:p w14:paraId="7AA5B9ED" w14:textId="77777777" w:rsidR="0012443B" w:rsidRPr="00905E43" w:rsidRDefault="0012443B" w:rsidP="0012443B">
      <w:pPr>
        <w:rPr>
          <w:rFonts w:asciiTheme="minorBidi" w:hAnsiTheme="minorBidi"/>
          <w:color w:val="FF0000"/>
          <w:sz w:val="28"/>
          <w:szCs w:val="28"/>
          <w:u w:val="single"/>
          <w:lang w:val="fr-FR"/>
        </w:rPr>
      </w:pPr>
      <w:r w:rsidRPr="00905E43">
        <w:rPr>
          <w:rFonts w:asciiTheme="minorBidi" w:hAnsiTheme="minorBidi"/>
          <w:color w:val="FF0000"/>
          <w:sz w:val="28"/>
          <w:szCs w:val="28"/>
          <w:u w:val="single"/>
          <w:lang w:val="fr-FR"/>
        </w:rPr>
        <w:t>TENDANCE GENERALE :</w:t>
      </w:r>
    </w:p>
    <w:p w14:paraId="42DABA6D"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En réponse à une question écrite sur le décrochage scolaire au Maroc , le ministère de l'Education nationale a fait savoir que le nombre total de décrocheurs scolaires a atteint 334.664 au cours de l'année scolaire 2021-2022, soit un chiffre similaire à celui observé en 2019-2020 (331.558 décrocheurs recensés).</w:t>
      </w:r>
    </w:p>
    <w:p w14:paraId="5C2EAEDA" w14:textId="77777777" w:rsidR="0012443B" w:rsidRPr="00905E43" w:rsidRDefault="0012443B" w:rsidP="0012443B">
      <w:pPr>
        <w:rPr>
          <w:rFonts w:asciiTheme="minorBidi" w:hAnsiTheme="minorBidi"/>
          <w:color w:val="FF0000"/>
          <w:sz w:val="28"/>
          <w:szCs w:val="28"/>
          <w:u w:val="single"/>
          <w:lang w:val="fr-FR"/>
        </w:rPr>
      </w:pPr>
      <w:r w:rsidRPr="00905E43">
        <w:rPr>
          <w:rFonts w:asciiTheme="minorBidi" w:hAnsiTheme="minorBidi"/>
          <w:color w:val="FF0000"/>
          <w:sz w:val="28"/>
          <w:szCs w:val="28"/>
          <w:u w:val="single"/>
          <w:lang w:val="fr-FR"/>
        </w:rPr>
        <w:t>CATEGORIES DES ELEVES DECROCHEURS :</w:t>
      </w:r>
    </w:p>
    <w:p w14:paraId="05F6D770" w14:textId="77777777" w:rsidR="0012443B" w:rsidRPr="00905E43" w:rsidRDefault="0012443B" w:rsidP="0012443B">
      <w:pPr>
        <w:rPr>
          <w:rFonts w:asciiTheme="minorBidi" w:hAnsiTheme="minorBidi"/>
          <w:color w:val="0D0D0D" w:themeColor="text1" w:themeTint="F2"/>
          <w:sz w:val="28"/>
          <w:szCs w:val="28"/>
          <w:lang w:val="fr-FR"/>
        </w:rPr>
      </w:pPr>
      <w:r w:rsidRPr="00905E43">
        <w:rPr>
          <w:rFonts w:asciiTheme="minorBidi" w:hAnsiTheme="minorBidi"/>
          <w:color w:val="0D0D0D" w:themeColor="text1" w:themeTint="F2"/>
          <w:sz w:val="28"/>
          <w:szCs w:val="28"/>
          <w:lang w:val="fr-FR"/>
        </w:rPr>
        <w:t>les élèves qui ont abandonné au cours de l'année scolaire 2021-2022 (15% de l'effectif global);</w:t>
      </w:r>
    </w:p>
    <w:p w14:paraId="69B388ED" w14:textId="77777777" w:rsidR="0012443B" w:rsidRPr="00905E43" w:rsidRDefault="0012443B" w:rsidP="0012443B">
      <w:pPr>
        <w:rPr>
          <w:rFonts w:asciiTheme="minorBidi" w:hAnsiTheme="minorBidi"/>
          <w:color w:val="0D0D0D" w:themeColor="text1" w:themeTint="F2"/>
          <w:sz w:val="28"/>
          <w:szCs w:val="28"/>
          <w:lang w:val="fr-FR"/>
        </w:rPr>
      </w:pPr>
      <w:r w:rsidRPr="00905E43">
        <w:rPr>
          <w:rFonts w:asciiTheme="minorBidi" w:hAnsiTheme="minorBidi"/>
          <w:color w:val="0D0D0D" w:themeColor="text1" w:themeTint="F2"/>
          <w:sz w:val="28"/>
          <w:szCs w:val="28"/>
          <w:lang w:val="fr-FR"/>
        </w:rPr>
        <w:t>- ceux qui ont abandonné en raison de décisions du conseil de classe à la fin de l'année scolaire 2021- 2022 (54,6% de l'effectif global);</w:t>
      </w:r>
    </w:p>
    <w:p w14:paraId="2798D081" w14:textId="77777777" w:rsidR="0012443B" w:rsidRPr="00905E43" w:rsidRDefault="0012443B" w:rsidP="0012443B">
      <w:pPr>
        <w:rPr>
          <w:rFonts w:asciiTheme="minorBidi" w:hAnsiTheme="minorBidi"/>
          <w:color w:val="0D0D0D" w:themeColor="text1" w:themeTint="F2"/>
          <w:sz w:val="28"/>
          <w:szCs w:val="28"/>
          <w:lang w:val="fr-FR"/>
        </w:rPr>
      </w:pPr>
      <w:r w:rsidRPr="00905E43">
        <w:rPr>
          <w:rFonts w:asciiTheme="minorBidi" w:hAnsiTheme="minorBidi"/>
          <w:color w:val="0D0D0D" w:themeColor="text1" w:themeTint="F2"/>
          <w:sz w:val="28"/>
          <w:szCs w:val="28"/>
          <w:lang w:val="fr-FR"/>
        </w:rPr>
        <w:t>- les non-inscrits (admis ou redoublants) en 2021-2022, qui ne s'étaient pas inscrits lors de l'année scolaire 2022-2023 (30,4% de l'effectif global)</w:t>
      </w:r>
    </w:p>
    <w:p w14:paraId="2C83A7A0" w14:textId="77777777" w:rsidR="0012443B" w:rsidRPr="00905E43" w:rsidRDefault="0012443B" w:rsidP="0012443B">
      <w:pPr>
        <w:rPr>
          <w:rFonts w:asciiTheme="minorBidi" w:hAnsiTheme="minorBidi"/>
          <w:color w:val="FF0000"/>
          <w:sz w:val="28"/>
          <w:szCs w:val="28"/>
          <w:u w:val="single"/>
          <w:lang w:val="fr-FR"/>
        </w:rPr>
      </w:pPr>
      <w:r w:rsidRPr="00905E43">
        <w:rPr>
          <w:rFonts w:asciiTheme="minorBidi" w:hAnsiTheme="minorBidi"/>
          <w:color w:val="FF0000"/>
          <w:sz w:val="28"/>
          <w:szCs w:val="28"/>
          <w:u w:val="single"/>
          <w:lang w:val="fr-FR"/>
        </w:rPr>
        <w:t>REPARTION DES ELEVES DECROUCHEURS :</w:t>
      </w:r>
    </w:p>
    <w:p w14:paraId="51C278E5"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 xml:space="preserve">Le nombre d'élèves décrocheurs pendant l'année scolaire 2021-2022 est réparti selon les niveaux d'enseignement comme suit: 76.233 pour l'enseignement primaire, 183.893 pour l'enseignement secondaire collégial et 74.538 pour l'enseignement secondaire qualifiant. L'enseignement secondaire collégial représente ainsi la part la plus importante, soit environ </w:t>
      </w:r>
      <w:r w:rsidRPr="00905E43">
        <w:rPr>
          <w:rFonts w:asciiTheme="minorBidi" w:hAnsiTheme="minorBidi"/>
          <w:color w:val="000000" w:themeColor="text1"/>
          <w:sz w:val="28"/>
          <w:szCs w:val="28"/>
          <w:lang w:val="fr-FR"/>
        </w:rPr>
        <w:lastRenderedPageBreak/>
        <w:t>55% des abandons scolaires, observe le ministère de l'Education nationale.</w:t>
      </w:r>
    </w:p>
    <w:p w14:paraId="2CA4C5E1" w14:textId="77777777" w:rsidR="0012443B" w:rsidRPr="0012443B" w:rsidRDefault="0012443B" w:rsidP="0012443B">
      <w:pPr>
        <w:rPr>
          <w:rFonts w:asciiTheme="minorBidi" w:hAnsiTheme="minorBidi"/>
          <w:color w:val="FF0000"/>
          <w:sz w:val="28"/>
          <w:szCs w:val="28"/>
          <w:u w:val="single"/>
          <w:lang w:val="fr-FR"/>
        </w:rPr>
      </w:pPr>
      <w:r w:rsidRPr="0012443B">
        <w:rPr>
          <w:rFonts w:asciiTheme="minorBidi" w:hAnsiTheme="minorBidi"/>
          <w:color w:val="FF0000"/>
          <w:sz w:val="28"/>
          <w:szCs w:val="28"/>
          <w:u w:val="single"/>
          <w:lang w:val="fr-FR"/>
        </w:rPr>
        <w:t>PROGRES REMARQUABLES:</w:t>
      </w:r>
    </w:p>
    <w:p w14:paraId="484816AA"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Le ministère a pu récupérer 65.944 élèves en 2022-2023, ce qui a permis de réduire relativement l'abandon scolaire durant cette année scolaire, souligne-t-on.</w:t>
      </w:r>
    </w:p>
    <w:p w14:paraId="109A4E01"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Des résultats obtenus notamment grâce aux efforts déployés par le ministère sur les plans suivants:</w:t>
      </w:r>
    </w:p>
    <w:p w14:paraId="0AAF3277"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L'élargissement de l'offre scolaire: le nombre total d'établissements d'enseignement s'élève à 11.909, dont 6.595 en milieu rural, répartis entre 8.280 écoles primaires, 2.185 écoles secondaires collégiales et 1.444 écoles secondaires qualifiantes, soit une augmentation de 2,1% par rapport à l'année 2022-2021.</w:t>
      </w:r>
    </w:p>
    <w:p w14:paraId="7E2FB83F"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 Le corps enseignant: le nombre total d'enseignants a connu une augmentation notable à l'échelle nationale, atteignant 269.015 enseignantes et enseignants actifs, soit une augmentation de 2,7% par rapport à l'année scolaire 2022-2021. Près de 48,3% du corps enseignant travaille en milieu rural.</w:t>
      </w:r>
    </w:p>
    <w:p w14:paraId="07BC51DC" w14:textId="77777777" w:rsidR="0012443B" w:rsidRPr="00905E43" w:rsidRDefault="0012443B" w:rsidP="0012443B">
      <w:pPr>
        <w:rPr>
          <w:rFonts w:asciiTheme="minorBidi" w:hAnsiTheme="minorBidi"/>
          <w:color w:val="000000" w:themeColor="text1"/>
          <w:sz w:val="28"/>
          <w:szCs w:val="28"/>
          <w:lang w:val="fr-FR"/>
        </w:rPr>
      </w:pPr>
      <w:r w:rsidRPr="00905E43">
        <w:rPr>
          <w:rFonts w:asciiTheme="minorBidi" w:hAnsiTheme="minorBidi"/>
          <w:color w:val="000000" w:themeColor="text1"/>
          <w:sz w:val="28"/>
          <w:szCs w:val="28"/>
          <w:lang w:val="fr-FR"/>
        </w:rPr>
        <w:t xml:space="preserve">- Le soutien social: en somme, 1.270.078 élèves ont bénéficié du programme de repas scolaires, 126.116 élèves ont bénéficié des services des internats, 530.748 ont bénéficié du transport scolaire et 4.401.328 </w:t>
      </w:r>
      <w:r w:rsidRPr="00905E43">
        <w:rPr>
          <w:rFonts w:asciiTheme="minorBidi" w:hAnsiTheme="minorBidi"/>
          <w:color w:val="000000" w:themeColor="text1"/>
          <w:sz w:val="28"/>
          <w:szCs w:val="28"/>
          <w:lang w:val="fr-FR"/>
        </w:rPr>
        <w:lastRenderedPageBreak/>
        <w:t>élèves ont bénéficié de l'initiative royale "Un million de cartables".</w:t>
      </w:r>
      <w:r w:rsidRPr="00905E43">
        <w:rPr>
          <w:rFonts w:asciiTheme="minorBidi" w:hAnsiTheme="minorBidi"/>
          <w:noProof/>
          <w:color w:val="000000" w:themeColor="text1"/>
          <w:sz w:val="28"/>
          <w:szCs w:val="28"/>
          <w:lang w:val="fr-FR" w:eastAsia="fr-FR"/>
        </w:rPr>
        <w:t xml:space="preserve"> </w:t>
      </w:r>
      <w:r w:rsidRPr="00905E43">
        <w:rPr>
          <w:rFonts w:asciiTheme="minorBidi" w:hAnsiTheme="minorBidi"/>
          <w:noProof/>
          <w:color w:val="000000" w:themeColor="text1"/>
          <w:sz w:val="28"/>
          <w:szCs w:val="28"/>
          <w:lang w:eastAsia="fr-FR"/>
        </w:rPr>
        <w:drawing>
          <wp:inline distT="0" distB="0" distL="0" distR="0" wp14:anchorId="6B235C46" wp14:editId="1BA46D1C">
            <wp:extent cx="5760720" cy="3289935"/>
            <wp:effectExtent l="0" t="0" r="0" b="5715"/>
            <wp:docPr id="378298519" name="Imag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8519" name="Image 1" descr="A graph with numbers and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89935"/>
                    </a:xfrm>
                    <a:prstGeom prst="rect">
                      <a:avLst/>
                    </a:prstGeom>
                  </pic:spPr>
                </pic:pic>
              </a:graphicData>
            </a:graphic>
          </wp:inline>
        </w:drawing>
      </w:r>
    </w:p>
    <w:p w14:paraId="5E9D19E5" w14:textId="77777777" w:rsidR="0012443B" w:rsidRPr="00905E43" w:rsidRDefault="0012443B" w:rsidP="0012443B">
      <w:pPr>
        <w:rPr>
          <w:rFonts w:asciiTheme="minorBidi" w:hAnsiTheme="minorBidi"/>
          <w:color w:val="FF0000"/>
          <w:sz w:val="28"/>
          <w:szCs w:val="28"/>
          <w:u w:val="single"/>
          <w:lang w:val="fr-FR"/>
        </w:rPr>
      </w:pPr>
      <w:r w:rsidRPr="00905E43">
        <w:rPr>
          <w:rFonts w:asciiTheme="minorBidi" w:hAnsiTheme="minorBidi"/>
          <w:color w:val="FF0000"/>
          <w:sz w:val="28"/>
          <w:szCs w:val="28"/>
          <w:u w:val="single"/>
          <w:lang w:val="fr-FR"/>
        </w:rPr>
        <w:t>CONCLUSION :</w:t>
      </w:r>
    </w:p>
    <w:p w14:paraId="4BF75024" w14:textId="77777777" w:rsidR="0012443B" w:rsidRPr="00905E43" w:rsidRDefault="0012443B" w:rsidP="0012443B">
      <w:pPr>
        <w:rPr>
          <w:rFonts w:asciiTheme="minorBidi" w:hAnsiTheme="minorBidi"/>
          <w:color w:val="0D0D0D" w:themeColor="text1" w:themeTint="F2"/>
          <w:sz w:val="28"/>
          <w:szCs w:val="28"/>
          <w:lang w:val="fr-FR"/>
        </w:rPr>
      </w:pPr>
      <w:r w:rsidRPr="00905E43">
        <w:rPr>
          <w:rFonts w:asciiTheme="minorBidi" w:hAnsiTheme="minorBidi"/>
          <w:color w:val="0D0D0D" w:themeColor="text1" w:themeTint="F2"/>
          <w:sz w:val="28"/>
          <w:szCs w:val="28"/>
          <w:lang w:val="fr-FR"/>
        </w:rPr>
        <w:t>En conclusion, le taux d'abandon scolaire au Maroc reste un défi majeur pour le système éducatif. Malgré les progrès réalisés, des efforts supplémentaires sont nécessaires pour identifier et résoudre les causes profondes de l'abandon, afin de garantir à chaque enfant l'accès à une éducation de qualité et de favoriser un développement socio-économique durable pour le pays.</w:t>
      </w:r>
    </w:p>
    <w:p w14:paraId="69CA48C5"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rPr>
        <w:t>ӏII</w:t>
      </w:r>
      <w:r w:rsidRPr="00714C41">
        <w:rPr>
          <w:rFonts w:asciiTheme="minorBidi" w:hAnsiTheme="minorBidi"/>
          <w:b/>
          <w:iCs/>
          <w:noProof/>
          <w:color w:val="E84C22" w:themeColor="accent1"/>
          <w:sz w:val="40"/>
          <w:szCs w:val="40"/>
          <w:u w:val="single"/>
          <w:lang w:val="fr-FR"/>
        </w:rPr>
        <w:t>-Taux d’analphabétisme:</w:t>
      </w:r>
    </w:p>
    <w:p w14:paraId="1056A9A7" w14:textId="77777777" w:rsidR="0012443B" w:rsidRPr="0012443B" w:rsidRDefault="0012443B" w:rsidP="0012443B">
      <w:pPr>
        <w:pStyle w:val="ListParagraph"/>
        <w:numPr>
          <w:ilvl w:val="0"/>
          <w:numId w:val="19"/>
        </w:numPr>
        <w:rPr>
          <w:rFonts w:asciiTheme="minorBidi" w:hAnsiTheme="minorBidi"/>
          <w:sz w:val="28"/>
          <w:szCs w:val="28"/>
          <w:lang w:val="fr-FR"/>
        </w:rPr>
      </w:pPr>
      <w:r w:rsidRPr="0012443B">
        <w:rPr>
          <w:rFonts w:asciiTheme="minorBidi" w:hAnsiTheme="minorBidi"/>
          <w:sz w:val="28"/>
          <w:szCs w:val="28"/>
          <w:lang w:val="fr-FR"/>
        </w:rPr>
        <w:t>Le Maroc s'engage résolument dans une lutte contre l'analphabétisme, visant à réduire radicalement son taux d'ici 2024, ne dépassant pas les 5%. Cette ambition nécessite une coordination accrue des efforts pour combattre ce fléau qui a des répercussions tant sociales qu'économiques. En mobilisant l'ensemble des acteurs impliqués dans le processus d'alphabétisation, le Maroc poursuit sa quête d'un avenir où chaque citoyen a accès à l'éducation, un objectif vital pour le développement du pays.</w:t>
      </w:r>
    </w:p>
    <w:p w14:paraId="67B71759" w14:textId="77777777" w:rsidR="0012443B" w:rsidRPr="00905E43" w:rsidRDefault="0012443B" w:rsidP="0012443B">
      <w:pPr>
        <w:rPr>
          <w:rFonts w:asciiTheme="minorBidi" w:hAnsiTheme="minorBidi"/>
          <w:sz w:val="28"/>
          <w:szCs w:val="28"/>
          <w:lang w:val="fr-FR"/>
        </w:rPr>
      </w:pPr>
    </w:p>
    <w:p w14:paraId="7607AD8F" w14:textId="77777777" w:rsidR="0012443B" w:rsidRPr="0012443B" w:rsidRDefault="0012443B" w:rsidP="0012443B">
      <w:pPr>
        <w:pStyle w:val="ListParagraph"/>
        <w:numPr>
          <w:ilvl w:val="0"/>
          <w:numId w:val="19"/>
        </w:numPr>
        <w:rPr>
          <w:rFonts w:asciiTheme="minorBidi" w:hAnsiTheme="minorBidi"/>
          <w:sz w:val="28"/>
          <w:szCs w:val="28"/>
          <w:lang w:val="fr-FR"/>
        </w:rPr>
      </w:pPr>
      <w:r w:rsidRPr="0012443B">
        <w:rPr>
          <w:rFonts w:asciiTheme="minorBidi" w:hAnsiTheme="minorBidi"/>
          <w:b/>
          <w:sz w:val="28"/>
          <w:szCs w:val="28"/>
          <w:lang w:val="fr-FR"/>
        </w:rPr>
        <w:lastRenderedPageBreak/>
        <w:t>Abdessamih Mahmoud</w:t>
      </w:r>
      <w:r w:rsidRPr="0012443B">
        <w:rPr>
          <w:rFonts w:asciiTheme="minorBidi" w:hAnsiTheme="minorBidi"/>
          <w:sz w:val="28"/>
          <w:szCs w:val="28"/>
          <w:lang w:val="fr-FR"/>
        </w:rPr>
        <w:t xml:space="preserve">, Directeur de </w:t>
      </w:r>
      <w:r w:rsidRPr="0012443B">
        <w:rPr>
          <w:rFonts w:asciiTheme="minorBidi" w:hAnsiTheme="minorBidi"/>
          <w:sz w:val="28"/>
          <w:szCs w:val="28"/>
          <w:u w:val="single"/>
          <w:lang w:val="fr-FR"/>
        </w:rPr>
        <w:t>l’Agence nationale de Lutte contre l’Analphabétisme</w:t>
      </w:r>
      <w:r w:rsidRPr="0012443B">
        <w:rPr>
          <w:rFonts w:asciiTheme="minorBidi" w:hAnsiTheme="minorBidi"/>
          <w:sz w:val="28"/>
          <w:szCs w:val="28"/>
          <w:lang w:val="fr-FR"/>
        </w:rPr>
        <w:t xml:space="preserve"> (ANLCA), souligne l'urgence de former une "alliance nationale contre l’analphabétisme", appelant à la pleine implication et engagement de tous les acteurs. Son objectif est de poursuivre la réduction de l'analphabétisme à des niveaux encore plus bas, une initiative cruciale pour l'avenir éducatif et socio-économique du pays. Grâce aux efforts de </w:t>
      </w:r>
      <w:r w:rsidRPr="0012443B">
        <w:rPr>
          <w:rFonts w:asciiTheme="minorBidi" w:hAnsiTheme="minorBidi"/>
          <w:sz w:val="28"/>
          <w:szCs w:val="28"/>
          <w:u w:val="single"/>
          <w:lang w:val="fr-FR"/>
        </w:rPr>
        <w:t>ANLCA</w:t>
      </w:r>
      <w:r w:rsidRPr="0012443B">
        <w:rPr>
          <w:rFonts w:asciiTheme="minorBidi" w:hAnsiTheme="minorBidi"/>
          <w:sz w:val="28"/>
          <w:szCs w:val="28"/>
          <w:lang w:val="fr-FR"/>
        </w:rPr>
        <w:t xml:space="preserve">, 5,5 millions de personnes, des deux sexes, ont bénéficié des programmes d’alphabétisation et de post-alphabétisation depuis 2017, a précisé le ministre. </w:t>
      </w:r>
    </w:p>
    <w:p w14:paraId="1F9A4D4C" w14:textId="77777777" w:rsidR="0012443B" w:rsidRPr="00905E43" w:rsidRDefault="0012443B" w:rsidP="0012443B">
      <w:pPr>
        <w:rPr>
          <w:rFonts w:asciiTheme="minorBidi" w:hAnsiTheme="minorBidi"/>
          <w:sz w:val="28"/>
          <w:szCs w:val="28"/>
          <w:lang w:val="fr-FR"/>
        </w:rPr>
      </w:pPr>
    </w:p>
    <w:p w14:paraId="7D942A4E" w14:textId="77777777" w:rsidR="0012443B" w:rsidRPr="0012443B" w:rsidRDefault="0012443B" w:rsidP="0012443B">
      <w:pPr>
        <w:pStyle w:val="ListParagraph"/>
        <w:numPr>
          <w:ilvl w:val="0"/>
          <w:numId w:val="19"/>
        </w:numPr>
        <w:rPr>
          <w:rFonts w:asciiTheme="minorBidi" w:hAnsiTheme="minorBidi"/>
          <w:color w:val="000000"/>
          <w:sz w:val="28"/>
          <w:szCs w:val="28"/>
          <w:shd w:val="clear" w:color="auto" w:fill="FFFFFF"/>
          <w:lang w:val="fr-FR"/>
        </w:rPr>
      </w:pPr>
      <w:r w:rsidRPr="0012443B">
        <w:rPr>
          <w:rFonts w:asciiTheme="minorBidi" w:hAnsiTheme="minorBidi"/>
          <w:color w:val="000000"/>
          <w:sz w:val="28"/>
          <w:szCs w:val="28"/>
          <w:shd w:val="clear" w:color="auto" w:fill="FFFFFF"/>
          <w:lang w:val="fr-FR"/>
        </w:rPr>
        <w:t>En 2014, le taux d'analphabétisme au Maroc chez les personnes âgées de 10 ans et plus était de 32,2 %, marquant une baisse significative par rapport aux années précédentes. Cette tendance à la baisse est confirmée par une augmentation du nombre de personnes atteignant le niveau supérieur d'études, bien que les hommes affichent des taux plus élevés que les femmes. L'Agence nationale de lutte contre l'analphabétisme vise à accélérer les progrès en la matière, avec pour objectif de réduire le taux d'analphabétisme à 20 % d'ici 2021 et à moins de 10 % d'ici 2026.</w:t>
      </w:r>
    </w:p>
    <w:p w14:paraId="38280067" w14:textId="77777777" w:rsidR="0012443B" w:rsidRPr="00905E43" w:rsidRDefault="0012443B" w:rsidP="0012443B">
      <w:pPr>
        <w:rPr>
          <w:rFonts w:asciiTheme="minorBidi" w:hAnsiTheme="minorBidi"/>
          <w:color w:val="000000"/>
          <w:sz w:val="28"/>
          <w:szCs w:val="28"/>
          <w:shd w:val="clear" w:color="auto" w:fill="FFFFFF"/>
          <w:lang w:val="fr-FR"/>
        </w:rPr>
      </w:pPr>
    </w:p>
    <w:p w14:paraId="71A431E0" w14:textId="77777777" w:rsidR="0012443B" w:rsidRPr="0012443B" w:rsidRDefault="0012443B" w:rsidP="0012443B">
      <w:pPr>
        <w:pStyle w:val="ListParagraph"/>
        <w:numPr>
          <w:ilvl w:val="0"/>
          <w:numId w:val="19"/>
        </w:numPr>
        <w:rPr>
          <w:rFonts w:asciiTheme="minorBidi" w:hAnsiTheme="minorBidi"/>
          <w:color w:val="000000"/>
          <w:sz w:val="28"/>
          <w:szCs w:val="28"/>
          <w:shd w:val="clear" w:color="auto" w:fill="FFFFFF"/>
          <w:lang w:val="fr-FR"/>
        </w:rPr>
      </w:pPr>
      <w:r w:rsidRPr="0012443B">
        <w:rPr>
          <w:rFonts w:asciiTheme="minorBidi" w:hAnsiTheme="minorBidi"/>
          <w:color w:val="000000"/>
          <w:sz w:val="28"/>
          <w:szCs w:val="28"/>
          <w:shd w:val="clear" w:color="auto" w:fill="FFFFFF"/>
          <w:lang w:val="fr-FR"/>
        </w:rPr>
        <w:t xml:space="preserve">Selon </w:t>
      </w:r>
      <w:r w:rsidRPr="0012443B">
        <w:rPr>
          <w:rFonts w:asciiTheme="minorBidi" w:hAnsiTheme="minorBidi"/>
          <w:color w:val="000000"/>
          <w:sz w:val="28"/>
          <w:szCs w:val="28"/>
          <w:u w:val="single"/>
          <w:shd w:val="clear" w:color="auto" w:fill="FFFFFF"/>
          <w:lang w:val="fr-FR"/>
        </w:rPr>
        <w:t>l’UNESCO</w:t>
      </w:r>
      <w:r w:rsidRPr="0012443B">
        <w:rPr>
          <w:rFonts w:asciiTheme="minorBidi" w:hAnsiTheme="minorBidi"/>
          <w:color w:val="000000"/>
          <w:sz w:val="28"/>
          <w:szCs w:val="28"/>
          <w:shd w:val="clear" w:color="auto" w:fill="FFFFFF"/>
          <w:lang w:val="fr-FR"/>
        </w:rPr>
        <w:t>, environ 763 millions d’adultes dans le monde, incluant le Maroc, manquent encore de compétences fondamentales en lecture, écriture et calcul, avec les deux tiers étant des femmes.</w:t>
      </w:r>
    </w:p>
    <w:p w14:paraId="431A6300" w14:textId="77777777" w:rsidR="0012443B" w:rsidRPr="0012443B" w:rsidRDefault="0012443B" w:rsidP="0012443B">
      <w:pPr>
        <w:pStyle w:val="ListParagraph"/>
        <w:rPr>
          <w:rFonts w:asciiTheme="minorBidi" w:hAnsiTheme="minorBidi"/>
          <w:color w:val="000000"/>
          <w:sz w:val="28"/>
          <w:szCs w:val="28"/>
          <w:shd w:val="clear" w:color="auto" w:fill="FFFFFF"/>
          <w:lang w:val="fr-FR"/>
        </w:rPr>
      </w:pPr>
    </w:p>
    <w:p w14:paraId="6654BDF5" w14:textId="77777777" w:rsidR="0012443B" w:rsidRPr="0012443B" w:rsidRDefault="0012443B" w:rsidP="0012443B">
      <w:pPr>
        <w:pStyle w:val="ListParagraph"/>
        <w:rPr>
          <w:rFonts w:asciiTheme="minorBidi" w:hAnsiTheme="minorBidi"/>
          <w:color w:val="000000"/>
          <w:sz w:val="28"/>
          <w:szCs w:val="28"/>
          <w:shd w:val="clear" w:color="auto" w:fill="FFFFFF"/>
          <w:lang w:val="fr-FR"/>
        </w:rPr>
      </w:pPr>
    </w:p>
    <w:p w14:paraId="5C083A5E" w14:textId="77777777" w:rsidR="0012443B" w:rsidRPr="00905E43" w:rsidRDefault="0012443B" w:rsidP="0012443B">
      <w:pPr>
        <w:rPr>
          <w:rFonts w:asciiTheme="minorBidi" w:hAnsiTheme="minorBidi"/>
          <w:color w:val="000000"/>
          <w:sz w:val="28"/>
          <w:szCs w:val="28"/>
          <w:shd w:val="clear" w:color="auto" w:fill="FFFFFF"/>
          <w:lang w:val="fr-FR"/>
        </w:rPr>
      </w:pPr>
      <w:r w:rsidRPr="00905E43">
        <w:rPr>
          <w:rFonts w:asciiTheme="minorBidi" w:hAnsiTheme="minorBidi"/>
          <w:color w:val="000000"/>
          <w:sz w:val="28"/>
          <w:szCs w:val="28"/>
          <w:shd w:val="clear" w:color="auto" w:fill="FFFFFF"/>
          <w:lang w:val="fr-FR"/>
        </w:rPr>
        <w:t xml:space="preserve">L'analphabétisme demeure un défi persistant au Maroc, avec environ un tiers de la population incapable de lire ou d'écrire correctement en arabe ou dans d'autres langues. Malgré les efforts des différents gouvernements marocains, ce problème semble peu évoluer. Ces dernières années, les gouvernements successifs, notamment sous Benky, El Otmani et d'autres, ont lancé des programmes d'alphabétisation visant à éradiquer l'analphabétisme d'ici 2024. Ces programmes ont été conçus pour aider les adultes à acquérir des compétences de base en lecture et en écriture. Cependant, le chemin vers l'élimination totale de ce fléau reste un défi </w:t>
      </w:r>
      <w:r w:rsidRPr="00905E43">
        <w:rPr>
          <w:rFonts w:asciiTheme="minorBidi" w:hAnsiTheme="minorBidi"/>
          <w:color w:val="000000"/>
          <w:sz w:val="28"/>
          <w:szCs w:val="28"/>
          <w:shd w:val="clear" w:color="auto" w:fill="FFFFFF"/>
          <w:lang w:val="fr-FR"/>
        </w:rPr>
        <w:lastRenderedPageBreak/>
        <w:t>majeur pour le Maroc, tout en étant une lutte partagée par de nombreux pays à travers le monde.</w:t>
      </w:r>
    </w:p>
    <w:p w14:paraId="42B4043C" w14:textId="77777777" w:rsidR="0012443B" w:rsidRPr="0012443B" w:rsidRDefault="0012443B" w:rsidP="0012443B">
      <w:pPr>
        <w:pStyle w:val="ListParagraph"/>
        <w:rPr>
          <w:rFonts w:asciiTheme="minorBidi" w:hAnsiTheme="minorBidi"/>
          <w:color w:val="000000"/>
          <w:sz w:val="28"/>
          <w:szCs w:val="28"/>
          <w:shd w:val="clear" w:color="auto" w:fill="FFFFFF"/>
          <w:lang w:val="fr-FR"/>
        </w:rPr>
      </w:pPr>
    </w:p>
    <w:p w14:paraId="0F1354B5"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rPr>
        <w:t>ӏ</w:t>
      </w:r>
      <w:r w:rsidRPr="00714C41">
        <w:rPr>
          <w:rFonts w:asciiTheme="minorBidi" w:hAnsiTheme="minorBidi"/>
          <w:b/>
          <w:iCs/>
          <w:noProof/>
          <w:color w:val="E84C22" w:themeColor="accent1"/>
          <w:sz w:val="40"/>
          <w:szCs w:val="40"/>
          <w:u w:val="single"/>
          <w:lang w:val="fr-FR"/>
        </w:rPr>
        <w:t>V-Dépenses publiques dans l’éducation au Maroc:</w:t>
      </w:r>
    </w:p>
    <w:p w14:paraId="73A54E3C"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Les chiffres exacts et les pourcentages spécifiques des dépenses publiques dans l'éducation au Maroc peuvent varier d'une année à l'autre et selon les sources. Voici quelques données générales basées sur des informations antérieures :</w:t>
      </w:r>
    </w:p>
    <w:p w14:paraId="27B753A0" w14:textId="77777777" w:rsidR="0012443B" w:rsidRPr="0012443B" w:rsidRDefault="0012443B" w:rsidP="0012443B">
      <w:pPr>
        <w:pStyle w:val="ListParagraph"/>
        <w:numPr>
          <w:ilvl w:val="0"/>
          <w:numId w:val="20"/>
        </w:numPr>
        <w:spacing w:after="200" w:line="276" w:lineRule="auto"/>
        <w:rPr>
          <w:rFonts w:asciiTheme="minorBidi" w:hAnsiTheme="minorBidi"/>
          <w:sz w:val="28"/>
          <w:szCs w:val="28"/>
          <w:lang w:val="fr-FR"/>
        </w:rPr>
      </w:pPr>
      <w:r w:rsidRPr="0012443B">
        <w:rPr>
          <w:rFonts w:asciiTheme="minorBidi" w:hAnsiTheme="minorBidi"/>
          <w:b/>
          <w:bCs/>
          <w:sz w:val="28"/>
          <w:szCs w:val="28"/>
          <w:lang w:val="fr-FR"/>
        </w:rPr>
        <w:t>Pourcentage du budget national</w:t>
      </w:r>
      <w:r w:rsidRPr="0012443B">
        <w:rPr>
          <w:rFonts w:asciiTheme="minorBidi" w:hAnsiTheme="minorBidi"/>
          <w:sz w:val="28"/>
          <w:szCs w:val="28"/>
          <w:lang w:val="fr-FR"/>
        </w:rPr>
        <w:t xml:space="preserve"> : Les dépenses publiques dans l'éducation représentaient généralement entre </w:t>
      </w:r>
      <w:r w:rsidRPr="0012443B">
        <w:rPr>
          <w:rFonts w:asciiTheme="minorBidi" w:hAnsiTheme="minorBidi"/>
          <w:color w:val="FF0000"/>
          <w:sz w:val="28"/>
          <w:szCs w:val="28"/>
          <w:lang w:val="fr-FR"/>
        </w:rPr>
        <w:t>20%</w:t>
      </w:r>
      <w:r w:rsidRPr="0012443B">
        <w:rPr>
          <w:rFonts w:asciiTheme="minorBidi" w:hAnsiTheme="minorBidi"/>
          <w:sz w:val="28"/>
          <w:szCs w:val="28"/>
          <w:lang w:val="fr-FR"/>
        </w:rPr>
        <w:t xml:space="preserve"> et </w:t>
      </w:r>
      <w:r w:rsidRPr="0012443B">
        <w:rPr>
          <w:rFonts w:asciiTheme="minorBidi" w:hAnsiTheme="minorBidi"/>
          <w:color w:val="FF0000"/>
          <w:sz w:val="28"/>
          <w:szCs w:val="28"/>
          <w:lang w:val="fr-FR"/>
        </w:rPr>
        <w:t xml:space="preserve">25% </w:t>
      </w:r>
      <w:r w:rsidRPr="0012443B">
        <w:rPr>
          <w:rFonts w:asciiTheme="minorBidi" w:hAnsiTheme="minorBidi"/>
          <w:sz w:val="28"/>
          <w:szCs w:val="28"/>
          <w:lang w:val="fr-FR"/>
        </w:rPr>
        <w:t>du budget national du Maroc.</w:t>
      </w:r>
    </w:p>
    <w:p w14:paraId="3F0FF678" w14:textId="77777777" w:rsidR="0012443B" w:rsidRPr="0012443B" w:rsidRDefault="0012443B" w:rsidP="0012443B">
      <w:pPr>
        <w:pStyle w:val="ListParagraph"/>
        <w:numPr>
          <w:ilvl w:val="0"/>
          <w:numId w:val="20"/>
        </w:numPr>
        <w:spacing w:after="200" w:line="276" w:lineRule="auto"/>
        <w:rPr>
          <w:rFonts w:asciiTheme="minorBidi" w:hAnsiTheme="minorBidi"/>
          <w:sz w:val="28"/>
          <w:szCs w:val="28"/>
          <w:lang w:val="fr-FR"/>
        </w:rPr>
      </w:pPr>
      <w:r w:rsidRPr="0012443B">
        <w:rPr>
          <w:rFonts w:asciiTheme="minorBidi" w:hAnsiTheme="minorBidi"/>
          <w:b/>
          <w:bCs/>
          <w:sz w:val="28"/>
          <w:szCs w:val="28"/>
          <w:lang w:val="fr-FR"/>
        </w:rPr>
        <w:t>Investissements dans l'infrastructure scolaire</w:t>
      </w:r>
      <w:r w:rsidRPr="0012443B">
        <w:rPr>
          <w:rFonts w:asciiTheme="minorBidi" w:hAnsiTheme="minorBidi"/>
          <w:sz w:val="28"/>
          <w:szCs w:val="28"/>
          <w:lang w:val="fr-FR"/>
        </w:rPr>
        <w:t xml:space="preserve"> : Les investissements dans l'infrastructure scolaire variaient, mais ils pouvaient représenter jusqu'à </w:t>
      </w:r>
      <w:r w:rsidRPr="0012443B">
        <w:rPr>
          <w:rFonts w:asciiTheme="minorBidi" w:hAnsiTheme="minorBidi"/>
          <w:color w:val="FF0000"/>
          <w:sz w:val="28"/>
          <w:szCs w:val="28"/>
          <w:lang w:val="fr-FR"/>
        </w:rPr>
        <w:t>30%</w:t>
      </w:r>
      <w:r w:rsidRPr="0012443B">
        <w:rPr>
          <w:rFonts w:asciiTheme="minorBidi" w:hAnsiTheme="minorBidi"/>
          <w:sz w:val="28"/>
          <w:szCs w:val="28"/>
          <w:lang w:val="fr-FR"/>
        </w:rPr>
        <w:t xml:space="preserve"> des dépenses totales dans l'éducation.</w:t>
      </w:r>
    </w:p>
    <w:p w14:paraId="626F2F29" w14:textId="77777777" w:rsidR="0012443B" w:rsidRPr="0012443B" w:rsidRDefault="0012443B" w:rsidP="0012443B">
      <w:pPr>
        <w:pStyle w:val="ListParagraph"/>
        <w:numPr>
          <w:ilvl w:val="0"/>
          <w:numId w:val="20"/>
        </w:numPr>
        <w:spacing w:after="200" w:line="276" w:lineRule="auto"/>
        <w:rPr>
          <w:rFonts w:asciiTheme="minorBidi" w:hAnsiTheme="minorBidi"/>
          <w:sz w:val="28"/>
          <w:szCs w:val="28"/>
          <w:lang w:val="fr-FR"/>
        </w:rPr>
      </w:pPr>
      <w:r w:rsidRPr="0012443B">
        <w:rPr>
          <w:rFonts w:asciiTheme="minorBidi" w:hAnsiTheme="minorBidi"/>
          <w:b/>
          <w:bCs/>
          <w:sz w:val="28"/>
          <w:szCs w:val="28"/>
          <w:lang w:val="fr-FR"/>
        </w:rPr>
        <w:t>Salaires des enseignants :</w:t>
      </w:r>
      <w:r w:rsidRPr="0012443B">
        <w:rPr>
          <w:rFonts w:asciiTheme="minorBidi" w:hAnsiTheme="minorBidi"/>
          <w:sz w:val="28"/>
          <w:szCs w:val="28"/>
          <w:lang w:val="fr-FR"/>
        </w:rPr>
        <w:t xml:space="preserve"> Les salaires des enseignants constituaient une part importante des dépenses, représentant généralement entre </w:t>
      </w:r>
      <w:r w:rsidRPr="0012443B">
        <w:rPr>
          <w:rFonts w:asciiTheme="minorBidi" w:hAnsiTheme="minorBidi"/>
          <w:color w:val="FF0000"/>
          <w:sz w:val="28"/>
          <w:szCs w:val="28"/>
          <w:lang w:val="fr-FR"/>
        </w:rPr>
        <w:t>40%</w:t>
      </w:r>
      <w:r w:rsidRPr="0012443B">
        <w:rPr>
          <w:rFonts w:asciiTheme="minorBidi" w:hAnsiTheme="minorBidi"/>
          <w:sz w:val="28"/>
          <w:szCs w:val="28"/>
          <w:lang w:val="fr-FR"/>
        </w:rPr>
        <w:t xml:space="preserve"> et </w:t>
      </w:r>
      <w:r w:rsidRPr="0012443B">
        <w:rPr>
          <w:rFonts w:asciiTheme="minorBidi" w:hAnsiTheme="minorBidi"/>
          <w:color w:val="FF0000"/>
          <w:sz w:val="28"/>
          <w:szCs w:val="28"/>
          <w:lang w:val="fr-FR"/>
        </w:rPr>
        <w:t xml:space="preserve">50% </w:t>
      </w:r>
      <w:r w:rsidRPr="0012443B">
        <w:rPr>
          <w:rFonts w:asciiTheme="minorBidi" w:hAnsiTheme="minorBidi"/>
          <w:sz w:val="28"/>
          <w:szCs w:val="28"/>
          <w:lang w:val="fr-FR"/>
        </w:rPr>
        <w:t>du budget total de l'éducation.</w:t>
      </w:r>
    </w:p>
    <w:p w14:paraId="5E71225E" w14:textId="77777777" w:rsidR="0012443B" w:rsidRPr="0012443B" w:rsidRDefault="0012443B" w:rsidP="0012443B">
      <w:pPr>
        <w:pStyle w:val="ListParagraph"/>
        <w:numPr>
          <w:ilvl w:val="0"/>
          <w:numId w:val="20"/>
        </w:numPr>
        <w:spacing w:after="200" w:line="276" w:lineRule="auto"/>
        <w:rPr>
          <w:rFonts w:asciiTheme="minorBidi" w:hAnsiTheme="minorBidi"/>
          <w:sz w:val="28"/>
          <w:szCs w:val="28"/>
          <w:lang w:val="fr-FR"/>
        </w:rPr>
      </w:pPr>
      <w:r w:rsidRPr="0012443B">
        <w:rPr>
          <w:rFonts w:asciiTheme="minorBidi" w:hAnsiTheme="minorBidi"/>
          <w:b/>
          <w:bCs/>
          <w:sz w:val="28"/>
          <w:szCs w:val="28"/>
          <w:lang w:val="fr-FR"/>
        </w:rPr>
        <w:t>Fournitures scolaires et programmes éducatifs :</w:t>
      </w:r>
      <w:r w:rsidRPr="0012443B">
        <w:rPr>
          <w:rFonts w:asciiTheme="minorBidi" w:hAnsiTheme="minorBidi"/>
          <w:sz w:val="28"/>
          <w:szCs w:val="28"/>
          <w:lang w:val="fr-FR"/>
        </w:rPr>
        <w:t xml:space="preserve"> Les dépenses pour les fournitures scolaires, les programmes éducatifs et autres initiatives pouvaient représenter environ </w:t>
      </w:r>
      <w:r w:rsidRPr="0012443B">
        <w:rPr>
          <w:rFonts w:asciiTheme="minorBidi" w:hAnsiTheme="minorBidi"/>
          <w:color w:val="FF0000"/>
          <w:sz w:val="28"/>
          <w:szCs w:val="28"/>
          <w:lang w:val="fr-FR"/>
        </w:rPr>
        <w:t xml:space="preserve">10% </w:t>
      </w:r>
      <w:r w:rsidRPr="0012443B">
        <w:rPr>
          <w:rFonts w:asciiTheme="minorBidi" w:hAnsiTheme="minorBidi"/>
          <w:sz w:val="28"/>
          <w:szCs w:val="28"/>
          <w:lang w:val="fr-FR"/>
        </w:rPr>
        <w:t xml:space="preserve">à </w:t>
      </w:r>
      <w:r w:rsidRPr="0012443B">
        <w:rPr>
          <w:rFonts w:asciiTheme="minorBidi" w:hAnsiTheme="minorBidi"/>
          <w:color w:val="FF0000"/>
          <w:sz w:val="28"/>
          <w:szCs w:val="28"/>
          <w:lang w:val="fr-FR"/>
        </w:rPr>
        <w:t>15%</w:t>
      </w:r>
      <w:r w:rsidRPr="0012443B">
        <w:rPr>
          <w:rFonts w:asciiTheme="minorBidi" w:hAnsiTheme="minorBidi"/>
          <w:sz w:val="28"/>
          <w:szCs w:val="28"/>
          <w:lang w:val="fr-FR"/>
        </w:rPr>
        <w:t xml:space="preserve"> du budget total de l'éducation.</w:t>
      </w:r>
    </w:p>
    <w:p w14:paraId="35404E42"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 xml:space="preserve">Au Maroc, l'éducation est une priorité nationale, comme en témoigne la part importante du PIB consacrée à ce secteur. En 2022, le Maroc a consacré </w:t>
      </w:r>
      <w:r w:rsidRPr="00905E43">
        <w:rPr>
          <w:rFonts w:asciiTheme="minorBidi" w:hAnsiTheme="minorBidi"/>
          <w:b/>
          <w:bCs/>
          <w:color w:val="FF0000"/>
          <w:sz w:val="28"/>
          <w:szCs w:val="28"/>
          <w:lang w:val="fr-FR"/>
        </w:rPr>
        <w:t>5,8% de son PIB</w:t>
      </w:r>
      <w:r w:rsidRPr="00905E43">
        <w:rPr>
          <w:rFonts w:asciiTheme="minorBidi" w:hAnsiTheme="minorBidi"/>
          <w:color w:val="FF0000"/>
          <w:sz w:val="28"/>
          <w:szCs w:val="28"/>
          <w:lang w:val="fr-FR"/>
        </w:rPr>
        <w:t xml:space="preserve"> </w:t>
      </w:r>
      <w:r w:rsidRPr="00905E43">
        <w:rPr>
          <w:rFonts w:asciiTheme="minorBidi" w:hAnsiTheme="minorBidi"/>
          <w:sz w:val="28"/>
          <w:szCs w:val="28"/>
          <w:lang w:val="fr-FR"/>
        </w:rPr>
        <w:t>à l'éducation. Cela comprend les dépenses pour tous les niveaux d'éducation, y compris l'enseignement primaire, secondaire et supérieur.</w:t>
      </w:r>
    </w:p>
    <w:p w14:paraId="7F071935"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 xml:space="preserve">En ce qui concerne l'enseignement supérieur, les dépenses courantes consacrées à l'éducation, supérieur représentent une certaine proportion du total des dépenses dans l'enseignement supérieur public. Cela comprend les salaires des enseignants, les frais de fonctionnement des </w:t>
      </w:r>
      <w:r w:rsidRPr="00905E43">
        <w:rPr>
          <w:rFonts w:asciiTheme="minorBidi" w:hAnsiTheme="minorBidi"/>
          <w:sz w:val="28"/>
          <w:szCs w:val="28"/>
          <w:lang w:val="fr-FR"/>
        </w:rPr>
        <w:lastRenderedPageBreak/>
        <w:t>établissements d'enseignement supérieur et les dépenses pour les programmes de recherche et de développement.</w:t>
      </w:r>
    </w:p>
    <w:p w14:paraId="4E5F0149"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Il est également important de noter que les dépenses publiques en éducation ne sont pas uniformément réparties dans tout le pays. Il peut y avoir des disparités entre les régions et entre les catégories sociales. Par exemple, les dépenses par élève peuvent être plus élevées dans les zones urbaines par rapport aux zones rurales, ou il peut y avoir une différence dans les dépenses entre les garçons et les filles.</w:t>
      </w:r>
    </w:p>
    <w:p w14:paraId="2DC13140"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En somme, les dépenses publiques en éducation au Maroc sont un sujet complexe qui implique de nombreux facteurs différents. Cependant, il est clair que le Maroc s'engage à investir dans l'éducation de sa jeunesse, comme en témoigne la part importante du PIB consacrée à l'éducation. Ces investissements sont essentiels pour assurer l'avenir du pays et pour garantir que tous les citoyens ont accès à une éducation de qualité. C'est un investissement dans l'avenir du Maroc et dans le bien-être de ses citoyens.</w:t>
      </w:r>
    </w:p>
    <w:p w14:paraId="678B3505" w14:textId="77777777" w:rsidR="0012443B" w:rsidRPr="00905E43" w:rsidRDefault="0012443B" w:rsidP="0012443B">
      <w:pPr>
        <w:rPr>
          <w:rFonts w:asciiTheme="minorBidi" w:hAnsiTheme="minorBidi"/>
          <w:sz w:val="28"/>
          <w:szCs w:val="28"/>
        </w:rPr>
      </w:pPr>
      <w:r w:rsidRPr="00905E43">
        <w:rPr>
          <w:rFonts w:asciiTheme="minorBidi" w:hAnsiTheme="minorBidi"/>
          <w:noProof/>
          <w:sz w:val="28"/>
          <w:szCs w:val="28"/>
          <w:lang w:eastAsia="fr-FR"/>
        </w:rPr>
        <w:lastRenderedPageBreak/>
        <w:drawing>
          <wp:inline distT="0" distB="0" distL="0" distR="0" wp14:anchorId="4ACE55E9" wp14:editId="3C99DD56">
            <wp:extent cx="5646420" cy="5340821"/>
            <wp:effectExtent l="0" t="0" r="0" b="0"/>
            <wp:docPr id="2" name="Imag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560" cy="5343791"/>
                    </a:xfrm>
                    <a:prstGeom prst="rect">
                      <a:avLst/>
                    </a:prstGeom>
                    <a:noFill/>
                    <a:ln>
                      <a:noFill/>
                    </a:ln>
                  </pic:spPr>
                </pic:pic>
              </a:graphicData>
            </a:graphic>
          </wp:inline>
        </w:drawing>
      </w:r>
    </w:p>
    <w:p w14:paraId="627DF9AD" w14:textId="77777777" w:rsidR="0012443B" w:rsidRPr="00905E43" w:rsidRDefault="0012443B" w:rsidP="0012443B">
      <w:pPr>
        <w:rPr>
          <w:rFonts w:asciiTheme="minorBidi" w:hAnsiTheme="minorBidi"/>
          <w:sz w:val="28"/>
          <w:szCs w:val="28"/>
          <w:lang w:val="fr-FR"/>
        </w:rPr>
      </w:pPr>
    </w:p>
    <w:p w14:paraId="15E03B2A"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lang w:val="fr-FR"/>
        </w:rPr>
        <w:t>V-Les statistiques des secteurs paraprimaires,primaires,secondaires et supérieurs :</w:t>
      </w:r>
    </w:p>
    <w:p w14:paraId="564A8183" w14:textId="77777777" w:rsidR="0012443B" w:rsidRPr="00905E43" w:rsidRDefault="0012443B" w:rsidP="0012443B">
      <w:pPr>
        <w:rPr>
          <w:rFonts w:asciiTheme="minorBidi" w:hAnsiTheme="minorBidi"/>
          <w:sz w:val="28"/>
          <w:szCs w:val="28"/>
          <w:lang w:val="fr-FR"/>
        </w:rPr>
      </w:pPr>
    </w:p>
    <w:p w14:paraId="035774D5" w14:textId="77777777" w:rsidR="0012443B" w:rsidRPr="00905E43" w:rsidRDefault="0012443B" w:rsidP="0012443B">
      <w:pPr>
        <w:rPr>
          <w:rFonts w:asciiTheme="minorBidi" w:hAnsiTheme="minorBidi"/>
          <w:b/>
          <w:bCs/>
          <w:color w:val="591200" w:themeColor="accent6" w:themeShade="80"/>
          <w:sz w:val="28"/>
          <w:szCs w:val="28"/>
          <w:u w:val="single"/>
          <w:lang w:val="fr-FR"/>
        </w:rPr>
      </w:pPr>
      <w:r w:rsidRPr="00905E43">
        <w:rPr>
          <w:rFonts w:asciiTheme="minorBidi" w:hAnsiTheme="minorBidi"/>
          <w:b/>
          <w:bCs/>
          <w:color w:val="591200" w:themeColor="accent6" w:themeShade="80"/>
          <w:sz w:val="28"/>
          <w:szCs w:val="28"/>
          <w:u w:val="single"/>
          <w:lang w:val="fr-FR"/>
        </w:rPr>
        <w:t>Secteur Paraprimaire :</w:t>
      </w:r>
    </w:p>
    <w:p w14:paraId="4D29B49E"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 secteur paraprimaire comprend les établissements éducatifs destinés aux enfants en bas âge, avant l'âge d'entrée à l'école primaire.</w:t>
      </w:r>
    </w:p>
    <w:p w14:paraId="5402F5CD"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lastRenderedPageBreak/>
        <w:t>Ces établissements peuvent inclure des garderies, des jardins d'enfants, des pré-écoles, ou d'autres programmes éducatifs préscolaires.</w:t>
      </w:r>
    </w:p>
    <w:p w14:paraId="109CA29A"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Les statistiques de ce secteur incluent le nombre d'établissements préscolaires, le nombre d'enseignants, et le nombre d'enfants inscrits.</w:t>
      </w:r>
    </w:p>
    <w:p w14:paraId="64169B5A" w14:textId="77777777" w:rsidR="0012443B" w:rsidRPr="00905E43" w:rsidRDefault="0012443B" w:rsidP="0012443B">
      <w:pPr>
        <w:rPr>
          <w:rFonts w:asciiTheme="minorBidi" w:hAnsiTheme="minorBidi"/>
          <w:b/>
          <w:bCs/>
          <w:color w:val="591200" w:themeColor="accent6" w:themeShade="80"/>
          <w:sz w:val="28"/>
          <w:szCs w:val="28"/>
          <w:u w:val="single"/>
          <w:lang w:val="fr-FR"/>
        </w:rPr>
      </w:pPr>
      <w:r w:rsidRPr="00905E43">
        <w:rPr>
          <w:rFonts w:asciiTheme="minorBidi" w:hAnsiTheme="minorBidi"/>
          <w:b/>
          <w:bCs/>
          <w:color w:val="591200" w:themeColor="accent6" w:themeShade="80"/>
          <w:sz w:val="28"/>
          <w:szCs w:val="28"/>
          <w:u w:val="single"/>
          <w:lang w:val="fr-FR"/>
        </w:rPr>
        <w:t>Secteur Primaire :</w:t>
      </w:r>
    </w:p>
    <w:p w14:paraId="5252A861"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 secteur primaire englobe les écoles qui dispensent un enseignement de base aux enfants, généralement de six à douze ans.</w:t>
      </w:r>
    </w:p>
    <w:p w14:paraId="48128587" w14:textId="77777777" w:rsidR="0012443B" w:rsidRPr="00905E43" w:rsidRDefault="0012443B" w:rsidP="0012443B">
      <w:pPr>
        <w:rPr>
          <w:rFonts w:asciiTheme="minorBidi" w:hAnsiTheme="minorBidi"/>
          <w:sz w:val="28"/>
          <w:szCs w:val="28"/>
          <w:lang w:val="fr-FR"/>
        </w:rPr>
      </w:pPr>
      <w:r w:rsidRPr="00905E43">
        <w:rPr>
          <w:rFonts w:asciiTheme="minorBidi" w:hAnsiTheme="minorBidi"/>
          <w:bCs/>
          <w:sz w:val="28"/>
          <w:szCs w:val="28"/>
          <w:lang w:val="fr-FR"/>
        </w:rPr>
        <w:t>Les statistiques de ce secteur comprennent le nombre total d'écoles primaires, le nombre d'élèves inscrits, le taux de scolarisation, le taux de réussite, et le nombre d'enseignants</w:t>
      </w:r>
      <w:r w:rsidRPr="00905E43">
        <w:rPr>
          <w:rFonts w:asciiTheme="minorBidi" w:hAnsiTheme="minorBidi"/>
          <w:sz w:val="28"/>
          <w:szCs w:val="28"/>
          <w:lang w:val="fr-FR"/>
        </w:rPr>
        <w:t>.</w:t>
      </w:r>
    </w:p>
    <w:p w14:paraId="0999624A" w14:textId="77777777" w:rsidR="0012443B" w:rsidRPr="00905E43" w:rsidRDefault="0012443B" w:rsidP="0012443B">
      <w:pPr>
        <w:rPr>
          <w:rFonts w:asciiTheme="minorBidi" w:hAnsiTheme="minorBidi"/>
          <w:b/>
          <w:bCs/>
          <w:color w:val="591200" w:themeColor="accent6" w:themeShade="80"/>
          <w:sz w:val="28"/>
          <w:szCs w:val="28"/>
          <w:u w:val="single"/>
          <w:lang w:val="fr-FR"/>
        </w:rPr>
      </w:pPr>
      <w:r w:rsidRPr="00905E43">
        <w:rPr>
          <w:rFonts w:asciiTheme="minorBidi" w:hAnsiTheme="minorBidi"/>
          <w:b/>
          <w:bCs/>
          <w:color w:val="591200" w:themeColor="accent6" w:themeShade="80"/>
          <w:sz w:val="28"/>
          <w:szCs w:val="28"/>
          <w:u w:val="single"/>
          <w:lang w:val="fr-FR"/>
        </w:rPr>
        <w:t>Secteur Secondaire :</w:t>
      </w:r>
    </w:p>
    <w:p w14:paraId="5C5C66FB"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 secteur secondaire couvre les établissements qui offrent un enseignement aux adolescents, généralement de douze à dix-huit ans.</w:t>
      </w:r>
    </w:p>
    <w:p w14:paraId="5FE78A91"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Cela inclut les collèges, les lycées, les écoles techniques et professionnelles, ainsi que les écoles secondaires spécialisées.</w:t>
      </w:r>
    </w:p>
    <w:p w14:paraId="50BBBF48"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Les statistiques de ce secteur englobent le nombre d'écoles secondaires, le nombre d'élèves inscrits, le taux de réussite aux examens nationaux (comme le baccalauréat), et les données sur les parcours éducatifs des élèves (voies générales, techniques, professionnelles, etc.).</w:t>
      </w:r>
    </w:p>
    <w:p w14:paraId="4DA6087E" w14:textId="77777777" w:rsidR="0012443B" w:rsidRPr="0012443B" w:rsidRDefault="0012443B" w:rsidP="0012443B">
      <w:pPr>
        <w:rPr>
          <w:rFonts w:asciiTheme="minorBidi" w:hAnsiTheme="minorBidi"/>
          <w:b/>
          <w:bCs/>
          <w:color w:val="591200" w:themeColor="accent6" w:themeShade="80"/>
          <w:sz w:val="28"/>
          <w:szCs w:val="28"/>
          <w:u w:val="single"/>
          <w:lang w:val="fr-FR"/>
        </w:rPr>
      </w:pPr>
      <w:r w:rsidRPr="0012443B">
        <w:rPr>
          <w:rFonts w:asciiTheme="minorBidi" w:hAnsiTheme="minorBidi"/>
          <w:b/>
          <w:bCs/>
          <w:color w:val="591200" w:themeColor="accent6" w:themeShade="80"/>
          <w:sz w:val="28"/>
          <w:szCs w:val="28"/>
          <w:u w:val="single"/>
          <w:lang w:val="fr-FR"/>
        </w:rPr>
        <w:t>Secteur Supérieur:</w:t>
      </w:r>
    </w:p>
    <w:p w14:paraId="75A0B3B8"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 secteur supérieur comprend les universités, les écoles supérieures, les instituts de technologie, et d'autres institutions qui offrent un enseignement post-secondaire.</w:t>
      </w:r>
    </w:p>
    <w:p w14:paraId="311B93E7"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Les statistiques de ce secteur incluent le nombre d'universités et d'établissements d'enseignement supérieur, le nombre d'étudiants inscrits dans des programmes de premier cycle et de cycles supérieurs, les domaines d'études les plus populaires, les taux de diplomation, et les données sur la recherche et le développement.</w:t>
      </w:r>
    </w:p>
    <w:p w14:paraId="0A05DAB7" w14:textId="77777777" w:rsidR="0012443B" w:rsidRPr="00905E43" w:rsidRDefault="0012443B" w:rsidP="0012443B">
      <w:pPr>
        <w:rPr>
          <w:rFonts w:asciiTheme="minorBidi" w:hAnsiTheme="minorBidi"/>
          <w:bCs/>
          <w:sz w:val="28"/>
          <w:szCs w:val="28"/>
          <w:lang w:val="fr-FR"/>
        </w:rPr>
      </w:pPr>
      <w:r w:rsidRPr="00905E43">
        <w:rPr>
          <w:rFonts w:asciiTheme="minorBidi" w:hAnsiTheme="minorBidi"/>
          <w:bCs/>
          <w:sz w:val="28"/>
          <w:szCs w:val="28"/>
          <w:lang w:val="fr-FR"/>
        </w:rPr>
        <w:t xml:space="preserve">En recueillant et en analysant ces statistiques dans chaque secteur, les décideurs peuvent mieux comprendre la répartition des ressources éducatives, identifier les disparités régionales ou socio-économiques, et </w:t>
      </w:r>
      <w:r w:rsidRPr="00905E43">
        <w:rPr>
          <w:rFonts w:asciiTheme="minorBidi" w:hAnsiTheme="minorBidi"/>
          <w:bCs/>
          <w:sz w:val="28"/>
          <w:szCs w:val="28"/>
          <w:lang w:val="fr-FR"/>
        </w:rPr>
        <w:lastRenderedPageBreak/>
        <w:t>prendre des décisions éclairées pour améliorer l'accès et la qualité de l'éducation à tous les niveaux.</w:t>
      </w:r>
    </w:p>
    <w:p w14:paraId="1DA45122" w14:textId="77777777" w:rsidR="0012443B" w:rsidRPr="00905E43" w:rsidRDefault="0012443B" w:rsidP="0012443B">
      <w:pPr>
        <w:rPr>
          <w:rFonts w:asciiTheme="minorBidi" w:hAnsiTheme="minorBidi"/>
          <w:b/>
          <w:bCs/>
          <w:color w:val="002060"/>
          <w:sz w:val="28"/>
          <w:szCs w:val="28"/>
          <w:lang w:val="fr-FR"/>
        </w:rPr>
      </w:pPr>
    </w:p>
    <w:p w14:paraId="43C95719" w14:textId="77777777" w:rsidR="0012443B" w:rsidRPr="00714C41" w:rsidRDefault="0012443B" w:rsidP="0012443B">
      <w:pPr>
        <w:rPr>
          <w:rFonts w:asciiTheme="minorBidi" w:hAnsiTheme="minorBidi"/>
          <w:b/>
          <w:iCs/>
          <w:noProof/>
          <w:color w:val="E84C22" w:themeColor="accent1"/>
          <w:sz w:val="40"/>
          <w:szCs w:val="40"/>
          <w:u w:val="single"/>
          <w:lang w:val="fr-FR"/>
        </w:rPr>
      </w:pPr>
      <w:r w:rsidRPr="00714C41">
        <w:rPr>
          <w:rFonts w:asciiTheme="minorBidi" w:hAnsiTheme="minorBidi"/>
          <w:b/>
          <w:iCs/>
          <w:noProof/>
          <w:color w:val="E84C22" w:themeColor="accent1"/>
          <w:sz w:val="40"/>
          <w:szCs w:val="40"/>
          <w:u w:val="single"/>
          <w:lang w:val="fr-FR"/>
        </w:rPr>
        <w:t>VI-Effectif des scolarisés :</w:t>
      </w:r>
    </w:p>
    <w:p w14:paraId="1E1F3A71" w14:textId="77777777" w:rsidR="0012443B" w:rsidRPr="00905E43" w:rsidRDefault="0012443B" w:rsidP="0012443B">
      <w:pPr>
        <w:rPr>
          <w:rFonts w:asciiTheme="minorBidi" w:hAnsiTheme="minorBidi"/>
          <w:b/>
          <w:iCs/>
          <w:noProof/>
          <w:color w:val="00B0F0"/>
          <w:sz w:val="28"/>
          <w:szCs w:val="28"/>
          <w:u w:val="single"/>
          <w:lang w:val="fr-FR"/>
        </w:rPr>
      </w:pPr>
    </w:p>
    <w:p w14:paraId="2F11CB28" w14:textId="77777777" w:rsidR="0012443B" w:rsidRPr="00905E43" w:rsidRDefault="0012443B" w:rsidP="0012443B">
      <w:pPr>
        <w:rPr>
          <w:rFonts w:asciiTheme="minorBidi" w:hAnsiTheme="minorBidi"/>
          <w:b/>
          <w:bCs/>
          <w:color w:val="002060"/>
          <w:sz w:val="28"/>
          <w:szCs w:val="28"/>
          <w:u w:val="single"/>
          <w:lang w:val="fr-FR"/>
        </w:rPr>
      </w:pPr>
      <w:r w:rsidRPr="00905E43">
        <w:rPr>
          <w:rFonts w:asciiTheme="minorBidi" w:hAnsiTheme="minorBidi"/>
          <w:b/>
          <w:bCs/>
          <w:color w:val="002060"/>
          <w:sz w:val="28"/>
          <w:szCs w:val="28"/>
          <w:u w:val="single"/>
          <w:lang w:val="fr-FR"/>
        </w:rPr>
        <w:t xml:space="preserve">Effectif des scolarisés </w:t>
      </w:r>
    </w:p>
    <w:p w14:paraId="58AB89A8"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 xml:space="preserve"> Le total des scolarisés en 2021/2022, est estimé à plus de 10,24 millions, tous cycles confondus (9,7millions une année auparavant). </w:t>
      </w:r>
    </w:p>
    <w:p w14:paraId="47CCE0DA" w14:textId="77777777" w:rsidR="0012443B" w:rsidRPr="00905E43" w:rsidRDefault="0012443B" w:rsidP="0012443B">
      <w:pPr>
        <w:rPr>
          <w:rFonts w:asciiTheme="minorBidi" w:hAnsiTheme="minorBidi"/>
          <w:b/>
          <w:bCs/>
          <w:sz w:val="28"/>
          <w:szCs w:val="28"/>
          <w:u w:val="single"/>
          <w:lang w:val="fr-FR"/>
        </w:rPr>
      </w:pPr>
      <w:r w:rsidRPr="00905E43">
        <w:rPr>
          <w:rFonts w:asciiTheme="minorBidi" w:hAnsiTheme="minorBidi"/>
          <w:b/>
          <w:bCs/>
          <w:color w:val="002060"/>
          <w:sz w:val="28"/>
          <w:szCs w:val="28"/>
          <w:u w:val="single"/>
          <w:lang w:val="fr-FR"/>
        </w:rPr>
        <w:t>Taux de féminisation</w:t>
      </w:r>
      <w:r w:rsidRPr="00905E43">
        <w:rPr>
          <w:rFonts w:asciiTheme="minorBidi" w:hAnsiTheme="minorBidi"/>
          <w:b/>
          <w:bCs/>
          <w:sz w:val="28"/>
          <w:szCs w:val="28"/>
          <w:u w:val="single"/>
          <w:lang w:val="fr-FR"/>
        </w:rPr>
        <w:t xml:space="preserve"> </w:t>
      </w:r>
    </w:p>
    <w:p w14:paraId="19DAD77A"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 xml:space="preserve"> Le taux de féminisation est de 48,7% et varie selon le cycle. De 48,0% au primaire à 51,6% au post-Bac, puis à 52,7% au cycle supérieur.</w:t>
      </w:r>
    </w:p>
    <w:p w14:paraId="7B891359" w14:textId="77777777" w:rsidR="0012443B" w:rsidRPr="00905E43" w:rsidRDefault="0012443B" w:rsidP="0012443B">
      <w:pPr>
        <w:rPr>
          <w:rFonts w:asciiTheme="minorBidi" w:hAnsiTheme="minorBidi"/>
          <w:sz w:val="28"/>
          <w:szCs w:val="28"/>
          <w:lang w:val="fr-FR"/>
        </w:rPr>
      </w:pPr>
    </w:p>
    <w:p w14:paraId="54B827BB" w14:textId="77777777" w:rsidR="0012443B" w:rsidRPr="00905E43" w:rsidRDefault="0012443B" w:rsidP="0012443B">
      <w:pPr>
        <w:rPr>
          <w:rFonts w:asciiTheme="minorBidi" w:hAnsiTheme="minorBidi"/>
          <w:b/>
          <w:bCs/>
          <w:i/>
          <w:iCs/>
          <w:sz w:val="28"/>
          <w:szCs w:val="28"/>
          <w:lang w:val="fr-FR"/>
        </w:rPr>
      </w:pPr>
      <w:r w:rsidRPr="00905E43">
        <w:rPr>
          <w:rFonts w:asciiTheme="minorBidi" w:hAnsiTheme="minorBidi"/>
          <w:b/>
          <w:bCs/>
          <w:i/>
          <w:iCs/>
          <w:sz w:val="28"/>
          <w:szCs w:val="28"/>
          <w:lang w:val="fr-FR"/>
        </w:rPr>
        <w:t xml:space="preserve">                         Taux de féminisation (%) des scolarisés par niveau :</w:t>
      </w:r>
    </w:p>
    <w:p w14:paraId="37D90813" w14:textId="77777777" w:rsidR="0012443B" w:rsidRPr="00905E43" w:rsidRDefault="0012443B" w:rsidP="0012443B">
      <w:pPr>
        <w:rPr>
          <w:rFonts w:asciiTheme="minorBidi" w:hAnsiTheme="minorBidi"/>
          <w:sz w:val="28"/>
          <w:szCs w:val="28"/>
          <w:lang w:val="fr-FR"/>
        </w:rPr>
      </w:pPr>
      <w:r w:rsidRPr="00905E43">
        <w:rPr>
          <w:rFonts w:asciiTheme="minorBidi" w:hAnsiTheme="minorBidi"/>
          <w:noProof/>
          <w:sz w:val="28"/>
          <w:szCs w:val="28"/>
          <w:lang w:val="fr-FR" w:eastAsia="fr-FR"/>
        </w:rPr>
        <w:drawing>
          <wp:inline distT="0" distB="0" distL="0" distR="0" wp14:anchorId="106CDF8A" wp14:editId="75CD0242">
            <wp:extent cx="5731510" cy="2118995"/>
            <wp:effectExtent l="0" t="0" r="2540" b="0"/>
            <wp:docPr id="4" name="Image 4"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A graph with a line and dots&#10;&#10;Description automatically generated with medium confidence"/>
                    <pic:cNvPicPr/>
                  </pic:nvPicPr>
                  <pic:blipFill>
                    <a:blip r:embed="rId32"/>
                    <a:stretch>
                      <a:fillRect/>
                    </a:stretch>
                  </pic:blipFill>
                  <pic:spPr>
                    <a:xfrm>
                      <a:off x="0" y="0"/>
                      <a:ext cx="5731510" cy="2118995"/>
                    </a:xfrm>
                    <a:prstGeom prst="rect">
                      <a:avLst/>
                    </a:prstGeom>
                  </pic:spPr>
                </pic:pic>
              </a:graphicData>
            </a:graphic>
          </wp:inline>
        </w:drawing>
      </w:r>
    </w:p>
    <w:p w14:paraId="1C17A443" w14:textId="77777777" w:rsidR="0012443B" w:rsidRPr="00905E43" w:rsidRDefault="0012443B" w:rsidP="0012443B">
      <w:pPr>
        <w:rPr>
          <w:rFonts w:asciiTheme="minorBidi" w:hAnsiTheme="minorBidi"/>
          <w:sz w:val="28"/>
          <w:szCs w:val="28"/>
          <w:lang w:val="fr-FR"/>
        </w:rPr>
      </w:pPr>
      <w:r w:rsidRPr="00905E43">
        <w:rPr>
          <w:rFonts w:asciiTheme="minorBidi" w:hAnsiTheme="minorBidi"/>
          <w:b/>
          <w:bCs/>
          <w:i/>
          <w:iCs/>
          <w:sz w:val="28"/>
          <w:szCs w:val="28"/>
          <w:lang w:val="fr-FR"/>
        </w:rPr>
        <w:t>Source : Ministère de l’Education nationale, du Préscolaire et des Sports, et Ministère de l’Enseignement supérieur, de la recherche scientifique et de l’innovation</w:t>
      </w:r>
    </w:p>
    <w:p w14:paraId="52054C45" w14:textId="77777777" w:rsidR="0012443B" w:rsidRPr="00905E43" w:rsidRDefault="0012443B" w:rsidP="0012443B">
      <w:pPr>
        <w:rPr>
          <w:rFonts w:asciiTheme="minorBidi" w:hAnsiTheme="minorBidi"/>
          <w:b/>
          <w:bCs/>
          <w:color w:val="002060"/>
          <w:sz w:val="28"/>
          <w:szCs w:val="28"/>
          <w:lang w:val="fr-FR"/>
        </w:rPr>
      </w:pPr>
    </w:p>
    <w:p w14:paraId="304BDA2B" w14:textId="77777777" w:rsidR="0012443B" w:rsidRPr="00905E43" w:rsidRDefault="0012443B" w:rsidP="0012443B">
      <w:pPr>
        <w:rPr>
          <w:rFonts w:asciiTheme="minorBidi" w:hAnsiTheme="minorBidi"/>
          <w:b/>
          <w:bCs/>
          <w:color w:val="002060"/>
          <w:sz w:val="28"/>
          <w:szCs w:val="28"/>
          <w:lang w:val="fr-FR"/>
        </w:rPr>
      </w:pPr>
      <w:r w:rsidRPr="00905E43">
        <w:rPr>
          <w:rFonts w:asciiTheme="minorBidi" w:hAnsiTheme="minorBidi"/>
          <w:b/>
          <w:bCs/>
          <w:color w:val="002060"/>
          <w:sz w:val="28"/>
          <w:szCs w:val="28"/>
          <w:lang w:val="fr-FR"/>
        </w:rPr>
        <w:t xml:space="preserve">Scolarisés par cycle </w:t>
      </w:r>
    </w:p>
    <w:p w14:paraId="68FD7B0F" w14:textId="77777777" w:rsidR="0012443B" w:rsidRPr="00905E43" w:rsidRDefault="0012443B" w:rsidP="0012443B">
      <w:pPr>
        <w:rPr>
          <w:rFonts w:asciiTheme="minorBidi" w:hAnsiTheme="minorBidi"/>
          <w:b/>
          <w:sz w:val="28"/>
          <w:szCs w:val="28"/>
          <w:lang w:val="fr-FR"/>
        </w:rPr>
      </w:pPr>
      <w:r w:rsidRPr="00905E43">
        <w:rPr>
          <w:rFonts w:asciiTheme="minorBidi" w:hAnsiTheme="minorBidi"/>
          <w:sz w:val="28"/>
          <w:szCs w:val="28"/>
          <w:lang w:val="fr-FR"/>
        </w:rPr>
        <w:t xml:space="preserve"> </w:t>
      </w:r>
      <w:r w:rsidRPr="00905E43">
        <w:rPr>
          <w:rFonts w:asciiTheme="minorBidi" w:hAnsiTheme="minorBidi"/>
          <w:b/>
          <w:sz w:val="28"/>
          <w:szCs w:val="28"/>
          <w:lang w:val="fr-FR"/>
        </w:rPr>
        <w:t xml:space="preserve">On compte </w:t>
      </w:r>
      <w:r w:rsidRPr="00905E43">
        <w:rPr>
          <w:rFonts w:asciiTheme="minorBidi" w:hAnsiTheme="minorBidi"/>
          <w:b/>
          <w:color w:val="FF0000"/>
          <w:sz w:val="28"/>
          <w:szCs w:val="28"/>
          <w:lang w:val="fr-FR"/>
        </w:rPr>
        <w:t xml:space="preserve">10,24 millions scolarisés </w:t>
      </w:r>
      <w:r w:rsidRPr="00905E43">
        <w:rPr>
          <w:rFonts w:asciiTheme="minorBidi" w:hAnsiTheme="minorBidi"/>
          <w:b/>
          <w:sz w:val="28"/>
          <w:szCs w:val="28"/>
          <w:lang w:val="fr-FR"/>
        </w:rPr>
        <w:t xml:space="preserve">en 2021/2022, répartis par cycle </w:t>
      </w:r>
      <w:r w:rsidRPr="00905E43">
        <w:rPr>
          <w:rFonts w:asciiTheme="minorBidi" w:hAnsiTheme="minorBidi"/>
          <w:b/>
          <w:color w:val="FF0000"/>
          <w:sz w:val="28"/>
          <w:szCs w:val="28"/>
          <w:lang w:val="fr-FR"/>
        </w:rPr>
        <w:t xml:space="preserve">:  8,9% </w:t>
      </w:r>
      <w:r w:rsidRPr="00905E43">
        <w:rPr>
          <w:rFonts w:asciiTheme="minorBidi" w:hAnsiTheme="minorBidi"/>
          <w:b/>
          <w:bCs/>
          <w:sz w:val="28"/>
          <w:szCs w:val="28"/>
          <w:lang w:val="fr-FR"/>
        </w:rPr>
        <w:t>au préscolaire</w:t>
      </w:r>
      <w:r w:rsidRPr="00905E43">
        <w:rPr>
          <w:rFonts w:asciiTheme="minorBidi" w:hAnsiTheme="minorBidi"/>
          <w:b/>
          <w:sz w:val="28"/>
          <w:szCs w:val="28"/>
          <w:lang w:val="fr-FR"/>
        </w:rPr>
        <w:t xml:space="preserve">, </w:t>
      </w:r>
      <w:r w:rsidRPr="00905E43">
        <w:rPr>
          <w:rFonts w:asciiTheme="minorBidi" w:hAnsiTheme="minorBidi"/>
          <w:b/>
          <w:color w:val="FF0000"/>
          <w:sz w:val="28"/>
          <w:szCs w:val="28"/>
          <w:lang w:val="fr-FR"/>
        </w:rPr>
        <w:t xml:space="preserve">45,6% </w:t>
      </w:r>
      <w:r w:rsidRPr="00905E43">
        <w:rPr>
          <w:rFonts w:asciiTheme="minorBidi" w:hAnsiTheme="minorBidi"/>
          <w:b/>
          <w:bCs/>
          <w:sz w:val="28"/>
          <w:szCs w:val="28"/>
          <w:lang w:val="fr-FR"/>
        </w:rPr>
        <w:t>au primaire</w:t>
      </w:r>
      <w:r w:rsidRPr="00905E43">
        <w:rPr>
          <w:rFonts w:asciiTheme="minorBidi" w:hAnsiTheme="minorBidi"/>
          <w:b/>
          <w:sz w:val="28"/>
          <w:szCs w:val="28"/>
          <w:lang w:val="fr-FR"/>
        </w:rPr>
        <w:t xml:space="preserve">, </w:t>
      </w:r>
      <w:r w:rsidRPr="00905E43">
        <w:rPr>
          <w:rFonts w:asciiTheme="minorBidi" w:hAnsiTheme="minorBidi"/>
          <w:b/>
          <w:color w:val="FF0000"/>
          <w:sz w:val="28"/>
          <w:szCs w:val="28"/>
          <w:lang w:val="fr-FR"/>
        </w:rPr>
        <w:t xml:space="preserve">19,4% </w:t>
      </w:r>
      <w:r w:rsidRPr="00905E43">
        <w:rPr>
          <w:rFonts w:asciiTheme="minorBidi" w:hAnsiTheme="minorBidi"/>
          <w:b/>
          <w:bCs/>
          <w:sz w:val="28"/>
          <w:szCs w:val="28"/>
          <w:lang w:val="fr-FR"/>
        </w:rPr>
        <w:t>au secondaire collégial</w:t>
      </w:r>
      <w:r w:rsidRPr="00905E43">
        <w:rPr>
          <w:rFonts w:asciiTheme="minorBidi" w:hAnsiTheme="minorBidi"/>
          <w:b/>
          <w:sz w:val="28"/>
          <w:szCs w:val="28"/>
          <w:lang w:val="fr-FR"/>
        </w:rPr>
        <w:t xml:space="preserve">, </w:t>
      </w:r>
      <w:r w:rsidRPr="00905E43">
        <w:rPr>
          <w:rFonts w:asciiTheme="minorBidi" w:hAnsiTheme="minorBidi"/>
          <w:b/>
          <w:color w:val="FF0000"/>
          <w:sz w:val="28"/>
          <w:szCs w:val="28"/>
          <w:lang w:val="fr-FR"/>
        </w:rPr>
        <w:lastRenderedPageBreak/>
        <w:t xml:space="preserve">11,3% </w:t>
      </w:r>
      <w:r w:rsidRPr="00905E43">
        <w:rPr>
          <w:rFonts w:asciiTheme="minorBidi" w:hAnsiTheme="minorBidi"/>
          <w:b/>
          <w:bCs/>
          <w:sz w:val="28"/>
          <w:szCs w:val="28"/>
          <w:lang w:val="fr-FR"/>
        </w:rPr>
        <w:t>au secondaire qualifiant</w:t>
      </w:r>
      <w:r w:rsidRPr="00905E43">
        <w:rPr>
          <w:rFonts w:asciiTheme="minorBidi" w:hAnsiTheme="minorBidi"/>
          <w:b/>
          <w:sz w:val="28"/>
          <w:szCs w:val="28"/>
          <w:lang w:val="fr-FR"/>
        </w:rPr>
        <w:t xml:space="preserve">, </w:t>
      </w:r>
      <w:r w:rsidRPr="00905E43">
        <w:rPr>
          <w:rFonts w:asciiTheme="minorBidi" w:hAnsiTheme="minorBidi"/>
          <w:b/>
          <w:color w:val="FF0000"/>
          <w:sz w:val="28"/>
          <w:szCs w:val="28"/>
          <w:lang w:val="fr-FR"/>
        </w:rPr>
        <w:t xml:space="preserve">11,4% </w:t>
      </w:r>
      <w:r w:rsidRPr="00905E43">
        <w:rPr>
          <w:rFonts w:asciiTheme="minorBidi" w:hAnsiTheme="minorBidi"/>
          <w:b/>
          <w:bCs/>
          <w:sz w:val="28"/>
          <w:szCs w:val="28"/>
          <w:lang w:val="fr-FR"/>
        </w:rPr>
        <w:t>au supérieur</w:t>
      </w:r>
      <w:r w:rsidRPr="00905E43">
        <w:rPr>
          <w:rFonts w:asciiTheme="minorBidi" w:hAnsiTheme="minorBidi"/>
          <w:b/>
          <w:sz w:val="28"/>
          <w:szCs w:val="28"/>
          <w:lang w:val="fr-FR"/>
        </w:rPr>
        <w:t xml:space="preserve"> et </w:t>
      </w:r>
      <w:r w:rsidRPr="00905E43">
        <w:rPr>
          <w:rFonts w:asciiTheme="minorBidi" w:hAnsiTheme="minorBidi"/>
          <w:b/>
          <w:color w:val="FF0000"/>
          <w:sz w:val="28"/>
          <w:szCs w:val="28"/>
          <w:lang w:val="fr-FR"/>
        </w:rPr>
        <w:t xml:space="preserve">3,3% </w:t>
      </w:r>
      <w:r w:rsidRPr="00905E43">
        <w:rPr>
          <w:rFonts w:asciiTheme="minorBidi" w:hAnsiTheme="minorBidi"/>
          <w:b/>
          <w:bCs/>
          <w:sz w:val="28"/>
          <w:szCs w:val="28"/>
          <w:lang w:val="fr-FR"/>
        </w:rPr>
        <w:t>en formation professionnelle</w:t>
      </w:r>
      <w:r w:rsidRPr="00905E43">
        <w:rPr>
          <w:rFonts w:asciiTheme="minorBidi" w:hAnsiTheme="minorBidi"/>
          <w:b/>
          <w:sz w:val="28"/>
          <w:szCs w:val="28"/>
          <w:lang w:val="fr-FR"/>
        </w:rPr>
        <w:t>.</w:t>
      </w:r>
    </w:p>
    <w:p w14:paraId="5F66EDAD" w14:textId="77777777" w:rsidR="0012443B" w:rsidRPr="00905E43" w:rsidRDefault="0012443B" w:rsidP="0012443B">
      <w:pPr>
        <w:jc w:val="center"/>
        <w:rPr>
          <w:rFonts w:asciiTheme="minorBidi" w:hAnsiTheme="minorBidi"/>
          <w:b/>
          <w:bCs/>
          <w:i/>
          <w:iCs/>
          <w:sz w:val="28"/>
          <w:szCs w:val="28"/>
          <w:lang w:val="fr-FR"/>
        </w:rPr>
      </w:pPr>
      <w:r w:rsidRPr="00905E43">
        <w:rPr>
          <w:rFonts w:asciiTheme="minorBidi" w:hAnsiTheme="minorBidi"/>
          <w:b/>
          <w:bCs/>
          <w:i/>
          <w:iCs/>
          <w:sz w:val="28"/>
          <w:szCs w:val="28"/>
          <w:lang w:val="fr-FR"/>
        </w:rPr>
        <w:t>Effectif et structure des scolarisés par niveau (en milliers) :</w:t>
      </w:r>
    </w:p>
    <w:p w14:paraId="0AB8F006" w14:textId="77777777" w:rsidR="0012443B" w:rsidRPr="00905E43" w:rsidRDefault="0012443B" w:rsidP="0012443B">
      <w:pPr>
        <w:rPr>
          <w:rFonts w:asciiTheme="minorBidi" w:hAnsiTheme="minorBidi"/>
          <w:b/>
          <w:bCs/>
          <w:i/>
          <w:iCs/>
          <w:sz w:val="28"/>
          <w:szCs w:val="28"/>
          <w:lang w:val="fr-FR"/>
        </w:rPr>
      </w:pPr>
      <w:r w:rsidRPr="00905E43">
        <w:rPr>
          <w:rFonts w:asciiTheme="minorBidi" w:hAnsiTheme="minorBidi"/>
          <w:noProof/>
          <w:sz w:val="28"/>
          <w:szCs w:val="28"/>
          <w:lang w:val="fr-FR" w:eastAsia="fr-FR"/>
        </w:rPr>
        <w:drawing>
          <wp:inline distT="0" distB="0" distL="0" distR="0" wp14:anchorId="1135ECF1" wp14:editId="54DC8BE5">
            <wp:extent cx="4572000" cy="2170002"/>
            <wp:effectExtent l="0" t="0" r="0" b="1905"/>
            <wp:docPr id="3" name="Image 3" descr="A group of blue rectangular colum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A group of blue rectangular columns with numbers&#10;&#10;Description automatically generated"/>
                    <pic:cNvPicPr/>
                  </pic:nvPicPr>
                  <pic:blipFill>
                    <a:blip r:embed="rId33"/>
                    <a:stretch>
                      <a:fillRect/>
                    </a:stretch>
                  </pic:blipFill>
                  <pic:spPr>
                    <a:xfrm>
                      <a:off x="0" y="0"/>
                      <a:ext cx="4591990" cy="2179490"/>
                    </a:xfrm>
                    <a:prstGeom prst="rect">
                      <a:avLst/>
                    </a:prstGeom>
                  </pic:spPr>
                </pic:pic>
              </a:graphicData>
            </a:graphic>
          </wp:inline>
        </w:drawing>
      </w:r>
    </w:p>
    <w:p w14:paraId="73DCD86A" w14:textId="77777777" w:rsidR="0012443B" w:rsidRPr="00905E43" w:rsidRDefault="0012443B" w:rsidP="0012443B">
      <w:pPr>
        <w:rPr>
          <w:rFonts w:asciiTheme="minorBidi" w:hAnsiTheme="minorBidi"/>
          <w:sz w:val="28"/>
          <w:szCs w:val="28"/>
          <w:lang w:val="fr-FR"/>
        </w:rPr>
      </w:pPr>
      <w:r w:rsidRPr="00905E43">
        <w:rPr>
          <w:rFonts w:asciiTheme="minorBidi" w:hAnsiTheme="minorBidi"/>
          <w:b/>
          <w:bCs/>
          <w:i/>
          <w:iCs/>
          <w:sz w:val="28"/>
          <w:szCs w:val="28"/>
          <w:lang w:val="fr-FR"/>
        </w:rPr>
        <w:t>Source : Ministère de l’Education nationale, du Préscolaire et des Sports, et Ministère de l’Enseignement supérieur, de la recherche scientifique et de l’innovation</w:t>
      </w:r>
    </w:p>
    <w:p w14:paraId="7A674A39" w14:textId="77777777" w:rsidR="0012443B" w:rsidRPr="00905E43" w:rsidRDefault="0012443B" w:rsidP="0012443B">
      <w:pPr>
        <w:rPr>
          <w:rFonts w:asciiTheme="minorBidi" w:hAnsiTheme="minorBidi"/>
          <w:b/>
          <w:bCs/>
          <w:color w:val="002060"/>
          <w:sz w:val="28"/>
          <w:szCs w:val="28"/>
          <w:lang w:val="fr-FR"/>
        </w:rPr>
      </w:pPr>
    </w:p>
    <w:p w14:paraId="67976650" w14:textId="77777777" w:rsidR="0012443B" w:rsidRPr="00905E43" w:rsidRDefault="0012443B" w:rsidP="0012443B">
      <w:pPr>
        <w:rPr>
          <w:rFonts w:asciiTheme="minorBidi" w:hAnsiTheme="minorBidi"/>
          <w:b/>
          <w:bCs/>
          <w:color w:val="002060"/>
          <w:sz w:val="28"/>
          <w:szCs w:val="28"/>
          <w:lang w:val="fr-FR"/>
        </w:rPr>
      </w:pPr>
      <w:r w:rsidRPr="00905E43">
        <w:rPr>
          <w:rFonts w:asciiTheme="minorBidi" w:hAnsiTheme="minorBidi"/>
          <w:b/>
          <w:bCs/>
          <w:color w:val="002060"/>
          <w:sz w:val="28"/>
          <w:szCs w:val="28"/>
          <w:lang w:val="fr-FR"/>
        </w:rPr>
        <w:t xml:space="preserve">Scolarisés : par cycle et secteur </w:t>
      </w:r>
    </w:p>
    <w:p w14:paraId="363D03C6" w14:textId="77777777" w:rsidR="0012443B" w:rsidRPr="00905E43" w:rsidRDefault="0012443B" w:rsidP="0012443B">
      <w:pPr>
        <w:rPr>
          <w:rFonts w:asciiTheme="minorBidi" w:hAnsiTheme="minorBidi"/>
          <w:sz w:val="28"/>
          <w:szCs w:val="28"/>
          <w:lang w:val="fr-FR"/>
        </w:rPr>
      </w:pPr>
      <w:r w:rsidRPr="00905E43">
        <w:rPr>
          <w:rFonts w:asciiTheme="minorBidi" w:hAnsiTheme="minorBidi"/>
          <w:sz w:val="28"/>
          <w:szCs w:val="28"/>
          <w:lang w:val="fr-FR"/>
        </w:rPr>
        <w:t xml:space="preserve"> En 2021/2022, </w:t>
      </w:r>
      <w:r w:rsidRPr="00905E43">
        <w:rPr>
          <w:rFonts w:asciiTheme="minorBidi" w:hAnsiTheme="minorBidi"/>
          <w:b/>
          <w:bCs/>
          <w:sz w:val="28"/>
          <w:szCs w:val="28"/>
          <w:lang w:val="fr-FR"/>
        </w:rPr>
        <w:t>les 10,24 millions scolarisés</w:t>
      </w:r>
      <w:r w:rsidRPr="00905E43">
        <w:rPr>
          <w:rFonts w:asciiTheme="minorBidi" w:hAnsiTheme="minorBidi"/>
          <w:sz w:val="28"/>
          <w:szCs w:val="28"/>
          <w:lang w:val="fr-FR"/>
        </w:rPr>
        <w:t xml:space="preserve"> sont répartis selon le cycle :</w:t>
      </w:r>
    </w:p>
    <w:p w14:paraId="5DC68E4E" w14:textId="77777777" w:rsidR="0012443B" w:rsidRPr="00905E43" w:rsidRDefault="0012443B" w:rsidP="0012443B">
      <w:pPr>
        <w:pStyle w:val="ListParagraph"/>
        <w:numPr>
          <w:ilvl w:val="0"/>
          <w:numId w:val="21"/>
        </w:numPr>
        <w:rPr>
          <w:rFonts w:asciiTheme="minorBidi" w:hAnsiTheme="minorBidi"/>
          <w:sz w:val="28"/>
          <w:szCs w:val="28"/>
        </w:rPr>
      </w:pPr>
      <w:r w:rsidRPr="0012443B">
        <w:rPr>
          <w:rFonts w:asciiTheme="minorBidi" w:hAnsiTheme="minorBidi"/>
          <w:b/>
          <w:bCs/>
          <w:color w:val="FF0000"/>
          <w:sz w:val="28"/>
          <w:szCs w:val="28"/>
          <w:lang w:val="fr-FR"/>
        </w:rPr>
        <w:t>Primaire</w:t>
      </w:r>
      <w:r w:rsidRPr="0012443B">
        <w:rPr>
          <w:rFonts w:asciiTheme="minorBidi" w:hAnsiTheme="minorBidi"/>
          <w:sz w:val="28"/>
          <w:szCs w:val="28"/>
          <w:lang w:val="fr-FR"/>
        </w:rPr>
        <w:t xml:space="preserve"> Près de la moitié de ces scolarisés sont au primaire (4,67millions, contre 4,52 l’an précèdent).  </w:t>
      </w:r>
      <w:r w:rsidRPr="0012443B">
        <w:rPr>
          <w:rFonts w:asciiTheme="minorBidi" w:hAnsiTheme="minorBidi"/>
          <w:b/>
          <w:bCs/>
          <w:sz w:val="28"/>
          <w:szCs w:val="28"/>
          <w:lang w:val="fr-FR"/>
        </w:rPr>
        <w:t>La majorité fréquente les écoles du secteur public (à raison de 83,8%)</w:t>
      </w:r>
      <w:r w:rsidRPr="0012443B">
        <w:rPr>
          <w:rFonts w:asciiTheme="minorBidi" w:hAnsiTheme="minorBidi"/>
          <w:sz w:val="28"/>
          <w:szCs w:val="28"/>
          <w:lang w:val="fr-FR"/>
        </w:rPr>
        <w:t xml:space="preserve">. </w:t>
      </w:r>
      <w:r w:rsidRPr="00905E43">
        <w:rPr>
          <w:rFonts w:asciiTheme="minorBidi" w:hAnsiTheme="minorBidi"/>
          <w:sz w:val="28"/>
          <w:szCs w:val="28"/>
        </w:rPr>
        <w:t xml:space="preserve">La part du secteur privé quoiqu’en progression, reste limitée. </w:t>
      </w:r>
    </w:p>
    <w:p w14:paraId="254E3C33" w14:textId="77777777" w:rsidR="0012443B" w:rsidRPr="0012443B" w:rsidRDefault="0012443B" w:rsidP="0012443B">
      <w:pPr>
        <w:pStyle w:val="ListParagraph"/>
        <w:numPr>
          <w:ilvl w:val="0"/>
          <w:numId w:val="21"/>
        </w:numPr>
        <w:rPr>
          <w:rFonts w:asciiTheme="minorBidi" w:hAnsiTheme="minorBidi"/>
          <w:b/>
          <w:bCs/>
          <w:sz w:val="28"/>
          <w:szCs w:val="28"/>
          <w:lang w:val="fr-FR"/>
        </w:rPr>
      </w:pPr>
      <w:r w:rsidRPr="0012443B">
        <w:rPr>
          <w:rFonts w:asciiTheme="minorBidi" w:hAnsiTheme="minorBidi"/>
          <w:b/>
          <w:bCs/>
          <w:color w:val="FF0000"/>
          <w:sz w:val="28"/>
          <w:szCs w:val="28"/>
          <w:lang w:val="fr-FR"/>
        </w:rPr>
        <w:t>Secondaire collégial</w:t>
      </w:r>
      <w:r w:rsidRPr="0012443B">
        <w:rPr>
          <w:rFonts w:asciiTheme="minorBidi" w:hAnsiTheme="minorBidi"/>
          <w:color w:val="FF0000"/>
          <w:sz w:val="28"/>
          <w:szCs w:val="28"/>
          <w:lang w:val="fr-FR"/>
        </w:rPr>
        <w:t xml:space="preserve"> </w:t>
      </w:r>
      <w:r w:rsidRPr="0012443B">
        <w:rPr>
          <w:rFonts w:asciiTheme="minorBidi" w:hAnsiTheme="minorBidi"/>
          <w:sz w:val="28"/>
          <w:szCs w:val="28"/>
          <w:lang w:val="fr-FR"/>
        </w:rPr>
        <w:t xml:space="preserve"> 1,98 million élèves (1,78 l’an précèdent). </w:t>
      </w:r>
      <w:r w:rsidRPr="0012443B">
        <w:rPr>
          <w:rFonts w:asciiTheme="minorBidi" w:hAnsiTheme="minorBidi"/>
          <w:b/>
          <w:bCs/>
          <w:sz w:val="28"/>
          <w:szCs w:val="28"/>
          <w:lang w:val="fr-FR"/>
        </w:rPr>
        <w:t xml:space="preserve">La part du secteur privé s’établit encore à près de 10%. </w:t>
      </w:r>
    </w:p>
    <w:p w14:paraId="45683FA7" w14:textId="77777777" w:rsidR="0012443B" w:rsidRPr="0012443B" w:rsidRDefault="0012443B" w:rsidP="0012443B">
      <w:pPr>
        <w:pStyle w:val="ListParagraph"/>
        <w:numPr>
          <w:ilvl w:val="0"/>
          <w:numId w:val="21"/>
        </w:numPr>
        <w:rPr>
          <w:rFonts w:asciiTheme="minorBidi" w:hAnsiTheme="minorBidi"/>
          <w:sz w:val="28"/>
          <w:szCs w:val="28"/>
          <w:lang w:val="fr-FR"/>
        </w:rPr>
      </w:pPr>
      <w:r w:rsidRPr="0012443B">
        <w:rPr>
          <w:rFonts w:asciiTheme="minorBidi" w:hAnsiTheme="minorBidi"/>
          <w:b/>
          <w:bCs/>
          <w:color w:val="FF0000"/>
          <w:sz w:val="28"/>
          <w:szCs w:val="28"/>
          <w:lang w:val="fr-FR"/>
        </w:rPr>
        <w:t>Secondaire qualifiant</w:t>
      </w:r>
      <w:r w:rsidRPr="0012443B">
        <w:rPr>
          <w:rFonts w:asciiTheme="minorBidi" w:hAnsiTheme="minorBidi"/>
          <w:sz w:val="28"/>
          <w:szCs w:val="28"/>
          <w:lang w:val="fr-FR"/>
        </w:rPr>
        <w:t xml:space="preserve"> Les scolarisés à ce cycle sont de 1,16 million avec une baisse de 0,7% (soit de 7,7 mille élèves de moins) comparé à 2020/2021. </w:t>
      </w:r>
    </w:p>
    <w:p w14:paraId="4B5EBC50" w14:textId="77777777" w:rsidR="0012443B" w:rsidRPr="0012443B" w:rsidRDefault="0012443B" w:rsidP="0012443B">
      <w:pPr>
        <w:pStyle w:val="ListParagraph"/>
        <w:numPr>
          <w:ilvl w:val="0"/>
          <w:numId w:val="21"/>
        </w:numPr>
        <w:rPr>
          <w:rFonts w:asciiTheme="minorBidi" w:hAnsiTheme="minorBidi"/>
          <w:b/>
          <w:bCs/>
          <w:sz w:val="28"/>
          <w:szCs w:val="28"/>
          <w:lang w:val="fr-FR"/>
        </w:rPr>
      </w:pPr>
      <w:r w:rsidRPr="0012443B">
        <w:rPr>
          <w:rFonts w:asciiTheme="minorBidi" w:hAnsiTheme="minorBidi"/>
          <w:b/>
          <w:bCs/>
          <w:color w:val="FF0000"/>
          <w:sz w:val="28"/>
          <w:szCs w:val="28"/>
          <w:lang w:val="fr-FR"/>
        </w:rPr>
        <w:t xml:space="preserve">Supérieur </w:t>
      </w:r>
      <w:r w:rsidRPr="0012443B">
        <w:rPr>
          <w:rFonts w:asciiTheme="minorBidi" w:hAnsiTheme="minorBidi"/>
          <w:sz w:val="28"/>
          <w:szCs w:val="28"/>
          <w:lang w:val="fr-FR"/>
        </w:rPr>
        <w:t xml:space="preserve">1,17 million étudiants (1,09 million en 2020/2021), </w:t>
      </w:r>
      <w:r w:rsidRPr="0012443B">
        <w:rPr>
          <w:rFonts w:asciiTheme="minorBidi" w:hAnsiTheme="minorBidi"/>
          <w:b/>
          <w:bCs/>
          <w:sz w:val="28"/>
          <w:szCs w:val="28"/>
          <w:lang w:val="fr-FR"/>
        </w:rPr>
        <w:t>le secteur privé accueille 5,3%.</w:t>
      </w:r>
    </w:p>
    <w:p w14:paraId="0C6B3051" w14:textId="77777777" w:rsidR="0012443B" w:rsidRPr="0012443B" w:rsidRDefault="0012443B" w:rsidP="0012443B">
      <w:pPr>
        <w:pStyle w:val="ListParagraph"/>
        <w:ind w:left="775"/>
        <w:rPr>
          <w:rFonts w:asciiTheme="minorBidi" w:hAnsiTheme="minorBidi"/>
          <w:sz w:val="28"/>
          <w:szCs w:val="28"/>
          <w:lang w:val="fr-FR"/>
        </w:rPr>
      </w:pPr>
    </w:p>
    <w:p w14:paraId="195BE72E" w14:textId="77777777" w:rsidR="003B31A1" w:rsidRDefault="003B31A1" w:rsidP="0012443B">
      <w:pPr>
        <w:rPr>
          <w:rFonts w:asciiTheme="minorBidi" w:hAnsiTheme="minorBidi"/>
          <w:b/>
          <w:iCs/>
          <w:noProof/>
          <w:color w:val="00B0F0"/>
          <w:sz w:val="40"/>
          <w:szCs w:val="40"/>
          <w:u w:val="single"/>
          <w:lang w:val="fr-FR"/>
        </w:rPr>
      </w:pPr>
    </w:p>
    <w:p w14:paraId="07295272" w14:textId="0936E0D4" w:rsidR="0012443B" w:rsidRPr="00714C41" w:rsidRDefault="0012443B" w:rsidP="0012443B">
      <w:pPr>
        <w:rPr>
          <w:rFonts w:asciiTheme="minorBidi" w:hAnsiTheme="minorBidi"/>
          <w:b/>
          <w:iCs/>
          <w:noProof/>
          <w:color w:val="E84C22" w:themeColor="accent1"/>
          <w:sz w:val="40"/>
          <w:szCs w:val="40"/>
          <w:u w:val="double"/>
          <w:lang w:val="fr-FR"/>
        </w:rPr>
      </w:pPr>
      <w:r w:rsidRPr="00714C41">
        <w:rPr>
          <w:rFonts w:asciiTheme="minorBidi" w:hAnsiTheme="minorBidi"/>
          <w:b/>
          <w:iCs/>
          <w:noProof/>
          <w:color w:val="E84C22" w:themeColor="accent1"/>
          <w:sz w:val="40"/>
          <w:szCs w:val="40"/>
          <w:u w:val="double"/>
          <w:lang w:val="fr-FR"/>
        </w:rPr>
        <w:lastRenderedPageBreak/>
        <w:t>VII-Enseignement de 25 ans et plus:</w:t>
      </w:r>
    </w:p>
    <w:p w14:paraId="574C89AC" w14:textId="77777777" w:rsidR="0012443B" w:rsidRPr="00905E43" w:rsidRDefault="0012443B" w:rsidP="0012443B">
      <w:pPr>
        <w:rPr>
          <w:rFonts w:asciiTheme="minorBidi" w:hAnsiTheme="minorBidi"/>
          <w:b/>
          <w:bCs/>
          <w:sz w:val="28"/>
          <w:szCs w:val="28"/>
          <w:lang w:val="fr-FR"/>
        </w:rPr>
      </w:pPr>
      <w:r w:rsidRPr="00905E43">
        <w:rPr>
          <w:rFonts w:asciiTheme="minorBidi" w:hAnsiTheme="minorBidi"/>
          <w:b/>
          <w:bCs/>
          <w:sz w:val="28"/>
          <w:szCs w:val="28"/>
          <w:lang w:val="fr-FR"/>
        </w:rPr>
        <w:t>Niveau d’étude des adultes (25 ans et plus) :</w:t>
      </w:r>
    </w:p>
    <w:p w14:paraId="2E4A7669" w14:textId="77777777" w:rsidR="0012443B" w:rsidRPr="0012443B" w:rsidRDefault="0012443B" w:rsidP="0012443B">
      <w:pPr>
        <w:pStyle w:val="ListParagraph"/>
        <w:numPr>
          <w:ilvl w:val="0"/>
          <w:numId w:val="22"/>
        </w:numPr>
        <w:rPr>
          <w:rFonts w:asciiTheme="minorBidi" w:hAnsiTheme="minorBidi"/>
          <w:sz w:val="28"/>
          <w:szCs w:val="28"/>
          <w:lang w:val="fr-FR"/>
        </w:rPr>
      </w:pPr>
      <w:r w:rsidRPr="0012443B">
        <w:rPr>
          <w:rFonts w:asciiTheme="minorBidi" w:hAnsiTheme="minorBidi"/>
          <w:sz w:val="28"/>
          <w:szCs w:val="28"/>
          <w:lang w:val="fr-FR"/>
        </w:rPr>
        <w:t>9,8% des adultes ont atteint le niveau d’étude supérieur. (11,5% parmi les hommes et 8,3% parmi les femmes).</w:t>
      </w:r>
    </w:p>
    <w:p w14:paraId="79AD5556" w14:textId="77777777" w:rsidR="0012443B" w:rsidRPr="0012443B" w:rsidRDefault="0012443B" w:rsidP="0012443B">
      <w:pPr>
        <w:pStyle w:val="ListParagraph"/>
        <w:numPr>
          <w:ilvl w:val="0"/>
          <w:numId w:val="22"/>
        </w:numPr>
        <w:rPr>
          <w:rFonts w:asciiTheme="minorBidi" w:hAnsiTheme="minorBidi"/>
          <w:sz w:val="28"/>
          <w:szCs w:val="28"/>
          <w:lang w:val="fr-FR"/>
        </w:rPr>
      </w:pPr>
      <w:r w:rsidRPr="0012443B">
        <w:rPr>
          <w:rFonts w:asciiTheme="minorBidi" w:hAnsiTheme="minorBidi"/>
          <w:sz w:val="28"/>
          <w:szCs w:val="28"/>
          <w:lang w:val="fr-FR"/>
        </w:rPr>
        <w:t>27,4% ont atteint le niveau secondaire 37 ou post secondaire. (33,3% parmi les hommes et 21,8% parmi les femmes).</w:t>
      </w:r>
    </w:p>
    <w:p w14:paraId="09AFB11E" w14:textId="77777777" w:rsidR="0012443B" w:rsidRPr="0012443B" w:rsidRDefault="0012443B" w:rsidP="0012443B">
      <w:pPr>
        <w:pStyle w:val="ListParagraph"/>
        <w:numPr>
          <w:ilvl w:val="0"/>
          <w:numId w:val="22"/>
        </w:numPr>
        <w:rPr>
          <w:rFonts w:asciiTheme="minorBidi" w:hAnsiTheme="minorBidi"/>
          <w:sz w:val="28"/>
          <w:szCs w:val="28"/>
          <w:lang w:val="fr-FR"/>
        </w:rPr>
      </w:pPr>
      <w:r w:rsidRPr="0012443B">
        <w:rPr>
          <w:rFonts w:asciiTheme="minorBidi" w:hAnsiTheme="minorBidi"/>
          <w:sz w:val="28"/>
          <w:szCs w:val="28"/>
          <w:lang w:val="fr-FR"/>
        </w:rPr>
        <w:t>38,7% n’ont aucun niveau scolaire (51,3% parmi les femmes et 25,4% parmi les hommes)</w:t>
      </w:r>
      <w:r w:rsidRPr="0012443B">
        <w:rPr>
          <w:rFonts w:asciiTheme="minorBidi" w:hAnsiTheme="minorBidi"/>
          <w:noProof/>
          <w:sz w:val="28"/>
          <w:szCs w:val="28"/>
          <w:lang w:val="fr-FR" w:eastAsia="fr-FR"/>
        </w:rPr>
        <w:t xml:space="preserve"> </w:t>
      </w:r>
      <w:r w:rsidRPr="00905E43">
        <w:rPr>
          <w:rFonts w:asciiTheme="minorBidi" w:hAnsiTheme="minorBidi"/>
          <w:noProof/>
          <w:sz w:val="28"/>
          <w:szCs w:val="28"/>
          <w:lang w:eastAsia="fr-FR"/>
        </w:rPr>
        <w:drawing>
          <wp:inline distT="0" distB="0" distL="0" distR="0" wp14:anchorId="2411184F" wp14:editId="2BEFBC04">
            <wp:extent cx="4982270" cy="2591162"/>
            <wp:effectExtent l="0" t="0" r="0" b="0"/>
            <wp:docPr id="5" name="Image 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A graph of numbers and text&#10;&#10;Description automatically generated with medium confidence"/>
                    <pic:cNvPicPr/>
                  </pic:nvPicPr>
                  <pic:blipFill>
                    <a:blip r:embed="rId34"/>
                    <a:stretch>
                      <a:fillRect/>
                    </a:stretch>
                  </pic:blipFill>
                  <pic:spPr>
                    <a:xfrm>
                      <a:off x="0" y="0"/>
                      <a:ext cx="4982270" cy="2591162"/>
                    </a:xfrm>
                    <a:prstGeom prst="rect">
                      <a:avLst/>
                    </a:prstGeom>
                  </pic:spPr>
                </pic:pic>
              </a:graphicData>
            </a:graphic>
          </wp:inline>
        </w:drawing>
      </w:r>
    </w:p>
    <w:p w14:paraId="342A7C87" w14:textId="77777777" w:rsidR="0012443B" w:rsidRPr="00905E43" w:rsidRDefault="0012443B" w:rsidP="0012443B">
      <w:pPr>
        <w:rPr>
          <w:rFonts w:asciiTheme="minorBidi" w:hAnsiTheme="minorBidi"/>
          <w:b/>
          <w:bCs/>
          <w:sz w:val="28"/>
          <w:szCs w:val="28"/>
          <w:lang w:val="fr-FR"/>
        </w:rPr>
      </w:pPr>
    </w:p>
    <w:p w14:paraId="5CF81C76" w14:textId="77777777" w:rsidR="0012443B" w:rsidRPr="00714C41" w:rsidRDefault="0012443B" w:rsidP="0012443B">
      <w:pPr>
        <w:rPr>
          <w:rFonts w:asciiTheme="minorBidi" w:hAnsiTheme="minorBidi"/>
          <w:b/>
          <w:iCs/>
          <w:noProof/>
          <w:color w:val="E84C22" w:themeColor="accent1"/>
          <w:sz w:val="40"/>
          <w:szCs w:val="40"/>
          <w:u w:val="double"/>
          <w:lang w:val="fr-FR"/>
        </w:rPr>
      </w:pPr>
      <w:r w:rsidRPr="00714C41">
        <w:rPr>
          <w:rFonts w:asciiTheme="minorBidi" w:hAnsiTheme="minorBidi"/>
          <w:b/>
          <w:iCs/>
          <w:noProof/>
          <w:color w:val="E84C22" w:themeColor="accent1"/>
          <w:sz w:val="40"/>
          <w:szCs w:val="40"/>
          <w:u w:val="double"/>
          <w:lang w:val="fr-FR"/>
        </w:rPr>
        <w:t>VIII-Effectif des enseignants Maroc 2023-2024:</w:t>
      </w:r>
    </w:p>
    <w:p w14:paraId="3568B768" w14:textId="77777777" w:rsidR="0012443B" w:rsidRPr="00905E43" w:rsidRDefault="0012443B" w:rsidP="0012443B">
      <w:pPr>
        <w:ind w:firstLine="720"/>
        <w:jc w:val="both"/>
        <w:rPr>
          <w:rFonts w:asciiTheme="minorBidi" w:hAnsiTheme="minorBidi"/>
          <w:sz w:val="28"/>
          <w:szCs w:val="28"/>
          <w:lang w:val="fr-FR"/>
        </w:rPr>
      </w:pPr>
      <w:r w:rsidRPr="00905E43">
        <w:rPr>
          <w:rFonts w:asciiTheme="minorBidi" w:hAnsiTheme="minorBidi"/>
          <w:sz w:val="28"/>
          <w:szCs w:val="28"/>
          <w:lang w:val="fr-FR"/>
        </w:rPr>
        <w:t xml:space="preserve">Le nombre total d'enseignants pour l'année scolaire 2022-2023 est de </w:t>
      </w:r>
      <w:r w:rsidRPr="00905E43">
        <w:rPr>
          <w:rFonts w:asciiTheme="minorBidi" w:hAnsiTheme="minorBidi"/>
          <w:b/>
          <w:bCs/>
          <w:sz w:val="28"/>
          <w:szCs w:val="28"/>
          <w:lang w:val="fr-FR"/>
        </w:rPr>
        <w:t>269 015</w:t>
      </w:r>
      <w:r w:rsidRPr="00905E43">
        <w:rPr>
          <w:rFonts w:asciiTheme="minorBidi" w:hAnsiTheme="minorBidi"/>
          <w:sz w:val="28"/>
          <w:szCs w:val="28"/>
          <w:lang w:val="fr-FR"/>
        </w:rPr>
        <w:t xml:space="preserve">, enregistrant une augmentation de </w:t>
      </w:r>
      <w:r w:rsidRPr="00905E43">
        <w:rPr>
          <w:rFonts w:asciiTheme="minorBidi" w:hAnsiTheme="minorBidi"/>
          <w:b/>
          <w:bCs/>
          <w:sz w:val="28"/>
          <w:szCs w:val="28"/>
          <w:lang w:val="fr-FR"/>
        </w:rPr>
        <w:t>2,7%</w:t>
      </w:r>
      <w:r w:rsidRPr="00905E43">
        <w:rPr>
          <w:rFonts w:asciiTheme="minorBidi" w:hAnsiTheme="minorBidi"/>
          <w:sz w:val="28"/>
          <w:szCs w:val="28"/>
          <w:lang w:val="fr-FR"/>
        </w:rPr>
        <w:t xml:space="preserve"> par rapport à l'année précédente. Parmi eux, </w:t>
      </w:r>
      <w:r w:rsidRPr="00905E43">
        <w:rPr>
          <w:rFonts w:asciiTheme="minorBidi" w:hAnsiTheme="minorBidi"/>
          <w:b/>
          <w:bCs/>
          <w:sz w:val="28"/>
          <w:szCs w:val="28"/>
          <w:lang w:val="fr-FR"/>
        </w:rPr>
        <w:t>144 088</w:t>
      </w:r>
      <w:r w:rsidRPr="00905E43">
        <w:rPr>
          <w:rFonts w:asciiTheme="minorBidi" w:hAnsiTheme="minorBidi"/>
          <w:sz w:val="28"/>
          <w:szCs w:val="28"/>
          <w:lang w:val="fr-FR"/>
        </w:rPr>
        <w:t xml:space="preserve"> enseignants travaillent au cycle primaire, </w:t>
      </w:r>
      <w:r w:rsidRPr="00905E43">
        <w:rPr>
          <w:rFonts w:asciiTheme="minorBidi" w:hAnsiTheme="minorBidi"/>
          <w:b/>
          <w:bCs/>
          <w:sz w:val="28"/>
          <w:szCs w:val="28"/>
          <w:lang w:val="fr-FR"/>
        </w:rPr>
        <w:t>65 198</w:t>
      </w:r>
      <w:r w:rsidRPr="00905E43">
        <w:rPr>
          <w:rFonts w:asciiTheme="minorBidi" w:hAnsiTheme="minorBidi"/>
          <w:sz w:val="28"/>
          <w:szCs w:val="28"/>
          <w:lang w:val="fr-FR"/>
        </w:rPr>
        <w:t xml:space="preserve"> au secondaire collégial, et </w:t>
      </w:r>
      <w:r w:rsidRPr="00905E43">
        <w:rPr>
          <w:rFonts w:asciiTheme="minorBidi" w:hAnsiTheme="minorBidi"/>
          <w:b/>
          <w:bCs/>
          <w:sz w:val="28"/>
          <w:szCs w:val="28"/>
          <w:lang w:val="fr-FR"/>
        </w:rPr>
        <w:t xml:space="preserve">59 729 </w:t>
      </w:r>
      <w:r w:rsidRPr="00905E43">
        <w:rPr>
          <w:rFonts w:asciiTheme="minorBidi" w:hAnsiTheme="minorBidi"/>
          <w:sz w:val="28"/>
          <w:szCs w:val="28"/>
          <w:lang w:val="fr-FR"/>
        </w:rPr>
        <w:t xml:space="preserve">au secondaire qualifiant. Environ 48,3% du corps enseignant exerce en milieu rural. Le ratio élève par enseignant a également légèrement diminué dans tous les cycles d'enseignement, passant de </w:t>
      </w:r>
      <w:r w:rsidRPr="00905E43">
        <w:rPr>
          <w:rFonts w:asciiTheme="minorBidi" w:hAnsiTheme="minorBidi"/>
          <w:b/>
          <w:bCs/>
          <w:sz w:val="28"/>
          <w:szCs w:val="28"/>
          <w:lang w:val="fr-FR"/>
        </w:rPr>
        <w:t>27,4</w:t>
      </w:r>
      <w:r w:rsidRPr="00905E43">
        <w:rPr>
          <w:rFonts w:asciiTheme="minorBidi" w:hAnsiTheme="minorBidi"/>
          <w:sz w:val="28"/>
          <w:szCs w:val="28"/>
          <w:lang w:val="fr-FR"/>
        </w:rPr>
        <w:t xml:space="preserve"> à </w:t>
      </w:r>
      <w:r w:rsidRPr="00905E43">
        <w:rPr>
          <w:rFonts w:asciiTheme="minorBidi" w:hAnsiTheme="minorBidi"/>
          <w:b/>
          <w:bCs/>
          <w:sz w:val="28"/>
          <w:szCs w:val="28"/>
          <w:lang w:val="fr-FR"/>
        </w:rPr>
        <w:t>26,7</w:t>
      </w:r>
      <w:r w:rsidRPr="00905E43">
        <w:rPr>
          <w:rFonts w:asciiTheme="minorBidi" w:hAnsiTheme="minorBidi"/>
          <w:sz w:val="28"/>
          <w:szCs w:val="28"/>
          <w:lang w:val="fr-FR"/>
        </w:rPr>
        <w:t xml:space="preserve"> élèves par enseignant au primaire, de </w:t>
      </w:r>
      <w:r w:rsidRPr="00905E43">
        <w:rPr>
          <w:rFonts w:asciiTheme="minorBidi" w:hAnsiTheme="minorBidi"/>
          <w:b/>
          <w:bCs/>
          <w:sz w:val="28"/>
          <w:szCs w:val="28"/>
          <w:lang w:val="fr-FR"/>
        </w:rPr>
        <w:t>28,3</w:t>
      </w:r>
      <w:r w:rsidRPr="00905E43">
        <w:rPr>
          <w:rFonts w:asciiTheme="minorBidi" w:hAnsiTheme="minorBidi"/>
          <w:sz w:val="28"/>
          <w:szCs w:val="28"/>
          <w:lang w:val="fr-FR"/>
        </w:rPr>
        <w:t xml:space="preserve"> à </w:t>
      </w:r>
      <w:r w:rsidRPr="00905E43">
        <w:rPr>
          <w:rFonts w:asciiTheme="minorBidi" w:hAnsiTheme="minorBidi"/>
          <w:b/>
          <w:bCs/>
          <w:sz w:val="28"/>
          <w:szCs w:val="28"/>
          <w:lang w:val="fr-FR"/>
        </w:rPr>
        <w:t>28,2</w:t>
      </w:r>
      <w:r w:rsidRPr="00905E43">
        <w:rPr>
          <w:rFonts w:asciiTheme="minorBidi" w:hAnsiTheme="minorBidi"/>
          <w:sz w:val="28"/>
          <w:szCs w:val="28"/>
          <w:lang w:val="fr-FR"/>
        </w:rPr>
        <w:t xml:space="preserve"> au secondaire collégial, et de </w:t>
      </w:r>
      <w:r w:rsidRPr="00905E43">
        <w:rPr>
          <w:rFonts w:asciiTheme="minorBidi" w:hAnsiTheme="minorBidi"/>
          <w:b/>
          <w:bCs/>
          <w:sz w:val="28"/>
          <w:szCs w:val="28"/>
          <w:lang w:val="fr-FR"/>
        </w:rPr>
        <w:t>18</w:t>
      </w:r>
      <w:r w:rsidRPr="00905E43">
        <w:rPr>
          <w:rFonts w:asciiTheme="minorBidi" w:hAnsiTheme="minorBidi"/>
          <w:sz w:val="28"/>
          <w:szCs w:val="28"/>
          <w:lang w:val="fr-FR"/>
        </w:rPr>
        <w:t xml:space="preserve"> à </w:t>
      </w:r>
      <w:r w:rsidRPr="00905E43">
        <w:rPr>
          <w:rFonts w:asciiTheme="minorBidi" w:hAnsiTheme="minorBidi"/>
          <w:b/>
          <w:bCs/>
          <w:sz w:val="28"/>
          <w:szCs w:val="28"/>
          <w:lang w:val="fr-FR"/>
        </w:rPr>
        <w:t>17,6</w:t>
      </w:r>
      <w:r w:rsidRPr="00905E43">
        <w:rPr>
          <w:rFonts w:asciiTheme="minorBidi" w:hAnsiTheme="minorBidi"/>
          <w:sz w:val="28"/>
          <w:szCs w:val="28"/>
          <w:lang w:val="fr-FR"/>
        </w:rPr>
        <w:t xml:space="preserve"> au secondaire qualifiant.</w:t>
      </w:r>
    </w:p>
    <w:p w14:paraId="0D50D0C6" w14:textId="77777777" w:rsidR="0012443B" w:rsidRPr="00905E43" w:rsidRDefault="0012443B" w:rsidP="0012443B">
      <w:pPr>
        <w:jc w:val="both"/>
        <w:rPr>
          <w:rFonts w:asciiTheme="minorBidi" w:hAnsiTheme="minorBidi"/>
          <w:sz w:val="28"/>
          <w:szCs w:val="28"/>
          <w:lang w:val="fr-FR"/>
        </w:rPr>
      </w:pPr>
    </w:p>
    <w:p w14:paraId="7065F40C" w14:textId="77777777" w:rsidR="0012443B" w:rsidRPr="00905E43" w:rsidRDefault="0012443B" w:rsidP="0012443B">
      <w:pPr>
        <w:ind w:firstLine="720"/>
        <w:jc w:val="both"/>
        <w:rPr>
          <w:rFonts w:asciiTheme="minorBidi" w:hAnsiTheme="minorBidi"/>
          <w:sz w:val="28"/>
          <w:szCs w:val="28"/>
          <w:lang w:val="fr-FR"/>
        </w:rPr>
      </w:pPr>
      <w:r w:rsidRPr="00905E43">
        <w:rPr>
          <w:rFonts w:asciiTheme="minorBidi" w:hAnsiTheme="minorBidi"/>
          <w:sz w:val="28"/>
          <w:szCs w:val="28"/>
          <w:lang w:val="fr-FR"/>
        </w:rPr>
        <w:lastRenderedPageBreak/>
        <w:t xml:space="preserve">Pour la rentrée </w:t>
      </w:r>
      <w:r w:rsidRPr="00905E43">
        <w:rPr>
          <w:rFonts w:asciiTheme="minorBidi" w:hAnsiTheme="minorBidi"/>
          <w:b/>
          <w:bCs/>
          <w:sz w:val="28"/>
          <w:szCs w:val="28"/>
          <w:lang w:val="fr-FR"/>
        </w:rPr>
        <w:t>2023-2024</w:t>
      </w:r>
      <w:r w:rsidRPr="00905E43">
        <w:rPr>
          <w:rFonts w:asciiTheme="minorBidi" w:hAnsiTheme="minorBidi"/>
          <w:sz w:val="28"/>
          <w:szCs w:val="28"/>
          <w:lang w:val="fr-FR"/>
        </w:rPr>
        <w:t xml:space="preserve">, le ministre de l'Éducation nationale, du préscolaire et des sports, Chakib Benmoussa, a annoncé le recrutement de </w:t>
      </w:r>
      <w:r w:rsidRPr="00905E43">
        <w:rPr>
          <w:rFonts w:asciiTheme="minorBidi" w:hAnsiTheme="minorBidi"/>
          <w:b/>
          <w:bCs/>
          <w:sz w:val="28"/>
          <w:szCs w:val="28"/>
          <w:lang w:val="fr-FR"/>
        </w:rPr>
        <w:t>6 000</w:t>
      </w:r>
      <w:r w:rsidRPr="00905E43">
        <w:rPr>
          <w:rFonts w:asciiTheme="minorBidi" w:hAnsiTheme="minorBidi"/>
          <w:sz w:val="28"/>
          <w:szCs w:val="28"/>
          <w:lang w:val="fr-FR"/>
        </w:rPr>
        <w:t xml:space="preserve"> nouveaux enseignants et la formation de plus de </w:t>
      </w:r>
      <w:r w:rsidRPr="00905E43">
        <w:rPr>
          <w:rFonts w:asciiTheme="minorBidi" w:hAnsiTheme="minorBidi"/>
          <w:b/>
          <w:bCs/>
          <w:sz w:val="28"/>
          <w:szCs w:val="28"/>
          <w:lang w:val="fr-FR"/>
        </w:rPr>
        <w:t>7 100</w:t>
      </w:r>
      <w:r w:rsidRPr="00905E43">
        <w:rPr>
          <w:rFonts w:asciiTheme="minorBidi" w:hAnsiTheme="minorBidi"/>
          <w:sz w:val="28"/>
          <w:szCs w:val="28"/>
          <w:lang w:val="fr-FR"/>
        </w:rPr>
        <w:t xml:space="preserve"> autres afin de remédier à la pénurie d'enseignants au Maroc. Malgré l'accueil d'environ </w:t>
      </w:r>
      <w:r w:rsidRPr="00905E43">
        <w:rPr>
          <w:rFonts w:asciiTheme="minorBidi" w:hAnsiTheme="minorBidi"/>
          <w:b/>
          <w:bCs/>
          <w:sz w:val="28"/>
          <w:szCs w:val="28"/>
          <w:lang w:val="fr-FR"/>
        </w:rPr>
        <w:t>8 millions d'élèves</w:t>
      </w:r>
      <w:r w:rsidRPr="00905E43">
        <w:rPr>
          <w:rFonts w:asciiTheme="minorBidi" w:hAnsiTheme="minorBidi"/>
          <w:sz w:val="28"/>
          <w:szCs w:val="28"/>
          <w:lang w:val="fr-FR"/>
        </w:rPr>
        <w:t xml:space="preserve"> dans les établissements scolaires publics et privés, le nombre total d'enseignants reste inférieur à </w:t>
      </w:r>
      <w:r w:rsidRPr="00905E43">
        <w:rPr>
          <w:rFonts w:asciiTheme="minorBidi" w:hAnsiTheme="minorBidi"/>
          <w:b/>
          <w:bCs/>
          <w:sz w:val="28"/>
          <w:szCs w:val="28"/>
          <w:lang w:val="fr-FR"/>
        </w:rPr>
        <w:t>300 000</w:t>
      </w:r>
      <w:r w:rsidRPr="00905E43">
        <w:rPr>
          <w:rFonts w:asciiTheme="minorBidi" w:hAnsiTheme="minorBidi"/>
          <w:sz w:val="28"/>
          <w:szCs w:val="28"/>
          <w:lang w:val="fr-FR"/>
        </w:rPr>
        <w:t xml:space="preserve">, avec un effectif de </w:t>
      </w:r>
      <w:r w:rsidRPr="00905E43">
        <w:rPr>
          <w:rFonts w:asciiTheme="minorBidi" w:hAnsiTheme="minorBidi"/>
          <w:b/>
          <w:bCs/>
          <w:sz w:val="28"/>
          <w:szCs w:val="28"/>
          <w:lang w:val="fr-FR"/>
        </w:rPr>
        <w:t>269 015</w:t>
      </w:r>
      <w:r w:rsidRPr="00905E43">
        <w:rPr>
          <w:rFonts w:asciiTheme="minorBidi" w:hAnsiTheme="minorBidi"/>
          <w:sz w:val="28"/>
          <w:szCs w:val="28"/>
          <w:lang w:val="fr-FR"/>
        </w:rPr>
        <w:t xml:space="preserve"> enseignants enregistré pour l'année scolaire </w:t>
      </w:r>
      <w:r w:rsidRPr="00905E43">
        <w:rPr>
          <w:rFonts w:asciiTheme="minorBidi" w:hAnsiTheme="minorBidi"/>
          <w:b/>
          <w:bCs/>
          <w:sz w:val="28"/>
          <w:szCs w:val="28"/>
          <w:lang w:val="fr-FR"/>
        </w:rPr>
        <w:t>2022-2023</w:t>
      </w:r>
      <w:r w:rsidRPr="00905E43">
        <w:rPr>
          <w:rFonts w:asciiTheme="minorBidi" w:hAnsiTheme="minorBidi"/>
          <w:sz w:val="28"/>
          <w:szCs w:val="28"/>
          <w:lang w:val="fr-FR"/>
        </w:rPr>
        <w:t>. Cette situation souligne l'importance de renforcer les ressources humaines dans le domaine de l'éducation pour assurer la qualité et l'accessibilité de l'enseignement pour tous les élèves.</w:t>
      </w:r>
    </w:p>
    <w:p w14:paraId="12507270" w14:textId="77777777" w:rsidR="0012443B" w:rsidRPr="00905E43" w:rsidRDefault="0012443B" w:rsidP="0012443B">
      <w:pPr>
        <w:jc w:val="both"/>
        <w:rPr>
          <w:rFonts w:asciiTheme="minorBidi" w:hAnsiTheme="minorBidi"/>
          <w:sz w:val="28"/>
          <w:szCs w:val="28"/>
          <w:lang w:val="fr-FR"/>
        </w:rPr>
      </w:pPr>
    </w:p>
    <w:p w14:paraId="3342F2C1" w14:textId="77777777" w:rsidR="0012443B" w:rsidRPr="00905E43" w:rsidRDefault="0012443B" w:rsidP="0012443B">
      <w:pPr>
        <w:ind w:firstLine="720"/>
        <w:jc w:val="both"/>
        <w:rPr>
          <w:rFonts w:asciiTheme="minorBidi" w:hAnsiTheme="minorBidi"/>
          <w:sz w:val="28"/>
          <w:szCs w:val="28"/>
          <w:lang w:val="fr-FR"/>
        </w:rPr>
      </w:pPr>
      <w:r w:rsidRPr="00905E43">
        <w:rPr>
          <w:rFonts w:asciiTheme="minorBidi" w:hAnsiTheme="minorBidi"/>
          <w:sz w:val="28"/>
          <w:szCs w:val="28"/>
          <w:lang w:val="fr-FR"/>
        </w:rPr>
        <w:t xml:space="preserve">Les indicateurs de performance du système scolaire ont globalement enregistré une évolution positive. La généralisation de l’enseignement a été atteinte dans le cycle primaire, avec un taux de scolarisation de 100% au secondaire collégial et une augmentation du taux au secondaire qualifiant à environ </w:t>
      </w:r>
      <w:r w:rsidRPr="00905E43">
        <w:rPr>
          <w:rFonts w:asciiTheme="minorBidi" w:hAnsiTheme="minorBidi"/>
          <w:b/>
          <w:bCs/>
          <w:sz w:val="28"/>
          <w:szCs w:val="28"/>
          <w:lang w:val="fr-FR"/>
        </w:rPr>
        <w:t>76,9%.</w:t>
      </w:r>
    </w:p>
    <w:p w14:paraId="2A679534" w14:textId="77777777" w:rsidR="0012443B" w:rsidRPr="00714C41" w:rsidRDefault="0012443B" w:rsidP="0012443B">
      <w:pPr>
        <w:rPr>
          <w:rFonts w:asciiTheme="minorBidi" w:hAnsiTheme="minorBidi"/>
          <w:b/>
          <w:iCs/>
          <w:noProof/>
          <w:color w:val="E84C22" w:themeColor="accent1"/>
          <w:sz w:val="40"/>
          <w:szCs w:val="40"/>
          <w:u w:val="double"/>
          <w:lang w:val="fr-FR"/>
        </w:rPr>
      </w:pPr>
      <w:r w:rsidRPr="00714C41">
        <w:rPr>
          <w:rFonts w:asciiTheme="minorBidi" w:hAnsiTheme="minorBidi"/>
          <w:b/>
          <w:iCs/>
          <w:noProof/>
          <w:color w:val="E84C22" w:themeColor="accent1"/>
          <w:sz w:val="40"/>
          <w:szCs w:val="40"/>
          <w:u w:val="double"/>
          <w:lang w:val="fr-FR"/>
        </w:rPr>
        <w:t>IX-Effectif des enseignants Maroc 2023-2024:</w:t>
      </w:r>
    </w:p>
    <w:p w14:paraId="62D3C37B" w14:textId="77777777" w:rsidR="0012443B" w:rsidRPr="006C39A3" w:rsidRDefault="0012443B" w:rsidP="0012443B">
      <w:pPr>
        <w:rPr>
          <w:rFonts w:asciiTheme="minorBidi" w:hAnsiTheme="minorBidi"/>
          <w:sz w:val="28"/>
          <w:szCs w:val="28"/>
          <w:lang w:val="fr-FR"/>
        </w:rPr>
      </w:pPr>
      <w:r>
        <w:rPr>
          <w:rFonts w:asciiTheme="minorBidi" w:hAnsiTheme="minorBidi"/>
          <w:sz w:val="40"/>
          <w:szCs w:val="40"/>
          <w:lang w:val="fr-FR"/>
        </w:rPr>
        <w:tab/>
      </w:r>
      <w:r w:rsidRPr="006C39A3">
        <w:rPr>
          <w:rFonts w:asciiTheme="minorBidi" w:hAnsiTheme="minorBidi"/>
          <w:sz w:val="28"/>
          <w:szCs w:val="28"/>
          <w:lang w:val="fr-FR"/>
        </w:rPr>
        <w:t>Le ministère de l'Education nationale et du préscolaire passe en revue les statistiques des principales composantes du secteur, à savoir l'enseignement préscolaire, l'offre scolaire, la demande sociale de l'éducation, l'appui social, les ressources humaines et l'enseignement privé. Il présente également l'évolution des indicateurs de performance les plus pertinents du système éducatif national.</w:t>
      </w:r>
    </w:p>
    <w:p w14:paraId="70FF2C7C"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&gt;&gt; Hausse du nombre de classes encombrées</w:t>
      </w:r>
    </w:p>
    <w:p w14:paraId="085A72FB"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Les trois cycles d'enseignement ont vu leurs taux de scolarisation s'améliorer :</w:t>
      </w:r>
    </w:p>
    <w:p w14:paraId="10F9CA3F"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 le taux de scolarisation au cycle primaire s'est approché de 100% (100% également pour les filles) ;</w:t>
      </w:r>
    </w:p>
    <w:p w14:paraId="59D09C2A"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 le taux dans le cycle secondaire collégial est de 94.7% (92,7% pour les filles), contre 94,2% (92,2% pour les filles) enregistré en 2019-2020;</w:t>
      </w:r>
    </w:p>
    <w:p w14:paraId="3303E9D3" w14:textId="77777777" w:rsidR="0012443B" w:rsidRDefault="0012443B" w:rsidP="0012443B">
      <w:pPr>
        <w:rPr>
          <w:rFonts w:asciiTheme="minorBidi" w:hAnsiTheme="minorBidi"/>
          <w:sz w:val="28"/>
          <w:szCs w:val="28"/>
          <w:lang w:val="fr-FR"/>
        </w:rPr>
      </w:pPr>
      <w:r w:rsidRPr="006C39A3">
        <w:rPr>
          <w:rFonts w:asciiTheme="minorBidi" w:hAnsiTheme="minorBidi"/>
          <w:sz w:val="28"/>
          <w:szCs w:val="28"/>
          <w:lang w:val="fr-FR"/>
        </w:rPr>
        <w:lastRenderedPageBreak/>
        <w:t>- le taux dans le secondaire qualifiant est de 71,1% (70,9% pour les filles) en 2020-2021, contre 69,6%6 (68,796 pour les filles) enregistre en 2019-2020.</w:t>
      </w:r>
    </w:p>
    <w:p w14:paraId="382E1314"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 le taux dans le secondaire qualifiant est de 71,1% (70,9% pour les filles) en 2020-2021, contre 69,6%6 (68,796 pour les filles) enregistre en 2019-2020.</w:t>
      </w:r>
    </w:p>
    <w:p w14:paraId="5A9EAE6C"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w:t>
      </w:r>
    </w:p>
    <w:p w14:paraId="14963C01"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Le taux de préscolarisation des enfants de la tranche d'âge 4-5 ans a atteint 71,8% en 2020-2021, contre 71,9% en 2019-2020, soit une baisse de 0,6 point de pourcentage.</w:t>
      </w:r>
    </w:p>
    <w:p w14:paraId="6288B2E0"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En ce qui concerne les classes à cours multiples, qui représentent environ 19% du total des classes au cycle primaire, leur part est passée de 3,6% enregistrée en 2019-2030 à 4% en 3030-3031.</w:t>
      </w:r>
    </w:p>
    <w:p w14:paraId="31432447"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La part des classes formées de deux et trois niveaux est d'environ 9696 en 2020-2021, contre 96,4% l'année précédente.</w:t>
      </w:r>
    </w:p>
    <w:p w14:paraId="77D376A8"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Le pourcentage des classes encombrées (41 élèves et plus par classe) a relativement augmenté au cycle primaire et au secondaire qualifiant, passant de 4,7% à 6,2% au cycle primaire, et de 8,2 % à 12,2 % au secondaire qualifiant entre 2019-2020 et 2020-2021.</w:t>
      </w:r>
    </w:p>
    <w:p w14:paraId="067BF416"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En revanche, au cycle secondaire collégial, ce taux a fléchi, passant de 13,2% à 10,8%.</w:t>
      </w:r>
    </w:p>
    <w:p w14:paraId="5C4F9694"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"Cette augmentation est due, en grande partie, à l'annulation des examens de certification, de sorte que cette procédure a conduit à une augmentation du taux de réussite à la troisième année collégiale, puisque ce taux est passé de 64,1% en 2019-2020 à 88,6% en 2020-2021, soit une augmentation de 24,5%*, avance le ministère.</w:t>
      </w:r>
    </w:p>
    <w:p w14:paraId="74509A82"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Le taux d'achèvement avec redoublement est passe, au niveau de l'enseignement primaire, de 91,4% en</w:t>
      </w:r>
    </w:p>
    <w:p w14:paraId="534458E6"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2019-2020 À 90,4% en 2020-2021. Au secondaire collégial, ce taux est passé de 61,4% en 2019-2030 à</w:t>
      </w:r>
    </w:p>
    <w:p w14:paraId="00134A26"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t>62,6% en 2020-2021. De même, il a progressé en secondaire qualifiant, en passant de 3936 en 2019-2030 a 47,8% en 2020-2021.</w:t>
      </w:r>
    </w:p>
    <w:p w14:paraId="7F103811" w14:textId="77777777" w:rsidR="0012443B" w:rsidRPr="006C39A3" w:rsidRDefault="0012443B" w:rsidP="0012443B">
      <w:pPr>
        <w:rPr>
          <w:rFonts w:asciiTheme="minorBidi" w:hAnsiTheme="minorBidi"/>
          <w:sz w:val="28"/>
          <w:szCs w:val="28"/>
          <w:lang w:val="fr-FR"/>
        </w:rPr>
      </w:pPr>
      <w:r w:rsidRPr="006C39A3">
        <w:rPr>
          <w:rFonts w:asciiTheme="minorBidi" w:hAnsiTheme="minorBidi"/>
          <w:sz w:val="28"/>
          <w:szCs w:val="28"/>
          <w:lang w:val="fr-FR"/>
        </w:rPr>
        <w:lastRenderedPageBreak/>
        <w:t>En ce qui concerne la réussite au baccalauréat, le nombre de bacheliers admis est passé de 292.745 en juin 20z0 à 335.098 en juin 20z1. Le taux de réussite au baccalauréat est passé de</w:t>
      </w:r>
    </w:p>
    <w:p w14:paraId="2C43E116" w14:textId="77777777" w:rsidR="0012443B" w:rsidRDefault="0012443B" w:rsidP="0012443B">
      <w:pPr>
        <w:rPr>
          <w:rFonts w:asciiTheme="minorBidi" w:hAnsiTheme="minorBidi"/>
          <w:sz w:val="28"/>
          <w:szCs w:val="28"/>
          <w:lang w:val="fr-FR"/>
        </w:rPr>
      </w:pPr>
      <w:r w:rsidRPr="006C39A3">
        <w:rPr>
          <w:rFonts w:asciiTheme="minorBidi" w:hAnsiTheme="minorBidi"/>
          <w:sz w:val="28"/>
          <w:szCs w:val="28"/>
          <w:lang w:val="fr-FR"/>
        </w:rPr>
        <w:t>73,7% à 75,2%.</w:t>
      </w:r>
    </w:p>
    <w:p w14:paraId="431EC250" w14:textId="77777777" w:rsidR="0012443B" w:rsidRPr="00714C41" w:rsidRDefault="0012443B" w:rsidP="0012443B">
      <w:pPr>
        <w:rPr>
          <w:rFonts w:asciiTheme="minorBidi" w:hAnsiTheme="minorBidi"/>
          <w:b/>
          <w:bCs/>
          <w:color w:val="E84C22" w:themeColor="accent1"/>
          <w:sz w:val="40"/>
          <w:szCs w:val="28"/>
          <w:u w:val="double"/>
          <w:lang w:val="fr-FR"/>
        </w:rPr>
      </w:pPr>
      <w:r w:rsidRPr="00714C41">
        <w:rPr>
          <w:rFonts w:asciiTheme="minorBidi" w:hAnsiTheme="minorBidi"/>
          <w:b/>
          <w:color w:val="E84C22" w:themeColor="accent1"/>
          <w:sz w:val="40"/>
          <w:szCs w:val="28"/>
          <w:u w:val="double"/>
          <w:lang w:val="fr-FR"/>
        </w:rPr>
        <w:t>Taux d’</w:t>
      </w:r>
      <w:r w:rsidRPr="00714C41">
        <w:rPr>
          <w:rFonts w:asciiTheme="minorBidi" w:hAnsiTheme="minorBidi"/>
          <w:b/>
          <w:bCs/>
          <w:color w:val="E84C22" w:themeColor="accent1"/>
          <w:sz w:val="40"/>
          <w:szCs w:val="28"/>
          <w:u w:val="double"/>
          <w:lang w:val="fr-FR"/>
        </w:rPr>
        <w:t>abandons:</w:t>
      </w:r>
    </w:p>
    <w:p w14:paraId="0E114F2E" w14:textId="77777777" w:rsidR="0012443B" w:rsidRDefault="0012443B" w:rsidP="0012443B">
      <w:pPr>
        <w:rPr>
          <w:rFonts w:asciiTheme="minorBidi" w:hAnsiTheme="minorBidi"/>
          <w:color w:val="000000"/>
          <w:sz w:val="28"/>
          <w:szCs w:val="28"/>
          <w:shd w:val="clear" w:color="auto" w:fill="FFFFFF"/>
          <w:lang w:val="fr-FR"/>
        </w:rPr>
      </w:pPr>
      <w:r w:rsidRPr="000E1C66">
        <w:rPr>
          <w:rFonts w:asciiTheme="minorBidi" w:hAnsiTheme="minorBidi"/>
          <w:color w:val="000000"/>
          <w:sz w:val="28"/>
          <w:szCs w:val="28"/>
          <w:shd w:val="clear" w:color="auto" w:fill="FFFFFF"/>
          <w:lang w:val="fr-FR"/>
        </w:rPr>
        <w:t>Le rapport a dressé une cartographie régionale, provinciale et communale de l’abandon, faisant aussi ressortir un constat très alarmant pour le milieu rural. En effet, «l’analyse du taux d’abandon dans l’enseignement public en 2018, tous cycles confondus, place les régions du Sud, la région de Draa-Tafilalet et celle de Souss-Massa en bas du classement, c’est-à-dire avec les taux d’abandon les plus faibles (de 5,09% à 6,39%)», souligne le rapport. Les régions les plus touchées dans les trois cycles sont, en revanche, Marrakech-Safi, Tanger-Tétouan-Al Hoceima, Béni Mellal-Khénifra, Rabat-Salé-Kénitra et l’Oriental (de 7,42% à 7,86%). En ce qui concerne Casablanca-Settat et Fès-Meknès, elles se positionnent au milieu avec 6,87% et 7,2% respectivement.</w:t>
      </w:r>
      <w:r w:rsidRPr="000E1C66">
        <w:rPr>
          <w:rFonts w:asciiTheme="minorBidi" w:hAnsiTheme="minorBidi"/>
          <w:color w:val="000000"/>
          <w:sz w:val="28"/>
          <w:szCs w:val="28"/>
          <w:lang w:val="fr-FR"/>
        </w:rPr>
        <w:br/>
      </w:r>
      <w:r w:rsidRPr="000E1C66">
        <w:rPr>
          <w:rFonts w:asciiTheme="minorBidi" w:hAnsiTheme="minorBidi"/>
          <w:color w:val="000000"/>
          <w:sz w:val="28"/>
          <w:szCs w:val="28"/>
          <w:shd w:val="clear" w:color="auto" w:fill="FFFFFF"/>
          <w:lang w:val="fr-FR"/>
        </w:rPr>
        <w:t>Dans le milieu urbain, les régions du Sud gardent pratiquement leur positionnement avec des taux d’abandon faibles. Ce sont plutôt les villes des régions de Béni-Mellal-Khénifra, l’Oriental et Tanger-Tétouan-Al-Hoceima où le phénomène de l’abandon est le plus catastrophique.</w:t>
      </w:r>
    </w:p>
    <w:p w14:paraId="49176290" w14:textId="77777777" w:rsidR="0012443B" w:rsidRPr="000E1C66" w:rsidRDefault="0012443B" w:rsidP="0012443B">
      <w:pPr>
        <w:rPr>
          <w:rFonts w:asciiTheme="minorBidi" w:hAnsiTheme="minorBidi"/>
          <w:b/>
          <w:sz w:val="28"/>
          <w:szCs w:val="28"/>
          <w:u w:val="single"/>
          <w:lang w:val="fr-FR"/>
        </w:rPr>
      </w:pPr>
      <w:r w:rsidRPr="000E1C66">
        <w:rPr>
          <w:rFonts w:asciiTheme="minorBidi" w:hAnsiTheme="minorBidi"/>
          <w:b/>
          <w:noProof/>
          <w:sz w:val="28"/>
          <w:szCs w:val="28"/>
          <w:u w:val="single"/>
          <w:lang w:val="fr-FR"/>
        </w:rPr>
        <w:drawing>
          <wp:inline distT="0" distB="0" distL="0" distR="0" wp14:anchorId="716C5532" wp14:editId="270CA78B">
            <wp:extent cx="5760720" cy="1982470"/>
            <wp:effectExtent l="0" t="0" r="0" b="0"/>
            <wp:docPr id="8" name="Image 8" descr="A blue and white card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A blue and white card with numbers and numbers&#10;&#10;Description automatically generated"/>
                    <pic:cNvPicPr/>
                  </pic:nvPicPr>
                  <pic:blipFill>
                    <a:blip r:embed="rId35"/>
                    <a:stretch>
                      <a:fillRect/>
                    </a:stretch>
                  </pic:blipFill>
                  <pic:spPr>
                    <a:xfrm>
                      <a:off x="0" y="0"/>
                      <a:ext cx="5760720" cy="1982470"/>
                    </a:xfrm>
                    <a:prstGeom prst="rect">
                      <a:avLst/>
                    </a:prstGeom>
                  </pic:spPr>
                </pic:pic>
              </a:graphicData>
            </a:graphic>
          </wp:inline>
        </w:drawing>
      </w:r>
    </w:p>
    <w:p w14:paraId="58A4A75C" w14:textId="6D710675" w:rsidR="003831CF" w:rsidRDefault="003831CF" w:rsidP="003831CF">
      <w:pPr>
        <w:pStyle w:val="ListParagraph"/>
        <w:rPr>
          <w:rFonts w:cstheme="minorHAnsi"/>
          <w:color w:val="000000" w:themeColor="text1"/>
          <w:sz w:val="28"/>
          <w:szCs w:val="28"/>
          <w:lang w:val="fr-FR"/>
        </w:rPr>
      </w:pPr>
    </w:p>
    <w:p w14:paraId="21654689" w14:textId="77777777" w:rsidR="003B31A1" w:rsidRDefault="003B31A1" w:rsidP="003831CF">
      <w:pPr>
        <w:pStyle w:val="ListParagraph"/>
        <w:rPr>
          <w:rFonts w:cstheme="minorHAnsi"/>
          <w:color w:val="000000" w:themeColor="text1"/>
          <w:sz w:val="28"/>
          <w:szCs w:val="28"/>
          <w:lang w:val="fr-FR"/>
        </w:rPr>
      </w:pPr>
    </w:p>
    <w:p w14:paraId="1E13B0EE" w14:textId="77777777" w:rsidR="003B31A1" w:rsidRDefault="003B31A1" w:rsidP="003831CF">
      <w:pPr>
        <w:pStyle w:val="ListParagraph"/>
        <w:rPr>
          <w:rFonts w:cstheme="minorHAnsi"/>
          <w:color w:val="000000" w:themeColor="text1"/>
          <w:sz w:val="28"/>
          <w:szCs w:val="28"/>
          <w:lang w:val="fr-FR"/>
        </w:rPr>
      </w:pPr>
    </w:p>
    <w:p w14:paraId="6C1BFC32" w14:textId="77777777" w:rsidR="00D04F9A" w:rsidRDefault="00D04F9A" w:rsidP="003B31A1">
      <w:pPr>
        <w:rPr>
          <w:rFonts w:cstheme="minorHAnsi"/>
          <w:color w:val="000000" w:themeColor="text1"/>
          <w:sz w:val="40"/>
          <w:szCs w:val="40"/>
          <w:highlight w:val="yellow"/>
          <w:u w:val="single"/>
          <w:lang w:val="fr-FR"/>
        </w:rPr>
      </w:pPr>
    </w:p>
    <w:p w14:paraId="75721D22" w14:textId="07EAA303" w:rsidR="003B31A1" w:rsidRPr="00714C41" w:rsidRDefault="00714C41" w:rsidP="00714C41">
      <w:pPr>
        <w:pStyle w:val="IntenseQuote"/>
        <w:rPr>
          <w:sz w:val="52"/>
          <w:szCs w:val="52"/>
          <w:lang w:val="fr-FR"/>
        </w:rPr>
      </w:pPr>
      <w:r>
        <w:rPr>
          <w:sz w:val="52"/>
          <w:szCs w:val="52"/>
          <w:highlight w:val="yellow"/>
          <w:lang w:val="fr-FR"/>
        </w:rPr>
        <w:lastRenderedPageBreak/>
        <w:t>LES SOURCES</w:t>
      </w:r>
    </w:p>
    <w:p w14:paraId="39716F87" w14:textId="3DCC74A8" w:rsidR="003B31A1" w:rsidRPr="003B31A1" w:rsidRDefault="003B31A1" w:rsidP="003B31A1">
      <w:pPr>
        <w:rPr>
          <w:rFonts w:cstheme="minorHAnsi"/>
          <w:color w:val="000000" w:themeColor="text1"/>
          <w:sz w:val="40"/>
          <w:szCs w:val="40"/>
          <w:u w:val="single"/>
          <w:lang w:val="fr-FR"/>
        </w:rPr>
      </w:pPr>
      <w:r>
        <w:rPr>
          <w:rFonts w:cstheme="minorHAnsi"/>
          <w:color w:val="000000" w:themeColor="text1"/>
          <w:sz w:val="40"/>
          <w:szCs w:val="40"/>
          <w:u w:val="single"/>
          <w:lang w:val="fr-FR"/>
        </w:rPr>
        <w:t>Partie 1 </w:t>
      </w:r>
      <w:r w:rsidR="00714C41">
        <w:rPr>
          <w:rFonts w:cstheme="minorHAnsi"/>
          <w:color w:val="000000" w:themeColor="text1"/>
          <w:sz w:val="40"/>
          <w:szCs w:val="40"/>
          <w:u w:val="single"/>
          <w:lang w:val="fr-FR"/>
        </w:rPr>
        <w:t>(Introduction)</w:t>
      </w:r>
      <w:r>
        <w:rPr>
          <w:rFonts w:cstheme="minorHAnsi"/>
          <w:color w:val="000000" w:themeColor="text1"/>
          <w:sz w:val="40"/>
          <w:szCs w:val="40"/>
          <w:u w:val="single"/>
          <w:lang w:val="fr-FR"/>
        </w:rPr>
        <w:t>:</w:t>
      </w:r>
    </w:p>
    <w:p w14:paraId="2879CFCA" w14:textId="77777777" w:rsidR="003B31A1" w:rsidRPr="00714C41" w:rsidRDefault="00000000" w:rsidP="003B31A1">
      <w:pPr>
        <w:jc w:val="both"/>
        <w:rPr>
          <w:rStyle w:val="Hyperlink"/>
          <w:color w:val="002060"/>
          <w:sz w:val="28"/>
          <w:szCs w:val="28"/>
          <w:lang w:val="fr-FR"/>
        </w:rPr>
      </w:pPr>
      <w:hyperlink r:id="rId36" w:history="1">
        <w:r w:rsidR="003B31A1" w:rsidRPr="00714C41">
          <w:rPr>
            <w:rStyle w:val="Hyperlink"/>
            <w:color w:val="002060"/>
            <w:sz w:val="28"/>
            <w:szCs w:val="28"/>
            <w:lang w:val="fr-FR"/>
          </w:rPr>
          <w:t>https://www.centraider.org/objectif-developpement-durable/education-de-qualite/</w:t>
        </w:r>
      </w:hyperlink>
    </w:p>
    <w:p w14:paraId="6425458F" w14:textId="77777777" w:rsidR="003B31A1" w:rsidRPr="00714C41" w:rsidRDefault="00000000" w:rsidP="003B31A1">
      <w:pPr>
        <w:jc w:val="both"/>
        <w:rPr>
          <w:rStyle w:val="Hyperlink"/>
          <w:color w:val="002060"/>
          <w:sz w:val="28"/>
          <w:szCs w:val="28"/>
          <w:lang w:val="fr-FR"/>
        </w:rPr>
      </w:pPr>
      <w:hyperlink r:id="rId37" w:anchor=":~:text=L'%C3%A9ducation%20est%20la%20cl%C3%A9,l'%C3%A9galit%C3%A9%20entre%20les%20genres" w:history="1">
        <w:r w:rsidR="003B31A1" w:rsidRPr="00714C41">
          <w:rPr>
            <w:rStyle w:val="Hyperlink"/>
            <w:color w:val="002060"/>
            <w:sz w:val="28"/>
            <w:szCs w:val="28"/>
            <w:lang w:val="fr-FR"/>
          </w:rPr>
          <w:t>https://www.un.org/sustainabledevelopment/fr/education/#:~:text=L'%C3%A9ducation%20est%20la%20cl%C3%A9,l'%C3%A9galit%C3%A9%20entre%20les%20genres</w:t>
        </w:r>
      </w:hyperlink>
    </w:p>
    <w:p w14:paraId="04EA5C3D" w14:textId="77777777" w:rsidR="003B31A1" w:rsidRPr="00714C41" w:rsidRDefault="003B31A1" w:rsidP="003B31A1">
      <w:pPr>
        <w:rPr>
          <w:color w:val="002060"/>
          <w:sz w:val="28"/>
          <w:szCs w:val="28"/>
          <w:u w:val="single"/>
          <w:lang w:val="fr-FR"/>
        </w:rPr>
      </w:pPr>
      <w:r w:rsidRPr="00714C41">
        <w:rPr>
          <w:color w:val="002060"/>
          <w:sz w:val="28"/>
          <w:szCs w:val="28"/>
          <w:u w:val="single"/>
          <w:lang w:val="fr-FR"/>
        </w:rPr>
        <w:t>https://phytochemia.com/fr/2016/11/03/la-litterature-scientifique-cest-quoi-partie-1-de-2/</w:t>
      </w:r>
    </w:p>
    <w:p w14:paraId="2DE1491B" w14:textId="77777777" w:rsidR="003B31A1" w:rsidRPr="00714C41" w:rsidRDefault="003B31A1" w:rsidP="003B31A1">
      <w:pPr>
        <w:shd w:val="clear" w:color="auto" w:fill="FFFFFF"/>
        <w:spacing w:before="100" w:beforeAutospacing="1" w:after="100" w:afterAutospacing="1" w:line="240" w:lineRule="auto"/>
        <w:jc w:val="both"/>
        <w:rPr>
          <w:rFonts w:cstheme="minorHAnsi"/>
          <w:color w:val="002060"/>
          <w:kern w:val="2"/>
          <w:sz w:val="28"/>
          <w:szCs w:val="28"/>
          <w:u w:val="single"/>
          <w:shd w:val="clear" w:color="auto" w:fill="FFFFFF"/>
          <w:lang w:val="fr-FR"/>
          <w14:ligatures w14:val="standardContextual"/>
        </w:rPr>
      </w:pPr>
      <w:r w:rsidRPr="00714C41">
        <w:rPr>
          <w:rFonts w:cstheme="minorHAnsi"/>
          <w:color w:val="002060"/>
          <w:sz w:val="28"/>
          <w:szCs w:val="28"/>
          <w:u w:val="single"/>
          <w:shd w:val="clear" w:color="auto" w:fill="FFFFFF"/>
          <w:lang w:val="fr-FR"/>
        </w:rPr>
        <w:t>https://www.un.org/sustainabledevelopment/fr/education/</w:t>
      </w:r>
    </w:p>
    <w:p w14:paraId="36BE6C72" w14:textId="77777777" w:rsidR="003B31A1" w:rsidRPr="00714C41" w:rsidRDefault="00000000" w:rsidP="003B31A1">
      <w:pPr>
        <w:rPr>
          <w:color w:val="002060"/>
          <w:sz w:val="28"/>
          <w:szCs w:val="28"/>
          <w:u w:val="single"/>
          <w:lang w:val="fr-FR"/>
        </w:rPr>
      </w:pPr>
      <w:hyperlink r:id="rId38" w:history="1">
        <w:r w:rsidR="003B31A1" w:rsidRPr="00714C41">
          <w:rPr>
            <w:rStyle w:val="Hyperlink"/>
            <w:color w:val="002060"/>
            <w:sz w:val="28"/>
            <w:szCs w:val="28"/>
            <w:lang w:val="fr-FR"/>
          </w:rPr>
          <w:t>https://campaignforeducation.org/fr/cadres-cles/sdg-4-et-cibles</w:t>
        </w:r>
      </w:hyperlink>
    </w:p>
    <w:p w14:paraId="425330DF" w14:textId="77777777" w:rsidR="003B31A1" w:rsidRPr="00714C41" w:rsidRDefault="003B31A1" w:rsidP="003B31A1">
      <w:pPr>
        <w:rPr>
          <w:color w:val="002060"/>
          <w:sz w:val="28"/>
          <w:szCs w:val="28"/>
          <w:u w:val="single"/>
          <w:lang w:val="fr-FR"/>
        </w:rPr>
      </w:pPr>
      <w:r w:rsidRPr="00714C41">
        <w:rPr>
          <w:rFonts w:cstheme="minorHAnsi"/>
          <w:color w:val="002060"/>
          <w:sz w:val="28"/>
          <w:szCs w:val="28"/>
          <w:lang w:val="fr-FR"/>
        </w:rPr>
        <w:t xml:space="preserve"> </w:t>
      </w:r>
      <w:hyperlink r:id="rId39" w:history="1">
        <w:r w:rsidRPr="00714C41">
          <w:rPr>
            <w:rStyle w:val="Hyperlink"/>
            <w:rFonts w:cstheme="minorHAnsi"/>
            <w:color w:val="002060"/>
            <w:sz w:val="28"/>
            <w:szCs w:val="28"/>
            <w:lang w:val="fr-FR"/>
          </w:rPr>
          <w:t>Institut Royal de la Culture Amazighe | Actualités (ircam.ma)</w:t>
        </w:r>
      </w:hyperlink>
    </w:p>
    <w:p w14:paraId="0C86C497" w14:textId="77777777" w:rsidR="003B31A1" w:rsidRPr="00714C41" w:rsidRDefault="00000000" w:rsidP="003B31A1">
      <w:pPr>
        <w:rPr>
          <w:rFonts w:cstheme="minorHAnsi"/>
          <w:color w:val="002060"/>
          <w:sz w:val="28"/>
          <w:szCs w:val="28"/>
          <w:lang w:val="fr-FR"/>
        </w:rPr>
      </w:pPr>
      <w:hyperlink r:id="rId40" w:history="1">
        <w:r w:rsidR="003B31A1" w:rsidRPr="00714C41">
          <w:rPr>
            <w:rStyle w:val="Hyperlink"/>
            <w:rFonts w:cstheme="minorHAnsi"/>
            <w:color w:val="002060"/>
            <w:sz w:val="28"/>
            <w:szCs w:val="28"/>
            <w:lang w:val="fr-FR"/>
          </w:rPr>
          <w:t xml:space="preserve">(25) Conseil Supérieur de l'Education, de la Formation et de la Recherche </w:t>
        </w:r>
        <w:proofErr w:type="gramStart"/>
        <w:r w:rsidR="003B31A1" w:rsidRPr="00714C41">
          <w:rPr>
            <w:rStyle w:val="Hyperlink"/>
            <w:rFonts w:cstheme="minorHAnsi"/>
            <w:color w:val="002060"/>
            <w:sz w:val="28"/>
            <w:szCs w:val="28"/>
            <w:lang w:val="fr-FR"/>
          </w:rPr>
          <w:t>Scientifique:</w:t>
        </w:r>
        <w:proofErr w:type="gramEnd"/>
        <w:r w:rsidR="003B31A1" w:rsidRPr="00714C41">
          <w:rPr>
            <w:rStyle w:val="Hyperlink"/>
            <w:rFonts w:cstheme="minorHAnsi"/>
            <w:color w:val="002060"/>
            <w:sz w:val="28"/>
            <w:szCs w:val="28"/>
            <w:lang w:val="fr-FR"/>
          </w:rPr>
          <w:t xml:space="preserve"> </w:t>
        </w:r>
        <w:r w:rsidR="003B31A1" w:rsidRPr="00714C41">
          <w:rPr>
            <w:rStyle w:val="Hyperlink"/>
            <w:rFonts w:cstheme="minorHAnsi"/>
            <w:color w:val="002060"/>
            <w:sz w:val="28"/>
            <w:szCs w:val="28"/>
            <w:rtl/>
          </w:rPr>
          <w:t>نظرة عامة</w:t>
        </w:r>
        <w:r w:rsidR="003B31A1" w:rsidRPr="00714C41">
          <w:rPr>
            <w:rStyle w:val="Hyperlink"/>
            <w:rFonts w:cstheme="minorHAnsi"/>
            <w:color w:val="002060"/>
            <w:sz w:val="28"/>
            <w:szCs w:val="28"/>
            <w:lang w:val="fr-FR"/>
          </w:rPr>
          <w:t xml:space="preserve"> | LinkedIn</w:t>
        </w:r>
      </w:hyperlink>
    </w:p>
    <w:p w14:paraId="293085B6" w14:textId="77777777" w:rsidR="003B31A1" w:rsidRPr="00714C41" w:rsidRDefault="00000000" w:rsidP="003B31A1">
      <w:pPr>
        <w:rPr>
          <w:rFonts w:cstheme="minorHAnsi"/>
          <w:color w:val="002060"/>
          <w:sz w:val="28"/>
          <w:szCs w:val="28"/>
          <w:lang w:val="fr-FR"/>
        </w:rPr>
      </w:pPr>
      <w:hyperlink r:id="rId41" w:history="1">
        <w:r w:rsidR="003B31A1" w:rsidRPr="00714C41">
          <w:rPr>
            <w:rStyle w:val="Hyperlink"/>
            <w:rFonts w:cstheme="minorHAnsi"/>
            <w:color w:val="002060"/>
            <w:sz w:val="28"/>
            <w:szCs w:val="28"/>
            <w:lang w:val="fr-FR"/>
          </w:rPr>
          <w:t>Fondation Mohammed VI de Promotion des Œuvres Sociales de l’Éducation-Formation (fm6education.ma)</w:t>
        </w:r>
      </w:hyperlink>
    </w:p>
    <w:p w14:paraId="45865B14" w14:textId="77777777" w:rsidR="003B31A1" w:rsidRPr="00714C41" w:rsidRDefault="00000000" w:rsidP="003B31A1">
      <w:pPr>
        <w:rPr>
          <w:rFonts w:cstheme="minorHAnsi"/>
          <w:color w:val="002060"/>
          <w:sz w:val="28"/>
          <w:szCs w:val="28"/>
          <w:lang w:val="fr-FR"/>
        </w:rPr>
      </w:pPr>
      <w:hyperlink r:id="rId42" w:history="1">
        <w:r w:rsidR="003B31A1" w:rsidRPr="00714C41">
          <w:rPr>
            <w:rStyle w:val="Hyperlink"/>
            <w:rFonts w:cstheme="minorHAnsi"/>
            <w:color w:val="002060"/>
            <w:sz w:val="28"/>
            <w:szCs w:val="28"/>
            <w:lang w:val="fr-FR"/>
          </w:rPr>
          <w:t xml:space="preserve">Association Marocaine pour le Développement, l'Éducation et la Formation | </w:t>
        </w:r>
        <w:r w:rsidR="003B31A1" w:rsidRPr="00714C41">
          <w:rPr>
            <w:rStyle w:val="Hyperlink"/>
            <w:rFonts w:cstheme="minorHAnsi"/>
            <w:color w:val="002060"/>
            <w:sz w:val="28"/>
            <w:szCs w:val="28"/>
            <w:rtl/>
          </w:rPr>
          <w:t>الجمعية المغربية للتنمية والتربية والتكوين</w:t>
        </w:r>
        <w:r w:rsidR="003B31A1" w:rsidRPr="00714C41">
          <w:rPr>
            <w:rStyle w:val="Hyperlink"/>
            <w:rFonts w:cstheme="minorHAnsi"/>
            <w:color w:val="002060"/>
            <w:sz w:val="28"/>
            <w:szCs w:val="28"/>
            <w:lang w:val="fr-FR"/>
          </w:rPr>
          <w:t xml:space="preserve"> (assohelp.org)</w:t>
        </w:r>
      </w:hyperlink>
      <w:r w:rsidR="003B31A1" w:rsidRPr="00714C41">
        <w:rPr>
          <w:rFonts w:cstheme="minorHAnsi"/>
          <w:color w:val="002060"/>
          <w:sz w:val="28"/>
          <w:szCs w:val="28"/>
          <w:lang w:val="fr-FR"/>
        </w:rPr>
        <w:br/>
      </w:r>
    </w:p>
    <w:p w14:paraId="4E60DE70" w14:textId="77777777" w:rsidR="003B31A1" w:rsidRPr="00714C41" w:rsidRDefault="00000000" w:rsidP="003B31A1">
      <w:pPr>
        <w:rPr>
          <w:rFonts w:cstheme="minorHAnsi"/>
          <w:color w:val="002060"/>
          <w:sz w:val="28"/>
          <w:szCs w:val="28"/>
          <w:lang w:val="fr-FR"/>
        </w:rPr>
      </w:pPr>
      <w:hyperlink r:id="rId43" w:history="1">
        <w:r w:rsidR="003B31A1" w:rsidRPr="00714C41">
          <w:rPr>
            <w:rStyle w:val="Hyperlink"/>
            <w:rFonts w:cstheme="minorHAnsi"/>
            <w:color w:val="002060"/>
            <w:sz w:val="28"/>
            <w:szCs w:val="28"/>
            <w:rtl/>
          </w:rPr>
          <w:t>ملخص الرؤية – الرؤية الإستراتيجية لإصلاح منظومة التربية والتكوين والبحث العلمي</w:t>
        </w:r>
        <w:r w:rsidR="003B31A1" w:rsidRPr="00714C41">
          <w:rPr>
            <w:rStyle w:val="Hyperlink"/>
            <w:rFonts w:cstheme="minorHAnsi"/>
            <w:color w:val="002060"/>
            <w:sz w:val="28"/>
            <w:szCs w:val="28"/>
            <w:lang w:val="fr-FR"/>
          </w:rPr>
          <w:t xml:space="preserve"> (csefrs.ma)</w:t>
        </w:r>
      </w:hyperlink>
    </w:p>
    <w:p w14:paraId="75425629" w14:textId="77777777" w:rsidR="003B31A1" w:rsidRPr="00714C41" w:rsidRDefault="00000000" w:rsidP="003B31A1">
      <w:pPr>
        <w:rPr>
          <w:rFonts w:cstheme="minorHAnsi"/>
          <w:color w:val="002060"/>
          <w:sz w:val="28"/>
          <w:szCs w:val="28"/>
          <w:lang w:val="fr-FR"/>
        </w:rPr>
      </w:pPr>
      <w:hyperlink r:id="rId44" w:history="1">
        <w:r w:rsidR="003B31A1" w:rsidRPr="00714C41">
          <w:rPr>
            <w:rStyle w:val="Hyperlink"/>
            <w:rFonts w:cstheme="minorHAnsi"/>
            <w:color w:val="002060"/>
            <w:sz w:val="28"/>
            <w:szCs w:val="28"/>
            <w:lang w:val="fr-FR"/>
          </w:rPr>
          <w:t>Microsoft Word - Rapport education_190608.doc (unesco.org)</w:t>
        </w:r>
      </w:hyperlink>
    </w:p>
    <w:p w14:paraId="0CF05D2E" w14:textId="77777777" w:rsidR="003B31A1" w:rsidRPr="00714C41" w:rsidRDefault="00000000" w:rsidP="003B31A1">
      <w:pPr>
        <w:rPr>
          <w:rFonts w:cstheme="minorHAnsi"/>
          <w:color w:val="002060"/>
          <w:sz w:val="28"/>
          <w:szCs w:val="28"/>
          <w:lang w:val="fr-FR"/>
        </w:rPr>
      </w:pPr>
      <w:hyperlink r:id="rId45" w:history="1">
        <w:proofErr w:type="spellStart"/>
        <w:r w:rsidR="003B31A1" w:rsidRPr="00714C41">
          <w:rPr>
            <w:rStyle w:val="Hyperlink"/>
            <w:rFonts w:cstheme="minorHAnsi"/>
            <w:color w:val="002060"/>
            <w:sz w:val="28"/>
            <w:szCs w:val="28"/>
            <w:lang w:val="fr-FR"/>
          </w:rPr>
          <w:t>Maghress</w:t>
        </w:r>
        <w:proofErr w:type="spellEnd"/>
        <w:r w:rsidR="003B31A1" w:rsidRPr="00714C41">
          <w:rPr>
            <w:rStyle w:val="Hyperlink"/>
            <w:rFonts w:cstheme="minorHAnsi"/>
            <w:color w:val="002060"/>
            <w:sz w:val="28"/>
            <w:szCs w:val="28"/>
            <w:lang w:val="fr-FR"/>
          </w:rPr>
          <w:t xml:space="preserve"> :</w:t>
        </w:r>
      </w:hyperlink>
    </w:p>
    <w:p w14:paraId="7C3371F8" w14:textId="77777777" w:rsidR="003B31A1" w:rsidRPr="00714C41" w:rsidRDefault="00000000" w:rsidP="003B31A1">
      <w:pPr>
        <w:rPr>
          <w:rStyle w:val="Hyperlink"/>
          <w:rFonts w:cstheme="minorHAnsi"/>
          <w:color w:val="002060"/>
          <w:sz w:val="28"/>
          <w:szCs w:val="28"/>
          <w:lang w:val="fr-FR"/>
        </w:rPr>
      </w:pPr>
      <w:hyperlink r:id="rId46" w:history="1">
        <w:r w:rsidR="003B31A1" w:rsidRPr="00714C41">
          <w:rPr>
            <w:rStyle w:val="Hyperlink"/>
            <w:rFonts w:cstheme="minorHAnsi"/>
            <w:color w:val="002060"/>
            <w:sz w:val="28"/>
            <w:szCs w:val="28"/>
            <w:lang w:val="fr-FR"/>
          </w:rPr>
          <w:t>Rapport d'activités 2021.pdf (fmps.ma)</w:t>
        </w:r>
      </w:hyperlink>
    </w:p>
    <w:p w14:paraId="5CA82324" w14:textId="77777777" w:rsidR="003B31A1" w:rsidRPr="00714C41" w:rsidRDefault="00000000" w:rsidP="003B31A1">
      <w:pPr>
        <w:rPr>
          <w:rFonts w:cstheme="minorHAnsi"/>
          <w:color w:val="002060"/>
          <w:sz w:val="28"/>
          <w:szCs w:val="28"/>
          <w:lang w:val="fr-FR"/>
        </w:rPr>
      </w:pPr>
      <w:hyperlink r:id="rId47" w:history="1">
        <w:r w:rsidR="003B31A1" w:rsidRPr="00714C41">
          <w:rPr>
            <w:rStyle w:val="Hyperlink"/>
            <w:rFonts w:cstheme="minorHAnsi"/>
            <w:color w:val="002060"/>
            <w:sz w:val="28"/>
            <w:szCs w:val="28"/>
            <w:lang w:val="fr-FR"/>
          </w:rPr>
          <w:t>Le Conseil (csefrs.ma)</w:t>
        </w:r>
      </w:hyperlink>
    </w:p>
    <w:p w14:paraId="3958F338" w14:textId="77777777" w:rsidR="003B31A1" w:rsidRPr="00714C41" w:rsidRDefault="00000000" w:rsidP="003B31A1">
      <w:pPr>
        <w:rPr>
          <w:rStyle w:val="Hyperlink"/>
          <w:rFonts w:cstheme="minorHAnsi"/>
          <w:color w:val="002060"/>
          <w:sz w:val="28"/>
          <w:szCs w:val="28"/>
          <w:lang w:val="fr-FR"/>
        </w:rPr>
      </w:pPr>
      <w:hyperlink r:id="rId48" w:history="1">
        <w:r w:rsidR="003B31A1" w:rsidRPr="00714C41">
          <w:rPr>
            <w:rStyle w:val="Hyperlink"/>
            <w:rFonts w:cstheme="minorHAnsi"/>
            <w:color w:val="002060"/>
            <w:sz w:val="28"/>
            <w:szCs w:val="28"/>
            <w:lang w:val="fr-FR"/>
          </w:rPr>
          <w:t>Institut Royal de la Culture Amazighe | Missions de l’IRCAM</w:t>
        </w:r>
      </w:hyperlink>
    </w:p>
    <w:p w14:paraId="296880BC" w14:textId="6DA63FFD" w:rsidR="003B31A1" w:rsidRDefault="003B31A1" w:rsidP="003B31A1">
      <w:pPr>
        <w:rPr>
          <w:rStyle w:val="Hyperlink"/>
          <w:rFonts w:cstheme="minorHAnsi"/>
          <w:sz w:val="28"/>
          <w:szCs w:val="28"/>
          <w:lang w:val="fr-FR"/>
        </w:rPr>
      </w:pPr>
    </w:p>
    <w:p w14:paraId="029F2AD2" w14:textId="679AF306" w:rsidR="003B31A1" w:rsidRDefault="003B31A1" w:rsidP="003B31A1">
      <w:pPr>
        <w:rPr>
          <w:rFonts w:cstheme="minorHAnsi"/>
          <w:sz w:val="40"/>
          <w:szCs w:val="40"/>
          <w:u w:val="single"/>
          <w:lang w:val="fr-FR"/>
        </w:rPr>
      </w:pPr>
      <w:r w:rsidRPr="003B31A1">
        <w:rPr>
          <w:rFonts w:cstheme="minorHAnsi"/>
          <w:sz w:val="40"/>
          <w:szCs w:val="40"/>
          <w:u w:val="single"/>
          <w:lang w:val="fr-FR"/>
        </w:rPr>
        <w:t>Patie2</w:t>
      </w:r>
      <w:r w:rsidR="00714C41">
        <w:rPr>
          <w:rFonts w:cstheme="minorHAnsi"/>
          <w:sz w:val="40"/>
          <w:szCs w:val="40"/>
          <w:u w:val="single"/>
          <w:lang w:val="fr-FR"/>
        </w:rPr>
        <w:t>(Formules)</w:t>
      </w:r>
      <w:r w:rsidRPr="003B31A1">
        <w:rPr>
          <w:rFonts w:cstheme="minorHAnsi"/>
          <w:sz w:val="40"/>
          <w:szCs w:val="40"/>
          <w:u w:val="single"/>
          <w:lang w:val="fr-FR"/>
        </w:rPr>
        <w:t> :</w:t>
      </w:r>
    </w:p>
    <w:p w14:paraId="3AD5FE24" w14:textId="59D36581" w:rsidR="00D04F9A" w:rsidRPr="00714C41" w:rsidRDefault="00D04F9A" w:rsidP="00D04F9A">
      <w:pPr>
        <w:rPr>
          <w:rFonts w:asciiTheme="minorBidi" w:hAnsiTheme="minorBidi"/>
          <w:color w:val="002060"/>
          <w:lang w:val="fr-FR"/>
        </w:rPr>
      </w:pPr>
      <w:r w:rsidRPr="00714C41">
        <w:rPr>
          <w:rFonts w:asciiTheme="minorBidi" w:hAnsiTheme="minorBidi"/>
          <w:color w:val="002060"/>
          <w:lang w:val="fr-FR"/>
        </w:rPr>
        <w:t>L'INSTITUT DE STATIQUE DE L'UNISCO ; INDICATEURS DE L'ÉDUCATION ; NOVEMBRE 2009.</w:t>
      </w:r>
    </w:p>
    <w:p w14:paraId="3E83854B" w14:textId="77777777" w:rsidR="00D04F9A" w:rsidRPr="00714C41" w:rsidRDefault="00000000" w:rsidP="00D04F9A">
      <w:pPr>
        <w:rPr>
          <w:color w:val="002060"/>
        </w:rPr>
      </w:pPr>
      <w:hyperlink r:id="rId49" w:history="1">
        <w:r w:rsidR="00D04F9A" w:rsidRPr="00714C41">
          <w:rPr>
            <w:rStyle w:val="Hyperlink"/>
            <w:color w:val="002060"/>
          </w:rPr>
          <w:t>untitled (gpe-afrique.com)</w:t>
        </w:r>
      </w:hyperlink>
      <w:r w:rsidR="00D04F9A" w:rsidRPr="00714C41">
        <w:rPr>
          <w:color w:val="002060"/>
        </w:rPr>
        <w:t> :</w:t>
      </w:r>
    </w:p>
    <w:p w14:paraId="569D5C65" w14:textId="272F460A" w:rsidR="00D04F9A" w:rsidRPr="00714C41" w:rsidRDefault="00000000" w:rsidP="00D04F9A">
      <w:pPr>
        <w:rPr>
          <w:rFonts w:asciiTheme="minorBidi" w:hAnsiTheme="minorBidi"/>
          <w:color w:val="002060"/>
        </w:rPr>
      </w:pPr>
      <w:hyperlink r:id="rId50" w:history="1">
        <w:r w:rsidR="00D04F9A" w:rsidRPr="00714C41">
          <w:rPr>
            <w:rStyle w:val="Hyperlink"/>
            <w:rFonts w:asciiTheme="minorBidi" w:hAnsiTheme="minorBidi"/>
            <w:color w:val="002060"/>
          </w:rPr>
          <w:t>https://www.gpe-afrique.com/moodledata/filedir/8e/88/8e88810b7bc55d682919f6be462bd94975c5eba6</w:t>
        </w:r>
      </w:hyperlink>
    </w:p>
    <w:p w14:paraId="6DEE79D6" w14:textId="29445F0E" w:rsidR="00D04F9A" w:rsidRPr="00714C41" w:rsidRDefault="00000000" w:rsidP="00D04F9A">
      <w:pPr>
        <w:rPr>
          <w:rFonts w:asciiTheme="minorBidi" w:hAnsiTheme="minorBidi"/>
          <w:color w:val="002060"/>
        </w:rPr>
      </w:pPr>
      <w:hyperlink r:id="rId51" w:history="1">
        <w:r w:rsidR="00D04F9A" w:rsidRPr="00714C41">
          <w:rPr>
            <w:rStyle w:val="Hyperlink"/>
            <w:rFonts w:asciiTheme="minorBidi" w:hAnsiTheme="minorBidi"/>
            <w:color w:val="002060"/>
          </w:rPr>
          <w:t>https://uis.unesco.org/fr/glossary</w:t>
        </w:r>
      </w:hyperlink>
    </w:p>
    <w:p w14:paraId="122E43DA" w14:textId="3B187F7B" w:rsidR="00D04F9A" w:rsidRPr="00D04F9A" w:rsidRDefault="00D04F9A" w:rsidP="00D04F9A">
      <w:pPr>
        <w:rPr>
          <w:rFonts w:asciiTheme="minorBidi" w:hAnsiTheme="minorBidi"/>
        </w:rPr>
      </w:pPr>
    </w:p>
    <w:p w14:paraId="5715C663" w14:textId="58031F8A" w:rsidR="00D04F9A" w:rsidRDefault="00D04F9A" w:rsidP="00D04F9A">
      <w:pPr>
        <w:rPr>
          <w:rFonts w:cstheme="minorHAnsi"/>
          <w:sz w:val="40"/>
          <w:szCs w:val="40"/>
          <w:u w:val="single"/>
          <w:lang w:val="fr-FR"/>
        </w:rPr>
      </w:pPr>
      <w:r w:rsidRPr="003B31A1">
        <w:rPr>
          <w:rFonts w:cstheme="minorHAnsi"/>
          <w:sz w:val="40"/>
          <w:szCs w:val="40"/>
          <w:u w:val="single"/>
          <w:lang w:val="fr-FR"/>
        </w:rPr>
        <w:t>Patie</w:t>
      </w:r>
      <w:r>
        <w:rPr>
          <w:rFonts w:cstheme="minorHAnsi"/>
          <w:sz w:val="40"/>
          <w:szCs w:val="40"/>
          <w:u w:val="single"/>
          <w:lang w:val="fr-FR"/>
        </w:rPr>
        <w:t>3</w:t>
      </w:r>
      <w:r w:rsidRPr="003B31A1">
        <w:rPr>
          <w:rFonts w:cstheme="minorHAnsi"/>
          <w:sz w:val="40"/>
          <w:szCs w:val="40"/>
          <w:u w:val="single"/>
          <w:lang w:val="fr-FR"/>
        </w:rPr>
        <w:t> </w:t>
      </w:r>
      <w:r w:rsidR="00714C41">
        <w:rPr>
          <w:rFonts w:cstheme="minorHAnsi"/>
          <w:sz w:val="40"/>
          <w:szCs w:val="40"/>
          <w:u w:val="single"/>
          <w:lang w:val="fr-FR"/>
        </w:rPr>
        <w:t>(Les Indicateurs)</w:t>
      </w:r>
      <w:r w:rsidRPr="003B31A1">
        <w:rPr>
          <w:rFonts w:cstheme="minorHAnsi"/>
          <w:sz w:val="40"/>
          <w:szCs w:val="40"/>
          <w:u w:val="single"/>
          <w:lang w:val="fr-FR"/>
        </w:rPr>
        <w:t>:</w:t>
      </w:r>
    </w:p>
    <w:p w14:paraId="749B6D17" w14:textId="77777777" w:rsidR="00D04F9A" w:rsidRPr="00714C41" w:rsidRDefault="00D04F9A" w:rsidP="00D04F9A">
      <w:pPr>
        <w:pStyle w:val="Subtitle"/>
        <w:rPr>
          <w:color w:val="002060"/>
        </w:rPr>
      </w:pPr>
      <w:r w:rsidRPr="00714C41">
        <w:rPr>
          <w:rStyle w:val="Hyperlink"/>
          <w:color w:val="002060"/>
        </w:rPr>
        <w:t>-</w:t>
      </w:r>
      <w:hyperlink r:id="rId52" w:history="1">
        <w:r w:rsidRPr="00714C41">
          <w:rPr>
            <w:rStyle w:val="Hyperlink"/>
            <w:color w:val="002060"/>
          </w:rPr>
          <w:t>Les Indicateurs sociaux du Maroc, Edition 2023 (hcp.ma)</w:t>
        </w:r>
      </w:hyperlink>
    </w:p>
    <w:p w14:paraId="09B50A23" w14:textId="77777777" w:rsidR="00D04F9A" w:rsidRPr="00714C41" w:rsidRDefault="00D04F9A" w:rsidP="00D04F9A">
      <w:pPr>
        <w:rPr>
          <w:rFonts w:cstheme="minorHAnsi"/>
          <w:color w:val="002060"/>
          <w:sz w:val="28"/>
          <w:szCs w:val="28"/>
          <w:lang w:val="fr-FR"/>
        </w:rPr>
      </w:pPr>
      <w:r w:rsidRPr="00714C41">
        <w:rPr>
          <w:rFonts w:cstheme="minorHAnsi"/>
          <w:color w:val="002060"/>
          <w:sz w:val="28"/>
          <w:szCs w:val="28"/>
          <w:lang w:val="fr-FR"/>
        </w:rPr>
        <w:t>-LES INDICATEURS SOCIAUX DU MAROC /MEDIAS24.COM)</w:t>
      </w:r>
    </w:p>
    <w:p w14:paraId="0152A115" w14:textId="77777777" w:rsidR="00D04F9A" w:rsidRPr="00714C41" w:rsidRDefault="00000000" w:rsidP="00D04F9A">
      <w:pPr>
        <w:rPr>
          <w:rFonts w:ascii="Sitka Display" w:hAnsi="Sitka Display"/>
          <w:color w:val="002060"/>
          <w:sz w:val="32"/>
          <w:u w:val="single"/>
          <w:lang w:val="fr-FR"/>
        </w:rPr>
      </w:pPr>
      <w:hyperlink r:id="rId53" w:history="1">
        <w:r w:rsidR="00D04F9A" w:rsidRPr="00714C41">
          <w:rPr>
            <w:rStyle w:val="Hyperlink"/>
            <w:rFonts w:ascii="Sitka Display" w:hAnsi="Sitka Display"/>
            <w:color w:val="002060"/>
            <w:sz w:val="32"/>
            <w:lang w:val="fr-FR"/>
          </w:rPr>
          <w:t>https://quid.ma/societe/alphabetisation-au-maroc-lheure-est-a-laction-commune/</w:t>
        </w:r>
      </w:hyperlink>
    </w:p>
    <w:p w14:paraId="59FA573A" w14:textId="77777777" w:rsidR="00D04F9A" w:rsidRPr="00714C41" w:rsidRDefault="00000000" w:rsidP="00D04F9A">
      <w:pPr>
        <w:rPr>
          <w:rStyle w:val="Hyperlink"/>
          <w:rFonts w:ascii="Sitka Display" w:hAnsi="Sitka Display"/>
          <w:color w:val="002060"/>
          <w:sz w:val="32"/>
          <w:lang w:val="fr-FR"/>
        </w:rPr>
      </w:pPr>
      <w:hyperlink r:id="rId54" w:history="1">
        <w:r w:rsidR="00D04F9A" w:rsidRPr="00714C41">
          <w:rPr>
            <w:rStyle w:val="Hyperlink"/>
            <w:rFonts w:ascii="Sitka Display" w:hAnsi="Sitka Display"/>
            <w:color w:val="002060"/>
            <w:sz w:val="32"/>
            <w:lang w:val="fr-FR"/>
          </w:rPr>
          <w:t>https://www.lepetitjournalmarocain.com/2023/04/08/maroc-eradication-analphabetisme-2029/</w:t>
        </w:r>
      </w:hyperlink>
    </w:p>
    <w:p w14:paraId="73F1398A" w14:textId="77777777" w:rsidR="00D04F9A" w:rsidRPr="00714C41" w:rsidRDefault="00D04F9A" w:rsidP="00D04F9A">
      <w:pPr>
        <w:rPr>
          <w:rFonts w:cstheme="minorHAnsi"/>
          <w:color w:val="002060"/>
          <w:sz w:val="28"/>
          <w:szCs w:val="28"/>
        </w:rPr>
      </w:pPr>
      <w:r w:rsidRPr="00714C41">
        <w:rPr>
          <w:rFonts w:cstheme="minorHAnsi"/>
          <w:color w:val="002060"/>
          <w:sz w:val="28"/>
          <w:szCs w:val="28"/>
          <w:lang w:val="fr-FR"/>
        </w:rPr>
        <w:t xml:space="preserve">Dépenses publiques en éducation (% du PIB) - Morocco | Data. </w:t>
      </w:r>
      <w:hyperlink r:id="rId55" w:history="1">
        <w:r w:rsidRPr="00714C41">
          <w:rPr>
            <w:rStyle w:val="Hyperlink"/>
            <w:rFonts w:cstheme="minorHAnsi"/>
            <w:color w:val="002060"/>
            <w:sz w:val="28"/>
            <w:szCs w:val="28"/>
          </w:rPr>
          <w:t>https://donnees.banquemondiale.org/indicator/SE.XPD.TOTL.GD.ZS?locations=MA</w:t>
        </w:r>
      </w:hyperlink>
      <w:r w:rsidRPr="00714C41">
        <w:rPr>
          <w:rFonts w:cstheme="minorHAnsi"/>
          <w:color w:val="002060"/>
          <w:sz w:val="28"/>
          <w:szCs w:val="28"/>
        </w:rPr>
        <w:t>.</w:t>
      </w:r>
    </w:p>
    <w:p w14:paraId="083956E7" w14:textId="77777777" w:rsidR="00D04F9A" w:rsidRPr="00714C41" w:rsidRDefault="00D04F9A" w:rsidP="00D04F9A">
      <w:pPr>
        <w:rPr>
          <w:rFonts w:cstheme="minorHAnsi"/>
          <w:color w:val="002060"/>
          <w:sz w:val="28"/>
          <w:szCs w:val="28"/>
          <w:lang w:val="fr-FR"/>
        </w:rPr>
      </w:pPr>
      <w:r w:rsidRPr="00714C41">
        <w:rPr>
          <w:rFonts w:cstheme="minorHAnsi"/>
          <w:color w:val="002060"/>
          <w:sz w:val="28"/>
          <w:szCs w:val="28"/>
          <w:lang w:val="fr-FR"/>
        </w:rPr>
        <w:t>(2) Dépenses courantes consacrées à l’éducation, supérieur (% du total des .... https://donnees.banquemondiale.org/indicator/SE.XPD.CTER.ZS?locations=MA.</w:t>
      </w:r>
    </w:p>
    <w:p w14:paraId="1AC78176" w14:textId="77777777" w:rsidR="00D04F9A" w:rsidRPr="00714C41" w:rsidRDefault="00D04F9A" w:rsidP="00D04F9A">
      <w:pPr>
        <w:rPr>
          <w:rFonts w:cstheme="minorHAnsi"/>
          <w:color w:val="002060"/>
          <w:sz w:val="28"/>
          <w:szCs w:val="28"/>
          <w:lang w:val="fr-FR"/>
        </w:rPr>
      </w:pPr>
      <w:r w:rsidRPr="00714C41">
        <w:rPr>
          <w:rFonts w:cstheme="minorHAnsi"/>
          <w:color w:val="002060"/>
          <w:sz w:val="28"/>
          <w:szCs w:val="28"/>
          <w:lang w:val="fr-FR"/>
        </w:rPr>
        <w:t xml:space="preserve">(3) Dépenses publiques éducatives et performance scolaire au Maroc. Une .... </w:t>
      </w:r>
      <w:hyperlink r:id="rId56" w:history="1">
        <w:r w:rsidRPr="00714C41">
          <w:rPr>
            <w:rStyle w:val="Hyperlink"/>
            <w:rFonts w:cstheme="minorHAnsi"/>
            <w:color w:val="002060"/>
            <w:sz w:val="28"/>
            <w:szCs w:val="28"/>
            <w:lang w:val="fr-FR"/>
          </w:rPr>
          <w:t>https://hal.science/hal-01689120/file/NarjisBennouna_BIJOU_mohammmed.pdf</w:t>
        </w:r>
      </w:hyperlink>
      <w:r w:rsidRPr="00714C41">
        <w:rPr>
          <w:rFonts w:cstheme="minorHAnsi"/>
          <w:color w:val="002060"/>
          <w:sz w:val="28"/>
          <w:szCs w:val="28"/>
          <w:lang w:val="fr-FR"/>
        </w:rPr>
        <w:t>.</w:t>
      </w:r>
    </w:p>
    <w:p w14:paraId="72BE3F6A" w14:textId="77777777" w:rsidR="00D04F9A" w:rsidRPr="00714C41" w:rsidRDefault="00000000" w:rsidP="00D04F9A">
      <w:pPr>
        <w:rPr>
          <w:rFonts w:cstheme="minorHAnsi"/>
          <w:color w:val="002060"/>
          <w:sz w:val="28"/>
          <w:szCs w:val="28"/>
          <w:u w:val="single"/>
          <w:lang w:val="fr-FR"/>
        </w:rPr>
      </w:pPr>
      <w:hyperlink r:id="rId57" w:history="1">
        <w:r w:rsidR="00D04F9A" w:rsidRPr="00714C41">
          <w:rPr>
            <w:rStyle w:val="Hyperlink"/>
            <w:rFonts w:cstheme="minorHAnsi"/>
            <w:color w:val="002060"/>
            <w:sz w:val="28"/>
            <w:szCs w:val="28"/>
            <w:lang w:val="fr-FR"/>
          </w:rPr>
          <w:t>https://www.hcp.ma/Les-Indicateurs-sociaux-du-Maroc-Edition-2023_a3729.html</w:t>
        </w:r>
      </w:hyperlink>
    </w:p>
    <w:p w14:paraId="0793C484" w14:textId="77777777" w:rsidR="00D04F9A" w:rsidRPr="00714C41" w:rsidRDefault="00000000" w:rsidP="00D04F9A">
      <w:pPr>
        <w:jc w:val="both"/>
        <w:rPr>
          <w:rFonts w:cstheme="minorHAnsi"/>
          <w:color w:val="002060"/>
          <w:sz w:val="28"/>
          <w:szCs w:val="28"/>
          <w:lang w:val="fr-FR"/>
        </w:rPr>
      </w:pPr>
      <w:hyperlink r:id="rId58" w:history="1">
        <w:r w:rsidR="00D04F9A" w:rsidRPr="00714C41">
          <w:rPr>
            <w:rStyle w:val="Hyperlink"/>
            <w:rFonts w:cstheme="minorHAnsi"/>
            <w:color w:val="002060"/>
            <w:sz w:val="28"/>
            <w:szCs w:val="28"/>
            <w:lang w:val="fr-FR"/>
          </w:rPr>
          <w:t>https://laquotidienne.ma/article/infos-societe/maroc-education-bilan</w:t>
        </w:r>
      </w:hyperlink>
    </w:p>
    <w:p w14:paraId="2546C148" w14:textId="4AE6AAEF" w:rsidR="00D04F9A" w:rsidRPr="00714C41" w:rsidRDefault="00000000" w:rsidP="00D04F9A">
      <w:pPr>
        <w:rPr>
          <w:rFonts w:cstheme="minorHAnsi"/>
          <w:color w:val="002060"/>
          <w:sz w:val="40"/>
          <w:szCs w:val="40"/>
          <w:u w:val="single"/>
          <w:lang w:val="fr-FR"/>
        </w:rPr>
      </w:pPr>
      <w:hyperlink r:id="rId59" w:history="1">
        <w:r w:rsidR="00D04F9A" w:rsidRPr="00714C41">
          <w:rPr>
            <w:rStyle w:val="Hyperlink"/>
            <w:rFonts w:cstheme="minorHAnsi"/>
            <w:color w:val="002060"/>
            <w:sz w:val="28"/>
            <w:szCs w:val="28"/>
            <w:lang w:val="fr-FR"/>
          </w:rPr>
          <w:t>https://aujourdhui.ma/societe/leducation-nationale-dresse-son-bilan-2022-2023</w:t>
        </w:r>
      </w:hyperlink>
    </w:p>
    <w:p w14:paraId="1AD2AD8D" w14:textId="2F8B2150" w:rsidR="003B31A1" w:rsidRPr="00D04F9A" w:rsidRDefault="003B31A1" w:rsidP="00D04F9A">
      <w:pPr>
        <w:rPr>
          <w:rFonts w:cstheme="minorHAnsi"/>
          <w:color w:val="000000" w:themeColor="text1"/>
          <w:sz w:val="40"/>
          <w:szCs w:val="40"/>
          <w:u w:val="single"/>
          <w:lang w:val="fr-FR"/>
        </w:rPr>
      </w:pPr>
    </w:p>
    <w:sectPr w:rsidR="003B31A1" w:rsidRPr="00D04F9A" w:rsidSect="008B3DC0">
      <w:footerReference w:type="default" r:id="rId60"/>
      <w:pgSz w:w="12240" w:h="15840"/>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31068" w14:textId="77777777" w:rsidR="003B4215" w:rsidRDefault="003B4215" w:rsidP="00EA49A5">
      <w:pPr>
        <w:spacing w:after="0" w:line="240" w:lineRule="auto"/>
      </w:pPr>
      <w:r>
        <w:separator/>
      </w:r>
    </w:p>
  </w:endnote>
  <w:endnote w:type="continuationSeparator" w:id="0">
    <w:p w14:paraId="11A40199" w14:textId="77777777" w:rsidR="003B4215" w:rsidRDefault="003B4215" w:rsidP="00EA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hantilly">
    <w:altName w:val="Calibri"/>
    <w:charset w:val="00"/>
    <w:family w:val="auto"/>
    <w:pitch w:val="variable"/>
    <w:sig w:usb0="A00000EF" w:usb1="2000F5C7" w:usb2="00000000" w:usb3="00000000" w:csb0="00000093" w:csb1="00000000"/>
  </w:font>
  <w:font w:name="Bride Stencil">
    <w:altName w:val="Calibri"/>
    <w:charset w:val="00"/>
    <w:family w:val="auto"/>
    <w:pitch w:val="variable"/>
    <w:sig w:usb0="00000083" w:usb1="00000000" w:usb2="00000000" w:usb3="00000000" w:csb0="00000009" w:csb1="00000000"/>
  </w:font>
  <w:font w:name="_PDMS_Bukhari">
    <w:altName w:val="Arial"/>
    <w:charset w:val="00"/>
    <w:family w:val="auto"/>
    <w:pitch w:val="variable"/>
    <w:sig w:usb0="00002003" w:usb1="00000000" w:usb2="00000000" w:usb3="00000000" w:csb0="00000041" w:csb1="00000000"/>
  </w:font>
  <w:font w:name="Arial Black">
    <w:panose1 w:val="020B0A04020102020204"/>
    <w:charset w:val="00"/>
    <w:family w:val="swiss"/>
    <w:pitch w:val="variable"/>
    <w:sig w:usb0="A00002AF" w:usb1="400078FB" w:usb2="00000000" w:usb3="00000000" w:csb0="0000009F" w:csb1="00000000"/>
  </w:font>
  <w:font w:name="Avenir Next LT Pro Light">
    <w:charset w:val="00"/>
    <w:family w:val="swiss"/>
    <w:pitch w:val="variable"/>
    <w:sig w:usb0="A00000EF" w:usb1="5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itka Display">
    <w:panose1 w:val="00000000000000000000"/>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277885"/>
      <w:docPartObj>
        <w:docPartGallery w:val="Page Numbers (Bottom of Page)"/>
        <w:docPartUnique/>
      </w:docPartObj>
    </w:sdtPr>
    <w:sdtEndPr>
      <w:rPr>
        <w:color w:val="7F7F7F" w:themeColor="background1" w:themeShade="7F"/>
        <w:spacing w:val="60"/>
      </w:rPr>
    </w:sdtEndPr>
    <w:sdtContent>
      <w:p w14:paraId="39D4ADA8" w14:textId="37DD7468" w:rsidR="00EA49A5" w:rsidRDefault="008B3DC0" w:rsidP="00052D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31CF">
          <w:rPr>
            <w:noProof/>
          </w:rPr>
          <w:t>14</w:t>
        </w:r>
        <w:r>
          <w:rPr>
            <w:noProof/>
          </w:rPr>
          <w:fldChar w:fldCharType="end"/>
        </w:r>
        <w:r>
          <w:t xml:space="preserve"> | </w:t>
        </w:r>
        <w:r w:rsidR="00052D28">
          <w:rPr>
            <w:color w:val="7F7F7F" w:themeColor="background1" w:themeShade="7F"/>
            <w:spacing w:val="60"/>
          </w:rPr>
          <w:t>Pag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A2E64" w14:textId="77777777" w:rsidR="003B4215" w:rsidRDefault="003B4215" w:rsidP="00EA49A5">
      <w:pPr>
        <w:spacing w:after="0" w:line="240" w:lineRule="auto"/>
      </w:pPr>
      <w:r>
        <w:separator/>
      </w:r>
    </w:p>
  </w:footnote>
  <w:footnote w:type="continuationSeparator" w:id="0">
    <w:p w14:paraId="06E1F3BB" w14:textId="77777777" w:rsidR="003B4215" w:rsidRDefault="003B4215" w:rsidP="00EA4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07DD6A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8pt;height:10.8pt" o:bullet="t">
        <v:imagedata r:id="rId1" o:title="mso5051"/>
      </v:shape>
    </w:pict>
  </w:numPicBullet>
  <w:abstractNum w:abstractNumId="0" w15:restartNumberingAfterBreak="0">
    <w:nsid w:val="01DA27EC"/>
    <w:multiLevelType w:val="hybridMultilevel"/>
    <w:tmpl w:val="7A2210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6D42B8"/>
    <w:multiLevelType w:val="hybridMultilevel"/>
    <w:tmpl w:val="D9BC97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D4360"/>
    <w:multiLevelType w:val="hybridMultilevel"/>
    <w:tmpl w:val="4752808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EC16F5"/>
    <w:multiLevelType w:val="multilevel"/>
    <w:tmpl w:val="B038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C3345"/>
    <w:multiLevelType w:val="hybridMultilevel"/>
    <w:tmpl w:val="41E2FD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5F163F"/>
    <w:multiLevelType w:val="hybridMultilevel"/>
    <w:tmpl w:val="51BAD9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B6362D"/>
    <w:multiLevelType w:val="hybridMultilevel"/>
    <w:tmpl w:val="5A96BD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C76F98"/>
    <w:multiLevelType w:val="hybridMultilevel"/>
    <w:tmpl w:val="EFD8DA2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8A44A4"/>
    <w:multiLevelType w:val="multilevel"/>
    <w:tmpl w:val="278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85D47"/>
    <w:multiLevelType w:val="hybridMultilevel"/>
    <w:tmpl w:val="7B8C11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877692"/>
    <w:multiLevelType w:val="hybridMultilevel"/>
    <w:tmpl w:val="10F275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D3A3F14"/>
    <w:multiLevelType w:val="hybridMultilevel"/>
    <w:tmpl w:val="24E022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9549DA"/>
    <w:multiLevelType w:val="hybridMultilevel"/>
    <w:tmpl w:val="087245BE"/>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1221EE"/>
    <w:multiLevelType w:val="hybridMultilevel"/>
    <w:tmpl w:val="73B6A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2B62BB"/>
    <w:multiLevelType w:val="hybridMultilevel"/>
    <w:tmpl w:val="CC460D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42921FA"/>
    <w:multiLevelType w:val="hybridMultilevel"/>
    <w:tmpl w:val="041ABA0A"/>
    <w:lvl w:ilvl="0" w:tplc="040C000F">
      <w:start w:val="1"/>
      <w:numFmt w:val="decimal"/>
      <w:lvlText w:val="%1."/>
      <w:lvlJc w:val="left"/>
      <w:pPr>
        <w:ind w:left="720" w:hanging="360"/>
      </w:pPr>
    </w:lvl>
    <w:lvl w:ilvl="1" w:tplc="944490A8">
      <w:start w:val="6"/>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4AA5E14"/>
    <w:multiLevelType w:val="hybridMultilevel"/>
    <w:tmpl w:val="484E30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CD6C8A"/>
    <w:multiLevelType w:val="hybridMultilevel"/>
    <w:tmpl w:val="5858B74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7DB501E"/>
    <w:multiLevelType w:val="hybridMultilevel"/>
    <w:tmpl w:val="EFAA0906"/>
    <w:lvl w:ilvl="0" w:tplc="773CB9CC">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33BB4"/>
    <w:multiLevelType w:val="hybridMultilevel"/>
    <w:tmpl w:val="A0F2CEDE"/>
    <w:lvl w:ilvl="0" w:tplc="B45E0798">
      <w:start w:val="1"/>
      <w:numFmt w:val="bullet"/>
      <w:lvlText w:val=""/>
      <w:lvlJc w:val="left"/>
      <w:pPr>
        <w:ind w:left="360" w:hanging="360"/>
      </w:pPr>
      <w:rPr>
        <w:rFonts w:ascii="Wingdings" w:hAnsi="Wingdings"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BA00C2B"/>
    <w:multiLevelType w:val="hybridMultilevel"/>
    <w:tmpl w:val="5386A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695E0D"/>
    <w:multiLevelType w:val="hybridMultilevel"/>
    <w:tmpl w:val="C29A0D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3313ECC"/>
    <w:multiLevelType w:val="multilevel"/>
    <w:tmpl w:val="9E7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D2942"/>
    <w:multiLevelType w:val="hybridMultilevel"/>
    <w:tmpl w:val="FC7A85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C62BEF"/>
    <w:multiLevelType w:val="hybridMultilevel"/>
    <w:tmpl w:val="48D21F26"/>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5" w15:restartNumberingAfterBreak="0">
    <w:nsid w:val="65954EDD"/>
    <w:multiLevelType w:val="hybridMultilevel"/>
    <w:tmpl w:val="7188D4B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812773"/>
    <w:multiLevelType w:val="hybridMultilevel"/>
    <w:tmpl w:val="351CBCD0"/>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27" w15:restartNumberingAfterBreak="0">
    <w:nsid w:val="76AB5728"/>
    <w:multiLevelType w:val="hybridMultilevel"/>
    <w:tmpl w:val="AB36B2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67060693">
    <w:abstractNumId w:val="3"/>
  </w:num>
  <w:num w:numId="2" w16cid:durableId="277109093">
    <w:abstractNumId w:val="22"/>
  </w:num>
  <w:num w:numId="3" w16cid:durableId="614168446">
    <w:abstractNumId w:val="8"/>
  </w:num>
  <w:num w:numId="4" w16cid:durableId="1130127855">
    <w:abstractNumId w:val="9"/>
  </w:num>
  <w:num w:numId="5" w16cid:durableId="1747460508">
    <w:abstractNumId w:val="18"/>
  </w:num>
  <w:num w:numId="6" w16cid:durableId="1917856937">
    <w:abstractNumId w:val="19"/>
  </w:num>
  <w:num w:numId="7" w16cid:durableId="308480542">
    <w:abstractNumId w:val="5"/>
  </w:num>
  <w:num w:numId="8" w16cid:durableId="1000237035">
    <w:abstractNumId w:val="24"/>
  </w:num>
  <w:num w:numId="9" w16cid:durableId="887569455">
    <w:abstractNumId w:val="25"/>
  </w:num>
  <w:num w:numId="10" w16cid:durableId="1773016103">
    <w:abstractNumId w:val="27"/>
  </w:num>
  <w:num w:numId="11" w16cid:durableId="201291226">
    <w:abstractNumId w:val="20"/>
  </w:num>
  <w:num w:numId="12" w16cid:durableId="1665665970">
    <w:abstractNumId w:val="15"/>
  </w:num>
  <w:num w:numId="13" w16cid:durableId="1849753933">
    <w:abstractNumId w:val="21"/>
  </w:num>
  <w:num w:numId="14" w16cid:durableId="1797793611">
    <w:abstractNumId w:val="23"/>
  </w:num>
  <w:num w:numId="15" w16cid:durableId="1798840170">
    <w:abstractNumId w:val="14"/>
  </w:num>
  <w:num w:numId="16" w16cid:durableId="296491946">
    <w:abstractNumId w:val="6"/>
  </w:num>
  <w:num w:numId="17" w16cid:durableId="1563754629">
    <w:abstractNumId w:val="10"/>
  </w:num>
  <w:num w:numId="18" w16cid:durableId="411393056">
    <w:abstractNumId w:val="4"/>
  </w:num>
  <w:num w:numId="19" w16cid:durableId="1829784646">
    <w:abstractNumId w:val="1"/>
  </w:num>
  <w:num w:numId="20" w16cid:durableId="1103186023">
    <w:abstractNumId w:val="13"/>
  </w:num>
  <w:num w:numId="21" w16cid:durableId="195000675">
    <w:abstractNumId w:val="26"/>
  </w:num>
  <w:num w:numId="22" w16cid:durableId="1964387857">
    <w:abstractNumId w:val="16"/>
  </w:num>
  <w:num w:numId="23" w16cid:durableId="1209336821">
    <w:abstractNumId w:val="0"/>
  </w:num>
  <w:num w:numId="24" w16cid:durableId="308285827">
    <w:abstractNumId w:val="2"/>
  </w:num>
  <w:num w:numId="25" w16cid:durableId="584843911">
    <w:abstractNumId w:val="12"/>
  </w:num>
  <w:num w:numId="26" w16cid:durableId="1913615315">
    <w:abstractNumId w:val="11"/>
  </w:num>
  <w:num w:numId="27" w16cid:durableId="456610398">
    <w:abstractNumId w:val="7"/>
  </w:num>
  <w:num w:numId="28" w16cid:durableId="5074457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ar-SA" w:vendorID="64" w:dllVersion="6" w:nlCheck="1" w:checkStyle="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MA" w:vendorID="64" w:dllVersion="4096" w:nlCheck="1" w:checkStyle="0"/>
  <w:activeWritingStyle w:appName="MSWord" w:lang="fr-MA"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CDD"/>
    <w:rsid w:val="00052D28"/>
    <w:rsid w:val="000D2622"/>
    <w:rsid w:val="000D5A85"/>
    <w:rsid w:val="0012443B"/>
    <w:rsid w:val="001731E5"/>
    <w:rsid w:val="0024718E"/>
    <w:rsid w:val="00255463"/>
    <w:rsid w:val="002A2F77"/>
    <w:rsid w:val="002A7B19"/>
    <w:rsid w:val="00313AC5"/>
    <w:rsid w:val="003831CF"/>
    <w:rsid w:val="003B31A1"/>
    <w:rsid w:val="003B4215"/>
    <w:rsid w:val="00485C88"/>
    <w:rsid w:val="004905FE"/>
    <w:rsid w:val="004966C6"/>
    <w:rsid w:val="004D14E0"/>
    <w:rsid w:val="00574F77"/>
    <w:rsid w:val="005765A7"/>
    <w:rsid w:val="00710992"/>
    <w:rsid w:val="00714C41"/>
    <w:rsid w:val="00760A24"/>
    <w:rsid w:val="007C50E6"/>
    <w:rsid w:val="008304C6"/>
    <w:rsid w:val="0086630C"/>
    <w:rsid w:val="00874CDD"/>
    <w:rsid w:val="008B3DC0"/>
    <w:rsid w:val="008F5A14"/>
    <w:rsid w:val="0092149A"/>
    <w:rsid w:val="00A40A21"/>
    <w:rsid w:val="00B402DC"/>
    <w:rsid w:val="00B9304C"/>
    <w:rsid w:val="00CC7625"/>
    <w:rsid w:val="00D04F9A"/>
    <w:rsid w:val="00D2060C"/>
    <w:rsid w:val="00D94DBE"/>
    <w:rsid w:val="00DE3977"/>
    <w:rsid w:val="00E910A0"/>
    <w:rsid w:val="00EA49A5"/>
    <w:rsid w:val="00EB02FB"/>
    <w:rsid w:val="00F03CBE"/>
    <w:rsid w:val="00F14ADB"/>
    <w:rsid w:val="00F64B0A"/>
    <w:rsid w:val="00F76C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AE84E"/>
  <w15:chartTrackingRefBased/>
  <w15:docId w15:val="{0B61C359-A270-4C97-ADBE-DEB43B9C7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9A"/>
  </w:style>
  <w:style w:type="paragraph" w:styleId="Heading1">
    <w:name w:val="heading 1"/>
    <w:basedOn w:val="Normal"/>
    <w:next w:val="Normal"/>
    <w:link w:val="Heading1Char"/>
    <w:uiPriority w:val="9"/>
    <w:qFormat/>
    <w:rsid w:val="0012443B"/>
    <w:pPr>
      <w:keepNext/>
      <w:keepLines/>
      <w:spacing w:before="360" w:after="80"/>
      <w:outlineLvl w:val="0"/>
    </w:pPr>
    <w:rPr>
      <w:rFonts w:asciiTheme="majorHAnsi" w:eastAsiaTheme="majorEastAsia" w:hAnsiTheme="majorHAnsi" w:cstheme="majorBidi"/>
      <w:color w:val="B43412" w:themeColor="accent1" w:themeShade="BF"/>
      <w:kern w:val="2"/>
      <w:sz w:val="40"/>
      <w:szCs w:val="40"/>
      <w:lang w:val="fr-FR"/>
      <w14:ligatures w14:val="standardContextual"/>
    </w:rPr>
  </w:style>
  <w:style w:type="paragraph" w:styleId="Heading2">
    <w:name w:val="heading 2"/>
    <w:basedOn w:val="Normal"/>
    <w:link w:val="Heading2Char"/>
    <w:uiPriority w:val="9"/>
    <w:qFormat/>
    <w:rsid w:val="00B402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C50E6"/>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02DC"/>
    <w:rPr>
      <w:rFonts w:ascii="Times New Roman" w:eastAsia="Times New Roman" w:hAnsi="Times New Roman" w:cs="Times New Roman"/>
      <w:b/>
      <w:bCs/>
      <w:sz w:val="36"/>
      <w:szCs w:val="36"/>
    </w:rPr>
  </w:style>
  <w:style w:type="paragraph" w:styleId="NormalWeb">
    <w:name w:val="Normal (Web)"/>
    <w:basedOn w:val="Normal"/>
    <w:uiPriority w:val="99"/>
    <w:unhideWhenUsed/>
    <w:rsid w:val="00B402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02DC"/>
    <w:rPr>
      <w:b/>
      <w:bCs/>
    </w:rPr>
  </w:style>
  <w:style w:type="character" w:styleId="Hyperlink">
    <w:name w:val="Hyperlink"/>
    <w:basedOn w:val="DefaultParagraphFont"/>
    <w:uiPriority w:val="99"/>
    <w:unhideWhenUsed/>
    <w:rsid w:val="00B402DC"/>
    <w:rPr>
      <w:color w:val="CC9900" w:themeColor="hyperlink"/>
      <w:u w:val="single"/>
    </w:rPr>
  </w:style>
  <w:style w:type="character" w:customStyle="1" w:styleId="Heading3Char">
    <w:name w:val="Heading 3 Char"/>
    <w:basedOn w:val="DefaultParagraphFont"/>
    <w:link w:val="Heading3"/>
    <w:uiPriority w:val="9"/>
    <w:semiHidden/>
    <w:rsid w:val="007C50E6"/>
    <w:rPr>
      <w:rFonts w:asciiTheme="majorHAnsi" w:eastAsiaTheme="majorEastAsia" w:hAnsiTheme="majorHAnsi" w:cstheme="majorBidi"/>
      <w:color w:val="77230C" w:themeColor="accent1" w:themeShade="7F"/>
      <w:sz w:val="24"/>
      <w:szCs w:val="24"/>
    </w:rPr>
  </w:style>
  <w:style w:type="paragraph" w:styleId="Header">
    <w:name w:val="header"/>
    <w:basedOn w:val="Normal"/>
    <w:link w:val="HeaderChar"/>
    <w:uiPriority w:val="99"/>
    <w:unhideWhenUsed/>
    <w:rsid w:val="00EA4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9A5"/>
  </w:style>
  <w:style w:type="paragraph" w:styleId="Footer">
    <w:name w:val="footer"/>
    <w:basedOn w:val="Normal"/>
    <w:link w:val="FooterChar"/>
    <w:uiPriority w:val="99"/>
    <w:unhideWhenUsed/>
    <w:rsid w:val="00EA4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9A5"/>
  </w:style>
  <w:style w:type="paragraph" w:styleId="ListParagraph">
    <w:name w:val="List Paragraph"/>
    <w:basedOn w:val="Normal"/>
    <w:uiPriority w:val="34"/>
    <w:qFormat/>
    <w:rsid w:val="001731E5"/>
    <w:pPr>
      <w:ind w:left="720"/>
      <w:contextualSpacing/>
    </w:pPr>
    <w:rPr>
      <w:kern w:val="2"/>
      <w:lang w:val="en-GB"/>
      <w14:ligatures w14:val="standardContextual"/>
    </w:rPr>
  </w:style>
  <w:style w:type="character" w:customStyle="1" w:styleId="Heading1Char">
    <w:name w:val="Heading 1 Char"/>
    <w:basedOn w:val="DefaultParagraphFont"/>
    <w:link w:val="Heading1"/>
    <w:uiPriority w:val="9"/>
    <w:rsid w:val="0012443B"/>
    <w:rPr>
      <w:rFonts w:asciiTheme="majorHAnsi" w:eastAsiaTheme="majorEastAsia" w:hAnsiTheme="majorHAnsi" w:cstheme="majorBidi"/>
      <w:color w:val="B43412" w:themeColor="accent1" w:themeShade="BF"/>
      <w:kern w:val="2"/>
      <w:sz w:val="40"/>
      <w:szCs w:val="40"/>
      <w:lang w:val="fr-FR"/>
      <w14:ligatures w14:val="standardContextual"/>
    </w:rPr>
  </w:style>
  <w:style w:type="character" w:styleId="Emphasis">
    <w:name w:val="Emphasis"/>
    <w:basedOn w:val="DefaultParagraphFont"/>
    <w:uiPriority w:val="20"/>
    <w:qFormat/>
    <w:rsid w:val="0012443B"/>
    <w:rPr>
      <w:i/>
      <w:iCs/>
    </w:rPr>
  </w:style>
  <w:style w:type="character" w:styleId="UnresolvedMention">
    <w:name w:val="Unresolved Mention"/>
    <w:basedOn w:val="DefaultParagraphFont"/>
    <w:uiPriority w:val="99"/>
    <w:semiHidden/>
    <w:unhideWhenUsed/>
    <w:rsid w:val="0012443B"/>
    <w:rPr>
      <w:color w:val="605E5C"/>
      <w:shd w:val="clear" w:color="auto" w:fill="E1DFDD"/>
    </w:rPr>
  </w:style>
  <w:style w:type="paragraph" w:styleId="Title">
    <w:name w:val="Title"/>
    <w:basedOn w:val="Normal"/>
    <w:next w:val="Normal"/>
    <w:link w:val="TitleChar"/>
    <w:uiPriority w:val="10"/>
    <w:qFormat/>
    <w:rsid w:val="0012443B"/>
    <w:pPr>
      <w:spacing w:after="80" w:line="240" w:lineRule="auto"/>
      <w:contextualSpacing/>
    </w:pPr>
    <w:rPr>
      <w:rFonts w:asciiTheme="majorHAnsi" w:eastAsiaTheme="majorEastAsia" w:hAnsiTheme="majorHAnsi" w:cstheme="majorBidi"/>
      <w:spacing w:val="-10"/>
      <w:kern w:val="28"/>
      <w:sz w:val="56"/>
      <w:szCs w:val="56"/>
      <w:lang w:val="fr-FR"/>
      <w14:ligatures w14:val="standardContextual"/>
    </w:rPr>
  </w:style>
  <w:style w:type="character" w:customStyle="1" w:styleId="TitleChar">
    <w:name w:val="Title Char"/>
    <w:basedOn w:val="DefaultParagraphFont"/>
    <w:link w:val="Title"/>
    <w:uiPriority w:val="10"/>
    <w:rsid w:val="0012443B"/>
    <w:rPr>
      <w:rFonts w:asciiTheme="majorHAnsi" w:eastAsiaTheme="majorEastAsia" w:hAnsiTheme="majorHAnsi" w:cstheme="majorBidi"/>
      <w:spacing w:val="-10"/>
      <w:kern w:val="28"/>
      <w:sz w:val="56"/>
      <w:szCs w:val="56"/>
      <w:lang w:val="fr-FR"/>
      <w14:ligatures w14:val="standardContextual"/>
    </w:rPr>
  </w:style>
  <w:style w:type="paragraph" w:styleId="Subtitle">
    <w:name w:val="Subtitle"/>
    <w:basedOn w:val="Normal"/>
    <w:next w:val="Normal"/>
    <w:link w:val="SubtitleChar"/>
    <w:uiPriority w:val="11"/>
    <w:qFormat/>
    <w:rsid w:val="00D04F9A"/>
    <w:pPr>
      <w:numPr>
        <w:ilvl w:val="1"/>
      </w:numPr>
    </w:pPr>
    <w:rPr>
      <w:rFonts w:eastAsiaTheme="majorEastAsia" w:cstheme="majorBidi"/>
      <w:color w:val="595959" w:themeColor="text1" w:themeTint="A6"/>
      <w:spacing w:val="15"/>
      <w:kern w:val="2"/>
      <w:sz w:val="28"/>
      <w:szCs w:val="28"/>
      <w:lang w:val="fr-FR"/>
      <w14:ligatures w14:val="standardContextual"/>
    </w:rPr>
  </w:style>
  <w:style w:type="character" w:customStyle="1" w:styleId="SubtitleChar">
    <w:name w:val="Subtitle Char"/>
    <w:basedOn w:val="DefaultParagraphFont"/>
    <w:link w:val="Subtitle"/>
    <w:uiPriority w:val="11"/>
    <w:rsid w:val="00D04F9A"/>
    <w:rPr>
      <w:rFonts w:eastAsiaTheme="majorEastAsia" w:cstheme="majorBidi"/>
      <w:color w:val="595959" w:themeColor="text1" w:themeTint="A6"/>
      <w:spacing w:val="15"/>
      <w:kern w:val="2"/>
      <w:sz w:val="28"/>
      <w:szCs w:val="28"/>
      <w:lang w:val="fr-FR"/>
      <w14:ligatures w14:val="standardContextual"/>
    </w:rPr>
  </w:style>
  <w:style w:type="paragraph" w:styleId="NoSpacing">
    <w:name w:val="No Spacing"/>
    <w:link w:val="NoSpacingChar"/>
    <w:uiPriority w:val="1"/>
    <w:qFormat/>
    <w:rsid w:val="00485C88"/>
    <w:pPr>
      <w:spacing w:after="0" w:line="240" w:lineRule="auto"/>
    </w:pPr>
    <w:rPr>
      <w:lang w:val="fr-FR"/>
    </w:rPr>
  </w:style>
  <w:style w:type="character" w:customStyle="1" w:styleId="NoSpacingChar">
    <w:name w:val="No Spacing Char"/>
    <w:basedOn w:val="DefaultParagraphFont"/>
    <w:link w:val="NoSpacing"/>
    <w:uiPriority w:val="1"/>
    <w:rsid w:val="00485C88"/>
    <w:rPr>
      <w:lang w:val="fr-FR"/>
    </w:rPr>
  </w:style>
  <w:style w:type="paragraph" w:styleId="IntenseQuote">
    <w:name w:val="Intense Quote"/>
    <w:basedOn w:val="Normal"/>
    <w:next w:val="Normal"/>
    <w:link w:val="IntenseQuoteChar"/>
    <w:uiPriority w:val="30"/>
    <w:qFormat/>
    <w:rsid w:val="00F14ADB"/>
    <w:pPr>
      <w:pBdr>
        <w:top w:val="single" w:sz="4" w:space="10" w:color="E84C22" w:themeColor="accent1"/>
        <w:bottom w:val="single" w:sz="4" w:space="10" w:color="E84C22" w:themeColor="accent1"/>
      </w:pBdr>
      <w:spacing w:before="360" w:after="360"/>
      <w:ind w:left="864" w:right="864"/>
      <w:jc w:val="center"/>
    </w:pPr>
    <w:rPr>
      <w:i/>
      <w:iCs/>
      <w:color w:val="E84C22" w:themeColor="accent1"/>
    </w:rPr>
  </w:style>
  <w:style w:type="character" w:customStyle="1" w:styleId="IntenseQuoteChar">
    <w:name w:val="Intense Quote Char"/>
    <w:basedOn w:val="DefaultParagraphFont"/>
    <w:link w:val="IntenseQuote"/>
    <w:uiPriority w:val="30"/>
    <w:rsid w:val="00F14ADB"/>
    <w:rPr>
      <w:i/>
      <w:iCs/>
      <w:color w:val="E84C2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881734">
      <w:bodyDiv w:val="1"/>
      <w:marLeft w:val="0"/>
      <w:marRight w:val="0"/>
      <w:marTop w:val="0"/>
      <w:marBottom w:val="0"/>
      <w:divBdr>
        <w:top w:val="none" w:sz="0" w:space="0" w:color="auto"/>
        <w:left w:val="none" w:sz="0" w:space="0" w:color="auto"/>
        <w:bottom w:val="none" w:sz="0" w:space="0" w:color="auto"/>
        <w:right w:val="none" w:sz="0" w:space="0" w:color="auto"/>
      </w:divBdr>
    </w:div>
    <w:div w:id="563413049">
      <w:bodyDiv w:val="1"/>
      <w:marLeft w:val="0"/>
      <w:marRight w:val="0"/>
      <w:marTop w:val="0"/>
      <w:marBottom w:val="0"/>
      <w:divBdr>
        <w:top w:val="none" w:sz="0" w:space="0" w:color="auto"/>
        <w:left w:val="none" w:sz="0" w:space="0" w:color="auto"/>
        <w:bottom w:val="none" w:sz="0" w:space="0" w:color="auto"/>
        <w:right w:val="none" w:sz="0" w:space="0" w:color="auto"/>
      </w:divBdr>
    </w:div>
    <w:div w:id="739670830">
      <w:bodyDiv w:val="1"/>
      <w:marLeft w:val="0"/>
      <w:marRight w:val="0"/>
      <w:marTop w:val="0"/>
      <w:marBottom w:val="0"/>
      <w:divBdr>
        <w:top w:val="none" w:sz="0" w:space="0" w:color="auto"/>
        <w:left w:val="none" w:sz="0" w:space="0" w:color="auto"/>
        <w:bottom w:val="none" w:sz="0" w:space="0" w:color="auto"/>
        <w:right w:val="none" w:sz="0" w:space="0" w:color="auto"/>
      </w:divBdr>
    </w:div>
    <w:div w:id="938755667">
      <w:bodyDiv w:val="1"/>
      <w:marLeft w:val="0"/>
      <w:marRight w:val="0"/>
      <w:marTop w:val="0"/>
      <w:marBottom w:val="0"/>
      <w:divBdr>
        <w:top w:val="none" w:sz="0" w:space="0" w:color="auto"/>
        <w:left w:val="none" w:sz="0" w:space="0" w:color="auto"/>
        <w:bottom w:val="none" w:sz="0" w:space="0" w:color="auto"/>
        <w:right w:val="none" w:sz="0" w:space="0" w:color="auto"/>
      </w:divBdr>
    </w:div>
    <w:div w:id="1376394127">
      <w:bodyDiv w:val="1"/>
      <w:marLeft w:val="0"/>
      <w:marRight w:val="0"/>
      <w:marTop w:val="0"/>
      <w:marBottom w:val="0"/>
      <w:divBdr>
        <w:top w:val="none" w:sz="0" w:space="0" w:color="auto"/>
        <w:left w:val="none" w:sz="0" w:space="0" w:color="auto"/>
        <w:bottom w:val="none" w:sz="0" w:space="0" w:color="auto"/>
        <w:right w:val="none" w:sz="0" w:space="0" w:color="auto"/>
      </w:divBdr>
    </w:div>
    <w:div w:id="1397703264">
      <w:bodyDiv w:val="1"/>
      <w:marLeft w:val="0"/>
      <w:marRight w:val="0"/>
      <w:marTop w:val="0"/>
      <w:marBottom w:val="0"/>
      <w:divBdr>
        <w:top w:val="none" w:sz="0" w:space="0" w:color="auto"/>
        <w:left w:val="none" w:sz="0" w:space="0" w:color="auto"/>
        <w:bottom w:val="none" w:sz="0" w:space="0" w:color="auto"/>
        <w:right w:val="none" w:sz="0" w:space="0" w:color="auto"/>
      </w:divBdr>
    </w:div>
    <w:div w:id="1562325619">
      <w:bodyDiv w:val="1"/>
      <w:marLeft w:val="0"/>
      <w:marRight w:val="0"/>
      <w:marTop w:val="0"/>
      <w:marBottom w:val="0"/>
      <w:divBdr>
        <w:top w:val="none" w:sz="0" w:space="0" w:color="auto"/>
        <w:left w:val="none" w:sz="0" w:space="0" w:color="auto"/>
        <w:bottom w:val="none" w:sz="0" w:space="0" w:color="auto"/>
        <w:right w:val="none" w:sz="0" w:space="0" w:color="auto"/>
      </w:divBdr>
    </w:div>
    <w:div w:id="2068532254">
      <w:bodyDiv w:val="1"/>
      <w:marLeft w:val="0"/>
      <w:marRight w:val="0"/>
      <w:marTop w:val="0"/>
      <w:marBottom w:val="0"/>
      <w:divBdr>
        <w:top w:val="none" w:sz="0" w:space="0" w:color="auto"/>
        <w:left w:val="none" w:sz="0" w:space="0" w:color="auto"/>
        <w:bottom w:val="none" w:sz="0" w:space="0" w:color="auto"/>
        <w:right w:val="none" w:sz="0" w:space="0" w:color="auto"/>
      </w:divBdr>
    </w:div>
    <w:div w:id="209951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chart" Target="charts/chart1.xml"/><Relationship Id="rId39" Type="http://schemas.openxmlformats.org/officeDocument/2006/relationships/hyperlink" Target="https://www.ircam.ma/fr"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www.assohelp.org/ar/asso-838-association-marocaine-pour-le-developpement-l-education-et-la-formation" TargetMode="External"/><Relationship Id="rId47" Type="http://schemas.openxmlformats.org/officeDocument/2006/relationships/hyperlink" Target="https://www.csefrs.ma/le-conseil/presentation-du-conseil/le-conseil/?lang=fr" TargetMode="External"/><Relationship Id="rId50" Type="http://schemas.openxmlformats.org/officeDocument/2006/relationships/hyperlink" Target="https://www.gpe-afrique.com/moodledata/filedir/8e/88/8e88810b7bc55d682919f6be462bd94975c5eba6" TargetMode="External"/><Relationship Id="rId55" Type="http://schemas.openxmlformats.org/officeDocument/2006/relationships/hyperlink" Target="https://donnees.banquemondiale.org/indicator/SE.XPD.TOTL.GD.ZS?locations=M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chart" Target="charts/chart4.xml"/><Relationship Id="rId11" Type="http://schemas.openxmlformats.org/officeDocument/2006/relationships/image" Target="media/image5.png"/><Relationship Id="rId24" Type="http://schemas.openxmlformats.org/officeDocument/2006/relationships/hyperlink" Target="https://unesdoc.unesco.org/ark:/48223/pf0000157484" TargetMode="External"/><Relationship Id="rId32" Type="http://schemas.openxmlformats.org/officeDocument/2006/relationships/image" Target="media/image20.png"/><Relationship Id="rId37" Type="http://schemas.openxmlformats.org/officeDocument/2006/relationships/hyperlink" Target="https://www.un.org/sustainabledevelopment/fr/education/" TargetMode="External"/><Relationship Id="rId40" Type="http://schemas.openxmlformats.org/officeDocument/2006/relationships/hyperlink" Target="https://www.linkedin.com/company/csefrs/?originalSubdomain=ma" TargetMode="External"/><Relationship Id="rId45" Type="http://schemas.openxmlformats.org/officeDocument/2006/relationships/hyperlink" Target="https://www.maghress.com/fr/lematin/55409" TargetMode="External"/><Relationship Id="rId53" Type="http://schemas.openxmlformats.org/officeDocument/2006/relationships/hyperlink" Target="https://quid.ma/societe/alphabetisation-au-maroc-lheure-est-a-laction-commune/" TargetMode="External"/><Relationship Id="rId58" Type="http://schemas.openxmlformats.org/officeDocument/2006/relationships/hyperlink" Target="https://laquotidienne.ma/article/infos-societe/maroc-education-bila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2.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sion.csefrs.ma/resume/" TargetMode="External"/><Relationship Id="rId48" Type="http://schemas.openxmlformats.org/officeDocument/2006/relationships/hyperlink" Target="https://www.ircam.ma/fr/ircam/missions-de-ircam" TargetMode="External"/><Relationship Id="rId56" Type="http://schemas.openxmlformats.org/officeDocument/2006/relationships/hyperlink" Target="https://hal.science/hal-01689120/file/NarjisBennouna_BIJOU_mohammmed.pdf" TargetMode="External"/><Relationship Id="rId8" Type="http://schemas.openxmlformats.org/officeDocument/2006/relationships/image" Target="media/image2.png"/><Relationship Id="rId51" Type="http://schemas.openxmlformats.org/officeDocument/2006/relationships/hyperlink" Target="https://uis.unesco.org/fr/glossary"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campaignforeducation.org/fr/cadres-cles/sdg-4-et-cibles" TargetMode="External"/><Relationship Id="rId46" Type="http://schemas.openxmlformats.org/officeDocument/2006/relationships/hyperlink" Target="https://fmps.ma/Rapport%20d'activit%C3%A9s%202021.pdf" TargetMode="External"/><Relationship Id="rId59" Type="http://schemas.openxmlformats.org/officeDocument/2006/relationships/hyperlink" Target="https://aujourdhui.ma/societe/leducation-nationale-dresse-son-bilan-2022-2023" TargetMode="External"/><Relationship Id="rId20" Type="http://schemas.openxmlformats.org/officeDocument/2006/relationships/image" Target="media/image14.png"/><Relationship Id="rId41" Type="http://schemas.openxmlformats.org/officeDocument/2006/relationships/hyperlink" Target="https://fm6education.ma/la-fondation/" TargetMode="External"/><Relationship Id="rId54" Type="http://schemas.openxmlformats.org/officeDocument/2006/relationships/hyperlink" Target="https://www.lepetitjournalmarocain.com/2023/04/08/maroc-eradication-analphabetisme-202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uis.unesco.org/fr/glossary-term/taux-dalphabetisme" TargetMode="External"/><Relationship Id="rId28" Type="http://schemas.openxmlformats.org/officeDocument/2006/relationships/chart" Target="charts/chart3.xml"/><Relationship Id="rId36" Type="http://schemas.openxmlformats.org/officeDocument/2006/relationships/hyperlink" Target="https://www.centraider.org/objectif-developpement-durable/education-de-qualite/" TargetMode="External"/><Relationship Id="rId49" Type="http://schemas.openxmlformats.org/officeDocument/2006/relationships/hyperlink" Target="https://www.gpe-afrique.com/moodledata/filedir/8e/88/8e88810b7bc55d682919f6be462bd94975c5eba6" TargetMode="External"/><Relationship Id="rId57" Type="http://schemas.openxmlformats.org/officeDocument/2006/relationships/hyperlink" Target="https://www.hcp.ma/Les-Indicateurs-sociaux-du-Maroc-Edition-2023_a3729.html" TargetMode="Externa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hyperlink" Target="https://planipolis.iiep.unesco.org/sites/default/files/ressources/morocco_programme_urgence_najah_rapport_detaille_version_projet.pdf" TargetMode="External"/><Relationship Id="rId52" Type="http://schemas.openxmlformats.org/officeDocument/2006/relationships/hyperlink" Target="https://www.hcp.ma/Les-Indicateurs-sociaux-du-Maroc-Edition-2023_a3729.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squal\Videos\taux%20de%20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qual\Videos\taux%20de%20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qual\Videos\taux%20de%20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qual\Videos\taux%20de%20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15 à 24 ans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Sheet1!$A$3</c:f>
              <c:strCache>
                <c:ptCount val="1"/>
                <c:pt idx="0">
                  <c:v> Total</c:v>
                </c:pt>
              </c:strCache>
            </c:strRef>
          </c:tx>
          <c:spPr>
            <a:solidFill>
              <a:schemeClr val="accent1"/>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Sheet1!$B$3:$G$3</c:f>
              <c:numCache>
                <c:formatCode>General</c:formatCode>
                <c:ptCount val="6"/>
                <c:pt idx="0">
                  <c:v>58</c:v>
                </c:pt>
                <c:pt idx="1">
                  <c:v>70.5</c:v>
                </c:pt>
                <c:pt idx="2">
                  <c:v>89</c:v>
                </c:pt>
                <c:pt idx="3">
                  <c:v>93</c:v>
                </c:pt>
                <c:pt idx="4">
                  <c:v>94.3</c:v>
                </c:pt>
                <c:pt idx="5">
                  <c:v>94.7</c:v>
                </c:pt>
              </c:numCache>
            </c:numRef>
          </c:val>
          <c:extLst>
            <c:ext xmlns:c16="http://schemas.microsoft.com/office/drawing/2014/chart" uri="{C3380CC4-5D6E-409C-BE32-E72D297353CC}">
              <c16:uniqueId val="{00000000-5C9A-4DD1-B44B-74CE51A2768A}"/>
            </c:ext>
          </c:extLst>
        </c:ser>
        <c:ser>
          <c:idx val="1"/>
          <c:order val="1"/>
          <c:tx>
            <c:strRef>
              <c:f>Sheet1!$A$4</c:f>
              <c:strCache>
                <c:ptCount val="1"/>
                <c:pt idx="0">
                  <c:v>Femmes</c:v>
                </c:pt>
              </c:strCache>
            </c:strRef>
          </c:tx>
          <c:spPr>
            <a:solidFill>
              <a:schemeClr val="accent2"/>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Sheet1!$B$4:$G$4</c:f>
              <c:numCache>
                <c:formatCode>General</c:formatCode>
                <c:ptCount val="6"/>
                <c:pt idx="0">
                  <c:v>46</c:v>
                </c:pt>
                <c:pt idx="1">
                  <c:v>60.5</c:v>
                </c:pt>
                <c:pt idx="2">
                  <c:v>85.2</c:v>
                </c:pt>
                <c:pt idx="3">
                  <c:v>90.5</c:v>
                </c:pt>
                <c:pt idx="4">
                  <c:v>92.2</c:v>
                </c:pt>
                <c:pt idx="5">
                  <c:v>92.8</c:v>
                </c:pt>
              </c:numCache>
            </c:numRef>
          </c:val>
          <c:extLst>
            <c:ext xmlns:c16="http://schemas.microsoft.com/office/drawing/2014/chart" uri="{C3380CC4-5D6E-409C-BE32-E72D297353CC}">
              <c16:uniqueId val="{00000001-5C9A-4DD1-B44B-74CE51A2768A}"/>
            </c:ext>
          </c:extLst>
        </c:ser>
        <c:ser>
          <c:idx val="2"/>
          <c:order val="2"/>
          <c:tx>
            <c:strRef>
              <c:f>Sheet1!$A$5</c:f>
              <c:strCache>
                <c:ptCount val="1"/>
                <c:pt idx="0">
                  <c:v>Hommes </c:v>
                </c:pt>
              </c:strCache>
            </c:strRef>
          </c:tx>
          <c:spPr>
            <a:solidFill>
              <a:schemeClr val="accent3"/>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Sheet1!$B$5:$G$5</c:f>
              <c:numCache>
                <c:formatCode>General</c:formatCode>
                <c:ptCount val="6"/>
                <c:pt idx="0">
                  <c:v>71</c:v>
                </c:pt>
                <c:pt idx="1">
                  <c:v>80.8</c:v>
                </c:pt>
                <c:pt idx="2">
                  <c:v>92.8</c:v>
                </c:pt>
                <c:pt idx="3">
                  <c:v>95.5</c:v>
                </c:pt>
                <c:pt idx="4">
                  <c:v>96.4</c:v>
                </c:pt>
                <c:pt idx="5">
                  <c:v>96.6</c:v>
                </c:pt>
              </c:numCache>
            </c:numRef>
          </c:val>
          <c:extLst>
            <c:ext xmlns:c16="http://schemas.microsoft.com/office/drawing/2014/chart" uri="{C3380CC4-5D6E-409C-BE32-E72D297353CC}">
              <c16:uniqueId val="{00000002-5C9A-4DD1-B44B-74CE51A2768A}"/>
            </c:ext>
          </c:extLst>
        </c:ser>
        <c:dLbls>
          <c:showLegendKey val="0"/>
          <c:showVal val="0"/>
          <c:showCatName val="0"/>
          <c:showSerName val="0"/>
          <c:showPercent val="0"/>
          <c:showBubbleSize val="0"/>
        </c:dLbls>
        <c:gapWidth val="219"/>
        <c:axId val="258606848"/>
        <c:axId val="258605216"/>
      </c:barChart>
      <c:catAx>
        <c:axId val="25860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5216"/>
        <c:crosses val="autoZero"/>
        <c:auto val="1"/>
        <c:lblAlgn val="ctr"/>
        <c:lblOffset val="100"/>
        <c:noMultiLvlLbl val="0"/>
      </c:catAx>
      <c:valAx>
        <c:axId val="25860521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25 à 49 ans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1"/>
          <c:order val="0"/>
          <c:tx>
            <c:strRef>
              <c:f>Sheet1!$A$7</c:f>
              <c:strCache>
                <c:ptCount val="1"/>
                <c:pt idx="0">
                  <c:v>Total</c:v>
                </c:pt>
              </c:strCache>
            </c:strRef>
          </c:tx>
          <c:spPr>
            <a:solidFill>
              <a:schemeClr val="accent2"/>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Sheet1!$B$7:$G$7</c:f>
              <c:numCache>
                <c:formatCode>General</c:formatCode>
                <c:ptCount val="6"/>
                <c:pt idx="1">
                  <c:v>52.9</c:v>
                </c:pt>
                <c:pt idx="2">
                  <c:v>65.3</c:v>
                </c:pt>
                <c:pt idx="3">
                  <c:v>66.900000000000006</c:v>
                </c:pt>
                <c:pt idx="4">
                  <c:v>68.7</c:v>
                </c:pt>
                <c:pt idx="5">
                  <c:v>69.5</c:v>
                </c:pt>
              </c:numCache>
            </c:numRef>
          </c:val>
          <c:extLst>
            <c:ext xmlns:c16="http://schemas.microsoft.com/office/drawing/2014/chart" uri="{C3380CC4-5D6E-409C-BE32-E72D297353CC}">
              <c16:uniqueId val="{00000000-7D0D-418D-BEFF-36D368FEF6BC}"/>
            </c:ext>
          </c:extLst>
        </c:ser>
        <c:ser>
          <c:idx val="0"/>
          <c:order val="1"/>
          <c:tx>
            <c:strRef>
              <c:f>Sheet1!$A$8</c:f>
              <c:strCache>
                <c:ptCount val="1"/>
                <c:pt idx="0">
                  <c:v>Femmes</c:v>
                </c:pt>
              </c:strCache>
            </c:strRef>
          </c:tx>
          <c:spPr>
            <a:solidFill>
              <a:schemeClr val="accent1"/>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Sheet1!$B$8:$G$8</c:f>
              <c:numCache>
                <c:formatCode>General</c:formatCode>
                <c:ptCount val="6"/>
                <c:pt idx="1">
                  <c:v>39.4</c:v>
                </c:pt>
                <c:pt idx="2">
                  <c:v>53.3</c:v>
                </c:pt>
                <c:pt idx="3">
                  <c:v>56.4</c:v>
                </c:pt>
                <c:pt idx="4">
                  <c:v>58.5</c:v>
                </c:pt>
                <c:pt idx="5">
                  <c:v>59.8</c:v>
                </c:pt>
              </c:numCache>
            </c:numRef>
          </c:val>
          <c:extLst>
            <c:ext xmlns:c16="http://schemas.microsoft.com/office/drawing/2014/chart" uri="{C3380CC4-5D6E-409C-BE32-E72D297353CC}">
              <c16:uniqueId val="{00000001-7D0D-418D-BEFF-36D368FEF6BC}"/>
            </c:ext>
          </c:extLst>
        </c:ser>
        <c:ser>
          <c:idx val="2"/>
          <c:order val="2"/>
          <c:tx>
            <c:strRef>
              <c:f>Sheet1!$A$9</c:f>
              <c:strCache>
                <c:ptCount val="1"/>
                <c:pt idx="0">
                  <c:v>Hommes</c:v>
                </c:pt>
              </c:strCache>
            </c:strRef>
          </c:tx>
          <c:spPr>
            <a:solidFill>
              <a:schemeClr val="accent3"/>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Sheet1!$B$9:$G$9</c:f>
              <c:numCache>
                <c:formatCode>General</c:formatCode>
                <c:ptCount val="6"/>
                <c:pt idx="1">
                  <c:v>67.400000000000006</c:v>
                </c:pt>
                <c:pt idx="2">
                  <c:v>77.8</c:v>
                </c:pt>
                <c:pt idx="3">
                  <c:v>77.8</c:v>
                </c:pt>
                <c:pt idx="4">
                  <c:v>79.3</c:v>
                </c:pt>
                <c:pt idx="5">
                  <c:v>79.5</c:v>
                </c:pt>
              </c:numCache>
            </c:numRef>
          </c:val>
          <c:extLst>
            <c:ext xmlns:c16="http://schemas.microsoft.com/office/drawing/2014/chart" uri="{C3380CC4-5D6E-409C-BE32-E72D297353CC}">
              <c16:uniqueId val="{00000002-7D0D-418D-BEFF-36D368FEF6BC}"/>
            </c:ext>
          </c:extLst>
        </c:ser>
        <c:dLbls>
          <c:showLegendKey val="0"/>
          <c:showVal val="0"/>
          <c:showCatName val="0"/>
          <c:showSerName val="0"/>
          <c:showPercent val="0"/>
          <c:showBubbleSize val="0"/>
        </c:dLbls>
        <c:gapWidth val="219"/>
        <c:overlap val="-27"/>
        <c:axId val="258604128"/>
        <c:axId val="258605760"/>
      </c:barChart>
      <c:catAx>
        <c:axId val="2586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5760"/>
        <c:crosses val="autoZero"/>
        <c:auto val="1"/>
        <c:lblAlgn val="ctr"/>
        <c:lblOffset val="100"/>
        <c:noMultiLvlLbl val="0"/>
      </c:catAx>
      <c:valAx>
        <c:axId val="258605760"/>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50 ans &amp; plus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1"/>
          <c:order val="0"/>
          <c:tx>
            <c:strRef>
              <c:f>Sheet1!$A$7</c:f>
              <c:strCache>
                <c:ptCount val="1"/>
                <c:pt idx="0">
                  <c:v>Total</c:v>
                </c:pt>
              </c:strCache>
            </c:strRef>
          </c:tx>
          <c:spPr>
            <a:solidFill>
              <a:schemeClr val="accent2"/>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Sheet1!$B$11:$G$11</c:f>
              <c:numCache>
                <c:formatCode>General</c:formatCode>
                <c:ptCount val="6"/>
                <c:pt idx="0">
                  <c:v>13</c:v>
                </c:pt>
                <c:pt idx="1">
                  <c:v>25.6</c:v>
                </c:pt>
                <c:pt idx="2">
                  <c:v>38.6</c:v>
                </c:pt>
                <c:pt idx="3">
                  <c:v>37.799999999999997</c:v>
                </c:pt>
                <c:pt idx="4">
                  <c:v>38.1</c:v>
                </c:pt>
                <c:pt idx="5">
                  <c:v>39.700000000000003</c:v>
                </c:pt>
              </c:numCache>
            </c:numRef>
          </c:val>
          <c:extLst>
            <c:ext xmlns:c16="http://schemas.microsoft.com/office/drawing/2014/chart" uri="{C3380CC4-5D6E-409C-BE32-E72D297353CC}">
              <c16:uniqueId val="{00000000-3942-4CC2-B4B1-23DCAFD7B940}"/>
            </c:ext>
          </c:extLst>
        </c:ser>
        <c:ser>
          <c:idx val="0"/>
          <c:order val="1"/>
          <c:tx>
            <c:strRef>
              <c:f>Sheet1!$A$8</c:f>
              <c:strCache>
                <c:ptCount val="1"/>
                <c:pt idx="0">
                  <c:v>Femmes</c:v>
                </c:pt>
              </c:strCache>
            </c:strRef>
          </c:tx>
          <c:spPr>
            <a:solidFill>
              <a:schemeClr val="accent1"/>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Sheet1!$B$12:$G$12</c:f>
              <c:numCache>
                <c:formatCode>General</c:formatCode>
                <c:ptCount val="6"/>
                <c:pt idx="0">
                  <c:v>3</c:v>
                </c:pt>
                <c:pt idx="1">
                  <c:v>11.2</c:v>
                </c:pt>
                <c:pt idx="2">
                  <c:v>23.1</c:v>
                </c:pt>
                <c:pt idx="3">
                  <c:v>23.5</c:v>
                </c:pt>
                <c:pt idx="4">
                  <c:v>23.7</c:v>
                </c:pt>
                <c:pt idx="5">
                  <c:v>25.6</c:v>
                </c:pt>
              </c:numCache>
            </c:numRef>
          </c:val>
          <c:extLst>
            <c:ext xmlns:c16="http://schemas.microsoft.com/office/drawing/2014/chart" uri="{C3380CC4-5D6E-409C-BE32-E72D297353CC}">
              <c16:uniqueId val="{00000001-3942-4CC2-B4B1-23DCAFD7B940}"/>
            </c:ext>
          </c:extLst>
        </c:ser>
        <c:ser>
          <c:idx val="2"/>
          <c:order val="2"/>
          <c:tx>
            <c:strRef>
              <c:f>Sheet1!$A$9</c:f>
              <c:strCache>
                <c:ptCount val="1"/>
                <c:pt idx="0">
                  <c:v>Hommes</c:v>
                </c:pt>
              </c:strCache>
            </c:strRef>
          </c:tx>
          <c:spPr>
            <a:solidFill>
              <a:schemeClr val="accent3"/>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Sheet1!$B$13:$G$13</c:f>
              <c:numCache>
                <c:formatCode>General</c:formatCode>
                <c:ptCount val="6"/>
                <c:pt idx="0">
                  <c:v>25</c:v>
                </c:pt>
                <c:pt idx="1">
                  <c:v>40.799999999999997</c:v>
                </c:pt>
                <c:pt idx="2">
                  <c:v>54.2</c:v>
                </c:pt>
                <c:pt idx="3">
                  <c:v>52.9</c:v>
                </c:pt>
                <c:pt idx="4">
                  <c:v>53.5</c:v>
                </c:pt>
                <c:pt idx="5">
                  <c:v>54.7</c:v>
                </c:pt>
              </c:numCache>
            </c:numRef>
          </c:val>
          <c:extLst>
            <c:ext xmlns:c16="http://schemas.microsoft.com/office/drawing/2014/chart" uri="{C3380CC4-5D6E-409C-BE32-E72D297353CC}">
              <c16:uniqueId val="{00000002-3942-4CC2-B4B1-23DCAFD7B940}"/>
            </c:ext>
          </c:extLst>
        </c:ser>
        <c:dLbls>
          <c:showLegendKey val="0"/>
          <c:showVal val="0"/>
          <c:showCatName val="0"/>
          <c:showSerName val="0"/>
          <c:showPercent val="0"/>
          <c:showBubbleSize val="0"/>
        </c:dLbls>
        <c:gapWidth val="219"/>
        <c:overlap val="-27"/>
        <c:axId val="258606304"/>
        <c:axId val="258607392"/>
      </c:barChart>
      <c:catAx>
        <c:axId val="25860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7392"/>
        <c:crosses val="autoZero"/>
        <c:auto val="1"/>
        <c:lblAlgn val="ctr"/>
        <c:lblOffset val="100"/>
        <c:noMultiLvlLbl val="0"/>
      </c:catAx>
      <c:valAx>
        <c:axId val="25860739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5860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15 ans &amp; plus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1"/>
          <c:order val="0"/>
          <c:tx>
            <c:strRef>
              <c:f>Sheet1!$A$7</c:f>
              <c:strCache>
                <c:ptCount val="1"/>
                <c:pt idx="0">
                  <c:v>Total</c:v>
                </c:pt>
              </c:strCache>
            </c:strRef>
          </c:tx>
          <c:spPr>
            <a:solidFill>
              <a:schemeClr val="accent2"/>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Sheet1!$B$15:$G$15</c:f>
              <c:numCache>
                <c:formatCode>General</c:formatCode>
                <c:ptCount val="6"/>
                <c:pt idx="0">
                  <c:v>41.6</c:v>
                </c:pt>
                <c:pt idx="1">
                  <c:v>52.3</c:v>
                </c:pt>
                <c:pt idx="2">
                  <c:v>64.2</c:v>
                </c:pt>
                <c:pt idx="3">
                  <c:v>64.099999999999994</c:v>
                </c:pt>
                <c:pt idx="4">
                  <c:v>65.099999999999994</c:v>
                </c:pt>
                <c:pt idx="5">
                  <c:v>65.8</c:v>
                </c:pt>
              </c:numCache>
            </c:numRef>
          </c:val>
          <c:extLst>
            <c:ext xmlns:c16="http://schemas.microsoft.com/office/drawing/2014/chart" uri="{C3380CC4-5D6E-409C-BE32-E72D297353CC}">
              <c16:uniqueId val="{00000000-AD76-4051-8792-D3269530E8FB}"/>
            </c:ext>
          </c:extLst>
        </c:ser>
        <c:ser>
          <c:idx val="0"/>
          <c:order val="1"/>
          <c:tx>
            <c:strRef>
              <c:f>Sheet1!$A$8</c:f>
              <c:strCache>
                <c:ptCount val="1"/>
                <c:pt idx="0">
                  <c:v>Femmes</c:v>
                </c:pt>
              </c:strCache>
            </c:strRef>
          </c:tx>
          <c:spPr>
            <a:solidFill>
              <a:schemeClr val="accent1"/>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Sheet1!$B$16:$G$16</c:f>
              <c:numCache>
                <c:formatCode>General</c:formatCode>
                <c:ptCount val="6"/>
                <c:pt idx="0">
                  <c:v>28.7</c:v>
                </c:pt>
                <c:pt idx="1">
                  <c:v>39.6</c:v>
                </c:pt>
                <c:pt idx="2">
                  <c:v>53.3</c:v>
                </c:pt>
                <c:pt idx="3">
                  <c:v>53.9</c:v>
                </c:pt>
                <c:pt idx="4">
                  <c:v>55</c:v>
                </c:pt>
                <c:pt idx="5">
                  <c:v>56.1</c:v>
                </c:pt>
              </c:numCache>
            </c:numRef>
          </c:val>
          <c:extLst>
            <c:ext xmlns:c16="http://schemas.microsoft.com/office/drawing/2014/chart" uri="{C3380CC4-5D6E-409C-BE32-E72D297353CC}">
              <c16:uniqueId val="{00000001-AD76-4051-8792-D3269530E8FB}"/>
            </c:ext>
          </c:extLst>
        </c:ser>
        <c:ser>
          <c:idx val="2"/>
          <c:order val="2"/>
          <c:tx>
            <c:strRef>
              <c:f>Sheet1!$A$9</c:f>
              <c:strCache>
                <c:ptCount val="1"/>
                <c:pt idx="0">
                  <c:v>Hommes</c:v>
                </c:pt>
              </c:strCache>
            </c:strRef>
          </c:tx>
          <c:spPr>
            <a:solidFill>
              <a:schemeClr val="accent3"/>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Sheet1!$B$17:$G$17</c:f>
              <c:numCache>
                <c:formatCode>General</c:formatCode>
                <c:ptCount val="6"/>
                <c:pt idx="0">
                  <c:v>55.2</c:v>
                </c:pt>
                <c:pt idx="1">
                  <c:v>65.599999999999994</c:v>
                </c:pt>
                <c:pt idx="2">
                  <c:v>75.400000000000006</c:v>
                </c:pt>
                <c:pt idx="3">
                  <c:v>74.599999999999994</c:v>
                </c:pt>
                <c:pt idx="4">
                  <c:v>75.5</c:v>
                </c:pt>
                <c:pt idx="5">
                  <c:v>75.900000000000006</c:v>
                </c:pt>
              </c:numCache>
            </c:numRef>
          </c:val>
          <c:extLst>
            <c:ext xmlns:c16="http://schemas.microsoft.com/office/drawing/2014/chart" uri="{C3380CC4-5D6E-409C-BE32-E72D297353CC}">
              <c16:uniqueId val="{00000002-AD76-4051-8792-D3269530E8FB}"/>
            </c:ext>
          </c:extLst>
        </c:ser>
        <c:ser>
          <c:idx val="3"/>
          <c:order val="3"/>
          <c:tx>
            <c:strRef>
              <c:f>Sheet1!$A$18</c:f>
              <c:strCache>
                <c:ptCount val="1"/>
                <c:pt idx="0">
                  <c:v>Urbain</c:v>
                </c:pt>
              </c:strCache>
            </c:strRef>
          </c:tx>
          <c:spPr>
            <a:solidFill>
              <a:schemeClr val="accent4"/>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Sheet1!$B$18:$G$18</c:f>
              <c:numCache>
                <c:formatCode>General</c:formatCode>
                <c:ptCount val="6"/>
                <c:pt idx="0">
                  <c:v>59.9</c:v>
                </c:pt>
                <c:pt idx="1">
                  <c:v>67</c:v>
                </c:pt>
                <c:pt idx="2">
                  <c:v>75</c:v>
                </c:pt>
                <c:pt idx="3">
                  <c:v>73.099999999999994</c:v>
                </c:pt>
                <c:pt idx="4">
                  <c:v>73.7</c:v>
                </c:pt>
                <c:pt idx="5">
                  <c:v>74.3</c:v>
                </c:pt>
              </c:numCache>
            </c:numRef>
          </c:val>
          <c:extLst>
            <c:ext xmlns:c16="http://schemas.microsoft.com/office/drawing/2014/chart" uri="{C3380CC4-5D6E-409C-BE32-E72D297353CC}">
              <c16:uniqueId val="{00000003-AD76-4051-8792-D3269530E8FB}"/>
            </c:ext>
          </c:extLst>
        </c:ser>
        <c:ser>
          <c:idx val="4"/>
          <c:order val="4"/>
          <c:tx>
            <c:strRef>
              <c:f>Sheet1!$A$19</c:f>
              <c:strCache>
                <c:ptCount val="1"/>
                <c:pt idx="0">
                  <c:v>Rural</c:v>
                </c:pt>
              </c:strCache>
            </c:strRef>
          </c:tx>
          <c:spPr>
            <a:solidFill>
              <a:schemeClr val="accent5"/>
            </a:solidFill>
            <a:ln>
              <a:noFill/>
            </a:ln>
            <a:effectLst/>
          </c:spPr>
          <c:invertIfNegative val="0"/>
          <c:cat>
            <c:numRef>
              <c:f>Sheet1!$B$1:$G$1</c:f>
              <c:numCache>
                <c:formatCode>General</c:formatCode>
                <c:ptCount val="6"/>
                <c:pt idx="0">
                  <c:v>1994</c:v>
                </c:pt>
                <c:pt idx="1">
                  <c:v>2004</c:v>
                </c:pt>
                <c:pt idx="2">
                  <c:v>2014</c:v>
                </c:pt>
                <c:pt idx="3">
                  <c:v>2019</c:v>
                </c:pt>
                <c:pt idx="4">
                  <c:v>2020</c:v>
                </c:pt>
                <c:pt idx="5">
                  <c:v>2021</c:v>
                </c:pt>
              </c:numCache>
            </c:numRef>
          </c:cat>
          <c:val>
            <c:numRef>
              <c:f>Sheet1!$B$19:$G$19</c:f>
              <c:numCache>
                <c:formatCode>General</c:formatCode>
                <c:ptCount val="6"/>
                <c:pt idx="0">
                  <c:v>20.7</c:v>
                </c:pt>
                <c:pt idx="1">
                  <c:v>32.5</c:v>
                </c:pt>
                <c:pt idx="2">
                  <c:v>46.5</c:v>
                </c:pt>
                <c:pt idx="3">
                  <c:v>47.6</c:v>
                </c:pt>
                <c:pt idx="4">
                  <c:v>49.1</c:v>
                </c:pt>
                <c:pt idx="5">
                  <c:v>49.8</c:v>
                </c:pt>
              </c:numCache>
            </c:numRef>
          </c:val>
          <c:extLst>
            <c:ext xmlns:c16="http://schemas.microsoft.com/office/drawing/2014/chart" uri="{C3380CC4-5D6E-409C-BE32-E72D297353CC}">
              <c16:uniqueId val="{00000004-AD76-4051-8792-D3269530E8FB}"/>
            </c:ext>
          </c:extLst>
        </c:ser>
        <c:dLbls>
          <c:showLegendKey val="0"/>
          <c:showVal val="0"/>
          <c:showCatName val="0"/>
          <c:showSerName val="0"/>
          <c:showPercent val="0"/>
          <c:showBubbleSize val="0"/>
        </c:dLbls>
        <c:gapWidth val="219"/>
        <c:overlap val="-27"/>
        <c:axId val="262937648"/>
        <c:axId val="262939824"/>
      </c:barChart>
      <c:catAx>
        <c:axId val="26293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2939824"/>
        <c:crosses val="autoZero"/>
        <c:auto val="1"/>
        <c:lblAlgn val="ctr"/>
        <c:lblOffset val="100"/>
        <c:noMultiLvlLbl val="0"/>
      </c:catAx>
      <c:valAx>
        <c:axId val="26293982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293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61CF5-6B87-4294-A2D5-2B872E454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9773</Words>
  <Characters>53757</Characters>
  <Application>Microsoft Office Word</Application>
  <DocSecurity>0</DocSecurity>
  <Lines>447</Lines>
  <Paragraphs>126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Ouadifi</dc:creator>
  <cp:keywords/>
  <dc:description/>
  <cp:lastModifiedBy>hachem squalli</cp:lastModifiedBy>
  <cp:revision>2</cp:revision>
  <cp:lastPrinted>2024-02-18T21:24:00Z</cp:lastPrinted>
  <dcterms:created xsi:type="dcterms:W3CDTF">2024-05-30T13:24:00Z</dcterms:created>
  <dcterms:modified xsi:type="dcterms:W3CDTF">2024-05-30T13:24:00Z</dcterms:modified>
</cp:coreProperties>
</file>