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7E2AE2">
      <w:r>
        <w:rPr>
          <w:rFonts w:hint="eastAsia" w:eastAsia="SimSun"/>
          <w:lang w:eastAsia="zh-CN"/>
        </w:rPr>
        <w:pict>
          <v:shape id="_x0000_s1033" o:spid="_x0000_s1033" o:spt="75" type="#_x0000_t75" style="position:absolute;left:0pt;margin-left:0pt;margin-top:-1.4pt;height:453.4pt;width:612.5pt;mso-position-horizontal-relative:page;mso-position-vertical-relative:page;z-index:-251657216;mso-width-relative:page;mso-height-relative:page;" filled="f" o:preferrelative="t" stroked="f" coordsize="21600,21600">
            <v:path/>
            <v:fill on="f" focussize="0,0"/>
            <v:stroke on="f"/>
            <v:imagedata r:id="rId4" o:title="未标题-1"/>
            <o:lock v:ext="edit" grouping="f" rotation="f" text="f" aspectratio="t"/>
          </v:shape>
        </w:pict>
      </w:r>
    </w:p>
    <w:p w14:paraId="6DCFBF57">
      <w:pPr>
        <w:sectPr>
          <w:pgSz w:w="12240" w:h="15840"/>
          <w:pgMar w:top="1440" w:right="1800" w:bottom="1440" w:left="1800" w:header="720" w:footer="720" w:gutter="0"/>
          <w:cols w:space="720" w:num="1"/>
          <w:docGrid w:linePitch="360" w:charSpace="0"/>
        </w:sectPr>
      </w:pPr>
      <w:r>
        <w:drawing>
          <wp:anchor distT="0" distB="0" distL="114300" distR="114300" simplePos="0" relativeHeight="251663360" behindDoc="1" locked="0" layoutInCell="1" allowOverlap="1">
            <wp:simplePos x="0" y="0"/>
            <wp:positionH relativeFrom="column">
              <wp:posOffset>-132080</wp:posOffset>
            </wp:positionH>
            <wp:positionV relativeFrom="paragraph">
              <wp:posOffset>2226945</wp:posOffset>
            </wp:positionV>
            <wp:extent cx="1842770" cy="1842770"/>
            <wp:effectExtent l="0" t="0" r="0" b="11430"/>
            <wp:wrapThrough wrapText="bothSides">
              <wp:wrapPolygon>
                <wp:start x="1191" y="0"/>
                <wp:lineTo x="1042" y="149"/>
                <wp:lineTo x="1042" y="21436"/>
                <wp:lineTo x="20543" y="21436"/>
                <wp:lineTo x="20543" y="0"/>
                <wp:lineTo x="1191" y="0"/>
              </wp:wrapPolygon>
            </wp:wrapThrough>
            <wp:docPr id="1" name="Picture 1" descr="Your_paragraph_text-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our_paragraph_text-removebg-preview"/>
                    <pic:cNvPicPr>
                      <a:picLocks noChangeAspect="1"/>
                    </pic:cNvPicPr>
                  </pic:nvPicPr>
                  <pic:blipFill>
                    <a:blip r:embed="rId5"/>
                    <a:stretch>
                      <a:fillRect/>
                    </a:stretch>
                  </pic:blipFill>
                  <pic:spPr>
                    <a:xfrm>
                      <a:off x="0" y="0"/>
                      <a:ext cx="1842770" cy="1842770"/>
                    </a:xfrm>
                    <a:prstGeom prst="rect">
                      <a:avLst/>
                    </a:prstGeom>
                  </pic:spPr>
                </pic:pic>
              </a:graphicData>
            </a:graphic>
          </wp:anchor>
        </w:drawing>
      </w:r>
      <w:r>
        <w:pict>
          <v:rect id="_x0000_s1032" o:spid="_x0000_s1032" o:spt="1" style="position:absolute;left:0pt;margin-left:0.7pt;margin-top:348.45pt;height:108.25pt;width:448.85pt;z-index:251660288;mso-width-relative:page;mso-height-relative:page;" fillcolor="#FFFFFF" filled="t" stroked="f" coordsize="21600,21600">
            <v:path/>
            <v:fill on="t" color2="#FFFFFF" focussize="0,0"/>
            <v:stroke on="f"/>
            <v:imagedata o:title=""/>
            <o:lock v:ext="edit" aspectratio="f"/>
            <v:textbox>
              <w:txbxContent>
                <w:p w14:paraId="605356A6">
                  <w:pPr>
                    <w:pStyle w:val="9"/>
                    <w:rPr>
                      <w:rFonts w:hint="default"/>
                      <w:sz w:val="84"/>
                    </w:rPr>
                  </w:pPr>
                  <w:bookmarkStart w:id="0" w:name="_Title#3910760528"/>
                  <w:r>
                    <w:rPr>
                      <w:rFonts w:hint="eastAsia"/>
                      <w:sz w:val="84"/>
                      <w:lang w:val="zh-CN"/>
                    </w:rPr>
                    <w:t>[</w:t>
                  </w:r>
                  <w:r>
                    <w:rPr>
                      <w:rFonts w:hint="default"/>
                      <w:sz w:val="84"/>
                      <w:lang w:val="en-US"/>
                    </w:rPr>
                    <w:t xml:space="preserve">Intellectual Property Management System </w:t>
                  </w:r>
                  <w:r>
                    <w:rPr>
                      <w:rFonts w:hint="eastAsia"/>
                      <w:sz w:val="84"/>
                      <w:lang w:val="zh-CN"/>
                    </w:rPr>
                    <w:t>]</w:t>
                  </w:r>
                  <w:bookmarkEnd w:id="0"/>
                </w:p>
              </w:txbxContent>
            </v:textbox>
          </v:rect>
        </w:pict>
      </w:r>
      <w:r>
        <w:pict>
          <v:rect id="_x0000_s1031" o:spid="_x0000_s1031" o:spt="1" style="position:absolute;left:0pt;margin-left:1.3pt;margin-top:474.65pt;height:54pt;width:431.1pt;mso-wrap-style:none;z-index:251661312;mso-width-relative:page;mso-height-relative:page;" stroked="f" coordsize="21600,21600">
            <v:path/>
            <v:fill focussize="0,0"/>
            <v:stroke on="f"/>
            <v:imagedata o:title=""/>
            <o:lock v:ext="edit" grouping="f" rotation="f" text="f" aspectratio="f"/>
            <v:textbox style="mso-fit-shape-to-text:t;">
              <w:txbxContent>
                <w:p w14:paraId="4C8CBBEB">
                  <w:pPr>
                    <w:pStyle w:val="6"/>
                    <w:keepNext w:val="0"/>
                    <w:keepLines w:val="0"/>
                    <w:widowControl/>
                    <w:suppressLineNumbers w:val="0"/>
                    <w:spacing w:before="0" w:beforeAutospacing="0" w:after="0" w:afterAutospacing="0" w:line="240" w:lineRule="atLeast"/>
                    <w:ind w:left="0" w:right="0"/>
                    <w:jc w:val="both"/>
                    <w:rPr>
                      <w:rFonts w:hint="default" w:ascii="Times New Roman" w:hAnsi="Times New Roman" w:cs="Times New Roman"/>
                      <w:b/>
                      <w:bCs/>
                      <w:sz w:val="84"/>
                    </w:rPr>
                  </w:pPr>
                  <w:bookmarkStart w:id="1" w:name="_Abstract#3451862810"/>
                  <w:r>
                    <w:rPr>
                      <w:rFonts w:hint="default" w:ascii="Times New Roman" w:hAnsi="Times New Roman" w:cs="Times New Roman"/>
                      <w:b/>
                      <w:bCs/>
                      <w:color w:val="808080"/>
                      <w:lang w:val="zh-CN"/>
                    </w:rPr>
                    <w:t>[</w:t>
                  </w:r>
                  <w:r>
                    <w:rPr>
                      <w:rFonts w:hint="default" w:ascii="Times New Roman" w:hAnsi="Times New Roman" w:cs="Times New Roman"/>
                      <w:b/>
                      <w:bCs/>
                      <w:color w:val="808080"/>
                      <w:lang w:val="en-US"/>
                    </w:rPr>
                    <w:t xml:space="preserve"> </w:t>
                  </w:r>
                  <w:r>
                    <w:rPr>
                      <w:rFonts w:hint="default" w:ascii="Times New Roman" w:hAnsi="Times New Roman" w:eastAsia="SimSun" w:cs="Times New Roman"/>
                      <w:b/>
                      <w:bCs/>
                      <w:i w:val="0"/>
                      <w:iCs w:val="0"/>
                      <w:color w:val="A5A5A5" w:themeColor="accent3"/>
                      <w:kern w:val="0"/>
                      <w:sz w:val="21"/>
                      <w:szCs w:val="21"/>
                      <w:lang w:val="en-US" w:eastAsia="zh-CN" w:bidi="ar"/>
                      <w14:textFill>
                        <w14:solidFill>
                          <w14:schemeClr w14:val="accent3"/>
                        </w14:solidFill>
                      </w14:textFill>
                    </w:rPr>
                    <w:t>Streamlining Innovation : A Community-Based Intellectual Property Management System (IPMS) for Camarines Norte State College.</w:t>
                  </w:r>
                  <w:r>
                    <w:rPr>
                      <w:rFonts w:hint="default" w:ascii="Times New Roman" w:hAnsi="Times New Roman" w:eastAsia="SimSun" w:cs="Times New Roman"/>
                      <w:b/>
                      <w:bCs/>
                      <w:i w:val="0"/>
                      <w:iCs w:val="0"/>
                      <w:color w:val="000000"/>
                      <w:kern w:val="0"/>
                      <w:sz w:val="21"/>
                      <w:szCs w:val="21"/>
                      <w:lang w:val="en-US" w:eastAsia="zh-CN" w:bidi="ar"/>
                    </w:rPr>
                    <w:t xml:space="preserve"> </w:t>
                  </w:r>
                  <w:r>
                    <w:rPr>
                      <w:rFonts w:hint="default" w:ascii="Times New Roman" w:hAnsi="Times New Roman" w:cs="Times New Roman"/>
                      <w:b/>
                      <w:bCs/>
                      <w:color w:val="808080"/>
                      <w:lang w:val="zh-CN"/>
                    </w:rPr>
                    <w:t>]</w:t>
                  </w:r>
                  <w:bookmarkEnd w:id="1"/>
                </w:p>
              </w:txbxContent>
            </v:textbox>
          </v:rect>
        </w:pict>
      </w:r>
      <w:r>
        <w:pict>
          <v:rect id="_x0000_s1030" o:spid="_x0000_s1030" o:spt="1" style="position:absolute;left:0pt;margin-left:212.75pt;margin-top:551.4pt;height:81.4pt;width:176pt;z-index:251662336;v-text-anchor:bottom;mso-width-relative:page;mso-height-relative:page;" filled="f" stroked="f" coordsize="21600,21600">
            <v:path/>
            <v:fill on="f" focussize="0,0"/>
            <v:stroke on="f"/>
            <v:imagedata o:title=""/>
            <o:lock v:ext="edit" aspectratio="f"/>
            <v:textbox inset="0mm,1.27mm,2.54mm,1.27mm">
              <w:txbxContent>
                <w:p w14:paraId="43B9DCB1">
                  <w:pPr>
                    <w:spacing w:line="240" w:lineRule="auto"/>
                    <w:jc w:val="left"/>
                    <w:rPr>
                      <w:rFonts w:hint="default" w:ascii="Times New Roman" w:hAnsi="Times New Roman" w:cs="Times New Roman"/>
                      <w:b/>
                      <w:color w:val="000000"/>
                      <w:spacing w:val="60"/>
                      <w:lang w:val="en-US"/>
                    </w:rPr>
                  </w:pPr>
                  <w:r>
                    <w:rPr>
                      <w:rFonts w:hint="default" w:cs="Times New Roman"/>
                      <w:b/>
                      <w:color w:val="000000"/>
                      <w:spacing w:val="60"/>
                      <w:lang w:val="en-US"/>
                    </w:rPr>
                    <w:t>Group 4</w:t>
                  </w:r>
                </w:p>
                <w:p w14:paraId="05ABF1D4">
                  <w:pPr>
                    <w:spacing w:line="240" w:lineRule="auto"/>
                    <w:jc w:val="left"/>
                    <w:rPr>
                      <w:rFonts w:hint="default" w:cs="Times New Roman"/>
                      <w:b/>
                      <w:color w:val="000000"/>
                      <w:spacing w:val="60"/>
                      <w:sz w:val="20"/>
                      <w:szCs w:val="20"/>
                      <w:lang w:val="en-US"/>
                    </w:rPr>
                  </w:pPr>
                  <w:r>
                    <w:rPr>
                      <w:rFonts w:hint="default" w:ascii="Times New Roman" w:hAnsi="Times New Roman" w:cs="Times New Roman"/>
                      <w:b/>
                      <w:color w:val="000000"/>
                      <w:spacing w:val="60"/>
                      <w:sz w:val="20"/>
                      <w:szCs w:val="20"/>
                      <w:lang w:val="en-US"/>
                    </w:rPr>
                    <w:t>Tormes, Ernelita D</w:t>
                  </w:r>
                  <w:r>
                    <w:rPr>
                      <w:rFonts w:hint="default" w:cs="Times New Roman"/>
                      <w:b/>
                      <w:color w:val="000000"/>
                      <w:spacing w:val="60"/>
                      <w:sz w:val="20"/>
                      <w:szCs w:val="20"/>
                      <w:lang w:val="en-US"/>
                    </w:rPr>
                    <w:t>.</w:t>
                  </w:r>
                </w:p>
                <w:p w14:paraId="6EC4C86C">
                  <w:pPr>
                    <w:spacing w:line="240" w:lineRule="auto"/>
                    <w:jc w:val="left"/>
                    <w:rPr>
                      <w:rFonts w:hint="default" w:cs="Times New Roman"/>
                      <w:b/>
                      <w:color w:val="000000"/>
                      <w:spacing w:val="60"/>
                      <w:sz w:val="20"/>
                      <w:szCs w:val="20"/>
                      <w:lang w:val="en-US"/>
                    </w:rPr>
                  </w:pPr>
                  <w:r>
                    <w:rPr>
                      <w:rFonts w:hint="default" w:cs="Times New Roman"/>
                      <w:b/>
                      <w:color w:val="000000"/>
                      <w:spacing w:val="60"/>
                      <w:sz w:val="20"/>
                      <w:szCs w:val="20"/>
                      <w:lang w:val="en-US"/>
                    </w:rPr>
                    <w:t>Macal, Anna Maica B.</w:t>
                  </w:r>
                </w:p>
                <w:p w14:paraId="47647456">
                  <w:pPr>
                    <w:spacing w:line="240" w:lineRule="auto"/>
                    <w:jc w:val="left"/>
                    <w:rPr>
                      <w:rFonts w:hint="default" w:cs="Times New Roman"/>
                      <w:b/>
                      <w:color w:val="000000"/>
                      <w:spacing w:val="60"/>
                      <w:sz w:val="20"/>
                      <w:szCs w:val="20"/>
                      <w:lang w:val="en-US"/>
                    </w:rPr>
                  </w:pPr>
                  <w:r>
                    <w:rPr>
                      <w:rFonts w:hint="default" w:cs="Times New Roman"/>
                      <w:b/>
                      <w:color w:val="000000"/>
                      <w:spacing w:val="60"/>
                      <w:sz w:val="20"/>
                      <w:szCs w:val="20"/>
                      <w:lang w:val="en-US"/>
                    </w:rPr>
                    <w:t>Zabala, DanielM.</w:t>
                  </w:r>
                </w:p>
                <w:p w14:paraId="305AA4DA">
                  <w:pPr>
                    <w:spacing w:line="240" w:lineRule="auto"/>
                    <w:jc w:val="left"/>
                    <w:rPr>
                      <w:rFonts w:hint="default" w:cs="Times New Roman"/>
                      <w:b/>
                      <w:color w:val="000000"/>
                      <w:spacing w:val="60"/>
                      <w:sz w:val="20"/>
                      <w:szCs w:val="20"/>
                      <w:lang w:val="en-US"/>
                    </w:rPr>
                  </w:pPr>
                  <w:r>
                    <w:rPr>
                      <w:rFonts w:hint="default" w:cs="Times New Roman"/>
                      <w:b/>
                      <w:color w:val="000000"/>
                      <w:spacing w:val="60"/>
                      <w:sz w:val="20"/>
                      <w:szCs w:val="20"/>
                      <w:lang w:val="en-US"/>
                    </w:rPr>
                    <w:t>Rada, Mark Reniel</w:t>
                  </w:r>
                </w:p>
                <w:p w14:paraId="7FDA3178">
                  <w:pPr>
                    <w:spacing w:line="240" w:lineRule="auto"/>
                    <w:ind w:left="0" w:leftChars="0" w:right="0" w:rightChars="0" w:firstLine="0" w:firstLineChars="0"/>
                    <w:jc w:val="left"/>
                    <w:rPr>
                      <w:rFonts w:hint="default" w:ascii="Times New Roman" w:hAnsi="Times New Roman" w:cs="Times New Roman"/>
                      <w:lang w:val="en-US"/>
                    </w:rPr>
                  </w:pPr>
                </w:p>
              </w:txbxContent>
            </v:textbox>
          </v:rect>
        </w:pict>
      </w:r>
    </w:p>
    <w:p w14:paraId="2CA4A3E9">
      <w:pPr>
        <w:rPr>
          <w:rFonts w:hint="default"/>
          <w:b/>
          <w:bCs/>
          <w:sz w:val="28"/>
          <w:szCs w:val="28"/>
          <w:lang w:val="en-US"/>
        </w:rPr>
      </w:pPr>
      <w:r>
        <w:rPr>
          <w:rFonts w:hint="default"/>
          <w:b/>
          <w:bCs/>
          <w:sz w:val="28"/>
          <w:szCs w:val="28"/>
          <w:lang w:val="en-US"/>
        </w:rPr>
        <w:t>STATEMENT OF THE PROBLEM</w:t>
      </w:r>
    </w:p>
    <w:p w14:paraId="3354498A">
      <w:pPr>
        <w:rPr>
          <w:rFonts w:hint="default"/>
          <w:lang w:val="en-US"/>
        </w:rPr>
      </w:pPr>
    </w:p>
    <w:p w14:paraId="0C073CD2">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等线" w:cs="Times New Roman"/>
          <w:sz w:val="24"/>
          <w:szCs w:val="24"/>
        </w:rPr>
      </w:pPr>
      <w:r>
        <w:rPr>
          <w:rFonts w:hint="default" w:ascii="Times New Roman" w:hAnsi="Times New Roman" w:eastAsia="Arial" w:cs="Times New Roman"/>
          <w:i w:val="0"/>
          <w:iCs w:val="0"/>
          <w:caps w:val="0"/>
          <w:color w:val="1F2329"/>
          <w:spacing w:val="0"/>
          <w:kern w:val="0"/>
          <w:sz w:val="24"/>
          <w:szCs w:val="24"/>
          <w:shd w:val="clear" w:fill="FFFFFF"/>
          <w:lang w:val="en-US" w:eastAsia="zh-CN" w:bidi="ar"/>
        </w:rPr>
        <w:t xml:space="preserve">The Intellectual Property Management Office (IPMO) at Camarines Norte State College (CNSC) stands at a critical juncture, facing a pressing need for a modernized system to effectively manage the College's intellectual property. The current system, a relic of a bygone era, relies on outdated technology and cumbersome paper-based processes, creating a significant bottleneck in the IPMO's ability to protect and commercialize CNSC's valuable inventions and discoveries. This outdated infrastructure hinders the IPMO's ability to effectively fulfill its mission, resulting in a cascade of challenges that impact the entire College. The lack of a centralized, user-friendly platform for managing intellectual property creates a multitude of inefficiencies. Reviewing applications is a time-consuming process, often delayed by the cumbersome nature of the current system. Communication between inventors and the IPMO is hampered by the absence of a robust communication channel, leading to misunderstandings and delays. Accessing past records is a tedious and time-consuming task, as the current system lacks a well-organized and easily searchable database. Inventors, the very heart of the innovation process, often find themselves unable to track the status of their submitted outputs, leading to frustration, uncertainty, and a sense of disconnect. The tight deadline for completing applications adds further pressure, potentially compromising the accuracy and thoroughness of the submissions, ultimately jeopardizing the success of the intellectual property protection process. These challenges not only hinder the effective protection and utilization of intellectual property but also impede CNSC's ability to achieve its research, innovation, and economic goals. The College's commitment to fostering a culture of innovation and entrepreneurship is hampered by the inefficient management of its intellectual property. A modern Intellectual Property Management System (IPMS) is not merely a technological upgrade; it is a vital investment in CNSC's future, a strategic move to unlock the full potential of its intellectual property and propel the College towards greater success. The IPMO requires a system that is efficient, transparent, and user-friendly, empowering it to streamline processes, improve communication, and empower CNSC to fully leverage its intellectual property for success. </w:t>
      </w:r>
    </w:p>
    <w:p w14:paraId="72A81739">
      <w:pPr>
        <w:spacing w:line="360" w:lineRule="auto"/>
        <w:rPr>
          <w:rFonts w:hint="default"/>
          <w:sz w:val="24"/>
          <w:szCs w:val="24"/>
          <w:lang w:val="en-US"/>
        </w:rPr>
      </w:pPr>
    </w:p>
    <w:p w14:paraId="1C504823">
      <w:pPr>
        <w:spacing w:line="360" w:lineRule="auto"/>
        <w:rPr>
          <w:rFonts w:hint="default"/>
          <w:sz w:val="24"/>
          <w:szCs w:val="24"/>
          <w:lang w:val="en-US"/>
        </w:rPr>
      </w:pPr>
    </w:p>
    <w:p w14:paraId="74702C90">
      <w:pPr>
        <w:spacing w:line="360" w:lineRule="auto"/>
        <w:rPr>
          <w:rFonts w:hint="default"/>
          <w:b/>
          <w:bCs/>
          <w:sz w:val="32"/>
          <w:szCs w:val="32"/>
          <w:lang w:val="en-US"/>
        </w:rPr>
      </w:pPr>
      <w:r>
        <w:rPr>
          <w:rFonts w:hint="default"/>
          <w:b/>
          <w:bCs/>
          <w:sz w:val="32"/>
          <w:szCs w:val="32"/>
          <w:lang w:val="en-US"/>
        </w:rPr>
        <w:t>Enterprise Architecture Diagram</w:t>
      </w:r>
    </w:p>
    <w:p w14:paraId="08315C46">
      <w:pPr>
        <w:spacing w:line="360" w:lineRule="auto"/>
        <w:rPr>
          <w:rFonts w:hint="default"/>
          <w:b/>
          <w:bCs/>
          <w:sz w:val="32"/>
          <w:szCs w:val="32"/>
          <w:lang w:val="en-US"/>
        </w:rPr>
        <w:sectPr>
          <w:pgSz w:w="12240" w:h="15840"/>
          <w:pgMar w:top="1440" w:right="1800" w:bottom="1440" w:left="1800" w:header="720" w:footer="720" w:gutter="0"/>
          <w:cols w:space="720" w:num="1"/>
          <w:docGrid w:linePitch="360" w:charSpace="0"/>
        </w:sectPr>
      </w:pPr>
    </w:p>
    <w:p w14:paraId="0D356D24">
      <w:pPr>
        <w:spacing w:line="360" w:lineRule="auto"/>
        <w:rPr>
          <w:rFonts w:hint="default"/>
          <w:b/>
          <w:bCs/>
          <w:sz w:val="32"/>
          <w:szCs w:val="32"/>
          <w:lang w:val="en-US"/>
        </w:rPr>
      </w:pPr>
      <w:r>
        <w:rPr>
          <w:rFonts w:hint="default"/>
          <w:b/>
          <w:bCs/>
          <w:sz w:val="32"/>
          <w:szCs w:val="32"/>
          <w:lang w:val="en-US"/>
        </w:rPr>
        <w:t xml:space="preserve">Discussion </w:t>
      </w:r>
    </w:p>
    <w:p w14:paraId="20C5480F">
      <w:pPr>
        <w:keepNext w:val="0"/>
        <w:keepLines w:val="0"/>
        <w:widowControl/>
        <w:suppressLineNumbers w:val="0"/>
        <w:shd w:val="clear" w:fill="FFFFFF"/>
        <w:spacing w:before="0" w:beforeAutospacing="0"/>
        <w:ind w:left="0" w:firstLine="0"/>
        <w:jc w:val="left"/>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spacing w:val="0"/>
          <w:kern w:val="0"/>
          <w:sz w:val="24"/>
          <w:szCs w:val="24"/>
          <w:shd w:val="clear" w:fill="FFFFFF"/>
          <w:lang w:val="en-US" w:eastAsia="zh-CN" w:bidi="ar"/>
        </w:rPr>
        <w:t xml:space="preserve">This Enterprise Architecture diagram for an Intellectual Property Management System (IPMS) outlines the key components involved in managing intellectual property within an organization. </w:t>
      </w:r>
    </w:p>
    <w:p w14:paraId="64CBBAD1">
      <w:pPr>
        <w:keepNext w:val="0"/>
        <w:keepLines w:val="0"/>
        <w:widowControl/>
        <w:suppressLineNumbers w:val="0"/>
        <w:jc w:val="left"/>
        <w:rPr>
          <w:rFonts w:hint="default" w:ascii="Times New Roman" w:hAnsi="Times New Roman" w:cs="Times New Roman"/>
          <w:sz w:val="24"/>
          <w:szCs w:val="24"/>
        </w:rPr>
      </w:pPr>
    </w:p>
    <w:p w14:paraId="366C7559">
      <w:pPr>
        <w:keepNext w:val="0"/>
        <w:keepLines w:val="0"/>
        <w:widowControl/>
        <w:numPr>
          <w:ilvl w:val="0"/>
          <w:numId w:val="1"/>
        </w:numPr>
        <w:suppressLineNumbers w:val="0"/>
        <w:shd w:val="clear" w:fill="FFFFFF"/>
        <w:ind w:left="0" w:firstLine="0"/>
        <w:jc w:val="left"/>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spacing w:val="0"/>
          <w:kern w:val="0"/>
          <w:sz w:val="24"/>
          <w:szCs w:val="24"/>
          <w:shd w:val="clear" w:fill="FFFFFF"/>
          <w:lang w:val="en-US" w:eastAsia="zh-CN" w:bidi="ar"/>
        </w:rPr>
        <w:t>Source:</w:t>
      </w:r>
      <w:r>
        <w:rPr>
          <w:rFonts w:hint="default" w:ascii="Times New Roman" w:hAnsi="Times New Roman" w:eastAsia="Segoe UI" w:cs="Times New Roman"/>
          <w:i w:val="0"/>
          <w:iCs w:val="0"/>
          <w:caps w:val="0"/>
          <w:spacing w:val="0"/>
          <w:kern w:val="0"/>
          <w:sz w:val="24"/>
          <w:szCs w:val="24"/>
          <w:shd w:val="clear" w:fill="FFFFFF"/>
          <w:lang w:val="en-US" w:eastAsia="zh-CN" w:bidi="ar"/>
        </w:rPr>
        <w:t> This section identifies the origins of the data that fuels the IPMS. It includes:</w:t>
      </w:r>
    </w:p>
    <w:p w14:paraId="3C540FE8">
      <w:pPr>
        <w:keepNext w:val="0"/>
        <w:keepLines w:val="0"/>
        <w:widowControl/>
        <w:numPr>
          <w:ilvl w:val="0"/>
          <w:numId w:val="0"/>
        </w:numPr>
        <w:suppressLineNumbers w:val="0"/>
        <w:shd w:val="clear" w:fill="FFFFFF"/>
        <w:ind w:leftChars="0"/>
        <w:jc w:val="left"/>
        <w:rPr>
          <w:rFonts w:hint="default" w:ascii="Times New Roman" w:hAnsi="Times New Roman" w:cs="Times New Roman"/>
          <w:sz w:val="24"/>
          <w:szCs w:val="24"/>
        </w:rPr>
      </w:pPr>
    </w:p>
    <w:p w14:paraId="04A6B2DA">
      <w:pPr>
        <w:keepNext w:val="0"/>
        <w:keepLines w:val="0"/>
        <w:widowControl/>
        <w:numPr>
          <w:ilvl w:val="0"/>
          <w:numId w:val="0"/>
        </w:numPr>
        <w:suppressLineNumbers w:val="0"/>
        <w:shd w:val="clear" w:fill="FFFFFF"/>
        <w:ind w:leftChars="0"/>
        <w:jc w:val="left"/>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222222"/>
          <w:spacing w:val="0"/>
          <w:sz w:val="24"/>
          <w:szCs w:val="24"/>
          <w:shd w:val="clear" w:fill="FFFFFF"/>
        </w:rPr>
        <w:t>Documents:</w:t>
      </w:r>
      <w:r>
        <w:rPr>
          <w:rFonts w:hint="default" w:ascii="Times New Roman" w:hAnsi="Times New Roman" w:eastAsia="Segoe UI" w:cs="Times New Roman"/>
          <w:i w:val="0"/>
          <w:iCs w:val="0"/>
          <w:caps w:val="0"/>
          <w:color w:val="222222"/>
          <w:spacing w:val="0"/>
          <w:sz w:val="24"/>
          <w:szCs w:val="24"/>
          <w:shd w:val="clear" w:fill="FFFFFF"/>
        </w:rPr>
        <w:t> This refers to various documents related to intellectual property, such as invention disclosures, design specifications, legal agreements, and registration paperwork. These documents are the raw material for the system.</w:t>
      </w:r>
    </w:p>
    <w:p w14:paraId="1FE8E210">
      <w:pPr>
        <w:keepNext w:val="0"/>
        <w:keepLines w:val="0"/>
        <w:widowControl/>
        <w:numPr>
          <w:ilvl w:val="0"/>
          <w:numId w:val="0"/>
        </w:numPr>
        <w:suppressLineNumbers w:val="0"/>
        <w:pBdr>
          <w:left w:val="none" w:color="auto" w:sz="0" w:space="0"/>
        </w:pBdr>
        <w:spacing w:before="80" w:beforeAutospacing="0" w:after="0" w:afterAutospacing="1"/>
        <w:ind w:left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222222"/>
          <w:spacing w:val="0"/>
          <w:sz w:val="24"/>
          <w:szCs w:val="24"/>
          <w:shd w:val="clear" w:fill="FFFFFF"/>
        </w:rPr>
        <w:t>Inventors' Original Designs:</w:t>
      </w:r>
      <w:r>
        <w:rPr>
          <w:rFonts w:hint="default" w:ascii="Times New Roman" w:hAnsi="Times New Roman" w:eastAsia="Segoe UI" w:cs="Times New Roman"/>
          <w:i w:val="0"/>
          <w:iCs w:val="0"/>
          <w:caps w:val="0"/>
          <w:color w:val="222222"/>
          <w:spacing w:val="0"/>
          <w:sz w:val="24"/>
          <w:szCs w:val="24"/>
          <w:shd w:val="clear" w:fill="FFFFFF"/>
        </w:rPr>
        <w:t> The core intellectual property itself originates from the inventors' creative work. This is the most crucial source of information.</w:t>
      </w:r>
    </w:p>
    <w:p w14:paraId="21CE216D">
      <w:pPr>
        <w:keepNext w:val="0"/>
        <w:keepLines w:val="0"/>
        <w:widowControl/>
        <w:numPr>
          <w:ilvl w:val="0"/>
          <w:numId w:val="0"/>
        </w:numPr>
        <w:suppressLineNumbers w:val="0"/>
        <w:pBdr>
          <w:left w:val="none" w:color="auto" w:sz="0" w:space="0"/>
        </w:pBdr>
        <w:spacing w:before="80" w:beforeAutospacing="0" w:after="0" w:afterAutospacing="1"/>
        <w:ind w:left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222222"/>
          <w:spacing w:val="0"/>
          <w:sz w:val="24"/>
          <w:szCs w:val="24"/>
          <w:shd w:val="clear" w:fill="FFFFFF"/>
        </w:rPr>
        <w:t>Unit Deliverables:</w:t>
      </w:r>
      <w:r>
        <w:rPr>
          <w:rFonts w:hint="default" w:ascii="Times New Roman" w:hAnsi="Times New Roman" w:eastAsia="Segoe UI" w:cs="Times New Roman"/>
          <w:i w:val="0"/>
          <w:iCs w:val="0"/>
          <w:caps w:val="0"/>
          <w:color w:val="222222"/>
          <w:spacing w:val="0"/>
          <w:sz w:val="24"/>
          <w:szCs w:val="24"/>
          <w:shd w:val="clear" w:fill="FFFFFF"/>
        </w:rPr>
        <w:t> This suggests that the IPMS might also incorporate data from project deliverables or outputs from different units or departments within the organization. This could represent designs, software code, or research findings that have IP implications.</w:t>
      </w:r>
    </w:p>
    <w:p w14:paraId="27C285E7">
      <w:pPr>
        <w:keepNext w:val="0"/>
        <w:keepLines w:val="0"/>
        <w:widowControl/>
        <w:numPr>
          <w:ilvl w:val="0"/>
          <w:numId w:val="0"/>
        </w:numPr>
        <w:suppressLineNumbers w:val="0"/>
        <w:pBdr>
          <w:left w:val="none" w:color="auto" w:sz="0" w:space="0"/>
        </w:pBdr>
        <w:spacing w:before="80" w:beforeAutospacing="0" w:after="0" w:afterAutospacing="1"/>
        <w:ind w:left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222222"/>
          <w:spacing w:val="0"/>
          <w:sz w:val="24"/>
          <w:szCs w:val="24"/>
          <w:shd w:val="clear" w:fill="FFFFFF"/>
        </w:rPr>
        <w:t>Requirements for Registration:</w:t>
      </w:r>
      <w:r>
        <w:rPr>
          <w:rFonts w:hint="default" w:ascii="Times New Roman" w:hAnsi="Times New Roman" w:eastAsia="Segoe UI" w:cs="Times New Roman"/>
          <w:i w:val="0"/>
          <w:iCs w:val="0"/>
          <w:caps w:val="0"/>
          <w:color w:val="222222"/>
          <w:spacing w:val="0"/>
          <w:sz w:val="24"/>
          <w:szCs w:val="24"/>
          <w:shd w:val="clear" w:fill="FFFFFF"/>
        </w:rPr>
        <w:t> This indicates that the system incorporates data related to the specific requirements for registering intellectual property with relevant authorities (e.g., patent, trademark, copyright). This data is essential for ensuring compliance and successful registration.</w:t>
      </w:r>
    </w:p>
    <w:p w14:paraId="4A065885">
      <w:pPr>
        <w:keepNext w:val="0"/>
        <w:keepLines w:val="0"/>
        <w:widowControl/>
        <w:suppressLineNumbers w:val="0"/>
        <w:jc w:val="left"/>
        <w:rPr>
          <w:rFonts w:hint="default" w:ascii="Times New Roman" w:hAnsi="Times New Roman" w:cs="Times New Roman"/>
          <w:sz w:val="24"/>
          <w:szCs w:val="24"/>
        </w:rPr>
      </w:pPr>
    </w:p>
    <w:p w14:paraId="561C6D4B">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spacing w:val="0"/>
          <w:sz w:val="24"/>
          <w:szCs w:val="24"/>
        </w:rPr>
      </w:pPr>
      <w:r>
        <w:rPr>
          <w:rStyle w:val="7"/>
          <w:rFonts w:hint="default" w:ascii="Times New Roman" w:hAnsi="Times New Roman" w:eastAsia="Segoe UI" w:cs="Times New Roman"/>
          <w:b/>
          <w:bCs/>
          <w:i w:val="0"/>
          <w:iCs w:val="0"/>
          <w:caps w:val="0"/>
          <w:spacing w:val="0"/>
          <w:kern w:val="0"/>
          <w:sz w:val="24"/>
          <w:szCs w:val="24"/>
          <w:shd w:val="clear" w:fill="FFFFFF"/>
          <w:lang w:val="en-US" w:eastAsia="zh-CN" w:bidi="ar"/>
        </w:rPr>
        <w:t>2. Application:</w:t>
      </w:r>
      <w:r>
        <w:rPr>
          <w:rFonts w:hint="default" w:ascii="Times New Roman" w:hAnsi="Times New Roman" w:eastAsia="Segoe UI" w:cs="Times New Roman"/>
          <w:i w:val="0"/>
          <w:iCs w:val="0"/>
          <w:caps w:val="0"/>
          <w:spacing w:val="0"/>
          <w:kern w:val="0"/>
          <w:sz w:val="24"/>
          <w:szCs w:val="24"/>
          <w:shd w:val="clear" w:fill="FFFFFF"/>
          <w:lang w:val="en-US" w:eastAsia="zh-CN" w:bidi="ar"/>
        </w:rPr>
        <w:t> This section describes the software applications used to manage the IP lifecycle. These are the tools that interact with the data sources:</w:t>
      </w:r>
    </w:p>
    <w:p w14:paraId="4F71F33E">
      <w:pPr>
        <w:keepNext w:val="0"/>
        <w:keepLines w:val="0"/>
        <w:widowControl/>
        <w:suppressLineNumbers w:val="0"/>
        <w:jc w:val="left"/>
        <w:rPr>
          <w:rFonts w:hint="default" w:ascii="Times New Roman" w:hAnsi="Times New Roman" w:cs="Times New Roman"/>
          <w:sz w:val="24"/>
          <w:szCs w:val="24"/>
        </w:rPr>
      </w:pPr>
    </w:p>
    <w:p w14:paraId="35CE4475">
      <w:pPr>
        <w:keepNext w:val="0"/>
        <w:keepLines w:val="0"/>
        <w:widowControl/>
        <w:numPr>
          <w:ilvl w:val="0"/>
          <w:numId w:val="0"/>
        </w:numPr>
        <w:suppressLineNumbers w:val="0"/>
        <w:pBdr>
          <w:left w:val="none" w:color="auto" w:sz="0" w:space="0"/>
        </w:pBdr>
        <w:spacing w:before="0" w:beforeAutospacing="1" w:after="0" w:afterAutospacing="1"/>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222222"/>
          <w:spacing w:val="0"/>
          <w:sz w:val="24"/>
          <w:szCs w:val="24"/>
          <w:shd w:val="clear" w:fill="FFFFFF"/>
        </w:rPr>
        <w:t>Submission of Designs and Requirements:</w:t>
      </w:r>
      <w:r>
        <w:rPr>
          <w:rFonts w:hint="default" w:ascii="Times New Roman" w:hAnsi="Times New Roman" w:eastAsia="Segoe UI" w:cs="Times New Roman"/>
          <w:i w:val="0"/>
          <w:iCs w:val="0"/>
          <w:caps w:val="0"/>
          <w:color w:val="222222"/>
          <w:spacing w:val="0"/>
          <w:sz w:val="24"/>
          <w:szCs w:val="24"/>
          <w:shd w:val="clear" w:fill="FFFFFF"/>
        </w:rPr>
        <w:t> This refers to the application's functionality that allows inventors or other stakeholders to submit their designs and the necessary information for IP protection. This is typically a user-friendly interface for inputting data.</w:t>
      </w:r>
    </w:p>
    <w:p w14:paraId="5F3974C5">
      <w:pPr>
        <w:keepNext w:val="0"/>
        <w:keepLines w:val="0"/>
        <w:widowControl/>
        <w:numPr>
          <w:ilvl w:val="0"/>
          <w:numId w:val="0"/>
        </w:numPr>
        <w:suppressLineNumbers w:val="0"/>
        <w:pBdr>
          <w:left w:val="none" w:color="auto" w:sz="0" w:space="0"/>
        </w:pBdr>
        <w:spacing w:before="80" w:beforeAutospacing="0" w:after="0" w:afterAutospacing="1"/>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222222"/>
          <w:spacing w:val="0"/>
          <w:sz w:val="24"/>
          <w:szCs w:val="24"/>
          <w:shd w:val="clear" w:fill="FFFFFF"/>
        </w:rPr>
        <w:t>Intellectual Property Management System:</w:t>
      </w:r>
      <w:r>
        <w:rPr>
          <w:rFonts w:hint="default" w:ascii="Times New Roman" w:hAnsi="Times New Roman" w:eastAsia="Segoe UI" w:cs="Times New Roman"/>
          <w:i w:val="0"/>
          <w:iCs w:val="0"/>
          <w:caps w:val="0"/>
          <w:color w:val="222222"/>
          <w:spacing w:val="0"/>
          <w:sz w:val="24"/>
          <w:szCs w:val="24"/>
          <w:shd w:val="clear" w:fill="FFFFFF"/>
        </w:rPr>
        <w:t> This is the core application, responsible for storing, organizing, and managing all aspects of the organization's IP portfolio. It's the central hub of the system.</w:t>
      </w:r>
    </w:p>
    <w:p w14:paraId="613DAB99">
      <w:pPr>
        <w:keepNext w:val="0"/>
        <w:keepLines w:val="0"/>
        <w:widowControl/>
        <w:numPr>
          <w:ilvl w:val="0"/>
          <w:numId w:val="0"/>
        </w:numPr>
        <w:suppressLineNumbers w:val="0"/>
        <w:pBdr>
          <w:left w:val="none" w:color="auto" w:sz="0" w:space="0"/>
        </w:pBdr>
        <w:spacing w:before="80" w:beforeAutospacing="0" w:after="0" w:afterAutospacing="1"/>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222222"/>
          <w:spacing w:val="0"/>
          <w:sz w:val="24"/>
          <w:szCs w:val="24"/>
          <w:shd w:val="clear" w:fill="FFFFFF"/>
        </w:rPr>
        <w:t>Registration Monitoring System:</w:t>
      </w:r>
      <w:r>
        <w:rPr>
          <w:rFonts w:hint="default" w:ascii="Times New Roman" w:hAnsi="Times New Roman" w:eastAsia="Segoe UI" w:cs="Times New Roman"/>
          <w:i w:val="0"/>
          <w:iCs w:val="0"/>
          <w:caps w:val="0"/>
          <w:color w:val="222222"/>
          <w:spacing w:val="0"/>
          <w:sz w:val="24"/>
          <w:szCs w:val="24"/>
          <w:shd w:val="clear" w:fill="FFFFFF"/>
        </w:rPr>
        <w:t> This application tracks the status of IP registrations with relevant authorities. It provides updates and alerts on the progress of applications, ensuring timely responses and preventing missed deadlines.</w:t>
      </w:r>
    </w:p>
    <w:p w14:paraId="1728BBAD">
      <w:pPr>
        <w:keepNext w:val="0"/>
        <w:keepLines w:val="0"/>
        <w:widowControl/>
        <w:suppressLineNumbers w:val="0"/>
        <w:jc w:val="left"/>
        <w:rPr>
          <w:rFonts w:hint="default" w:ascii="Times New Roman" w:hAnsi="Times New Roman" w:cs="Times New Roman"/>
          <w:sz w:val="24"/>
          <w:szCs w:val="24"/>
        </w:rPr>
      </w:pPr>
    </w:p>
    <w:p w14:paraId="390F86A2">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spacing w:val="0"/>
          <w:sz w:val="24"/>
          <w:szCs w:val="24"/>
        </w:rPr>
      </w:pPr>
      <w:r>
        <w:rPr>
          <w:rStyle w:val="7"/>
          <w:rFonts w:hint="default" w:ascii="Times New Roman" w:hAnsi="Times New Roman" w:eastAsia="Segoe UI" w:cs="Times New Roman"/>
          <w:b/>
          <w:bCs/>
          <w:i w:val="0"/>
          <w:iCs w:val="0"/>
          <w:caps w:val="0"/>
          <w:spacing w:val="0"/>
          <w:kern w:val="0"/>
          <w:sz w:val="24"/>
          <w:szCs w:val="24"/>
          <w:shd w:val="clear" w:fill="FFFFFF"/>
          <w:lang w:val="en-US" w:eastAsia="zh-CN" w:bidi="ar"/>
        </w:rPr>
        <w:t>3. Data System:</w:t>
      </w:r>
      <w:r>
        <w:rPr>
          <w:rFonts w:hint="default" w:ascii="Times New Roman" w:hAnsi="Times New Roman" w:eastAsia="Segoe UI" w:cs="Times New Roman"/>
          <w:i w:val="0"/>
          <w:iCs w:val="0"/>
          <w:caps w:val="0"/>
          <w:spacing w:val="0"/>
          <w:kern w:val="0"/>
          <w:sz w:val="24"/>
          <w:szCs w:val="24"/>
          <w:shd w:val="clear" w:fill="FFFFFF"/>
          <w:lang w:val="en-US" w:eastAsia="zh-CN" w:bidi="ar"/>
        </w:rPr>
        <w:t> This section describes the underlying technology used to store and manage the IP data.</w:t>
      </w:r>
    </w:p>
    <w:p w14:paraId="3E301EA2">
      <w:pPr>
        <w:keepNext w:val="0"/>
        <w:keepLines w:val="0"/>
        <w:widowControl/>
        <w:suppressLineNumbers w:val="0"/>
        <w:jc w:val="left"/>
        <w:rPr>
          <w:rFonts w:hint="default" w:ascii="Times New Roman" w:hAnsi="Times New Roman" w:cs="Times New Roman"/>
          <w:sz w:val="24"/>
          <w:szCs w:val="24"/>
        </w:rPr>
      </w:pPr>
    </w:p>
    <w:p w14:paraId="6531D311">
      <w:pPr>
        <w:keepNext w:val="0"/>
        <w:keepLines w:val="0"/>
        <w:widowControl/>
        <w:numPr>
          <w:ilvl w:val="0"/>
          <w:numId w:val="0"/>
        </w:numPr>
        <w:suppressLineNumbers w:val="0"/>
        <w:pBdr>
          <w:left w:val="none" w:color="auto" w:sz="0" w:space="0"/>
        </w:pBdr>
        <w:spacing w:before="0" w:beforeAutospacing="1" w:after="0" w:afterAutospacing="1"/>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222222"/>
          <w:spacing w:val="0"/>
          <w:sz w:val="24"/>
          <w:szCs w:val="24"/>
          <w:shd w:val="clear" w:fill="FFFFFF"/>
        </w:rPr>
        <w:t>RDBMS (Relational Database Management System):</w:t>
      </w:r>
      <w:r>
        <w:rPr>
          <w:rFonts w:hint="default" w:ascii="Times New Roman" w:hAnsi="Times New Roman" w:eastAsia="Segoe UI" w:cs="Times New Roman"/>
          <w:i w:val="0"/>
          <w:iCs w:val="0"/>
          <w:caps w:val="0"/>
          <w:color w:val="222222"/>
          <w:spacing w:val="0"/>
          <w:sz w:val="24"/>
          <w:szCs w:val="24"/>
          <w:shd w:val="clear" w:fill="FFFFFF"/>
        </w:rPr>
        <w:t> This is a standard database technology used to store structured data. An RDBMS is suitable for organizing and querying the structured data related to IP assets, inventors, registration details, and other metadata.</w:t>
      </w:r>
    </w:p>
    <w:p w14:paraId="0266346C">
      <w:pPr>
        <w:keepNext w:val="0"/>
        <w:keepLines w:val="0"/>
        <w:widowControl/>
        <w:numPr>
          <w:ilvl w:val="0"/>
          <w:numId w:val="0"/>
        </w:numPr>
        <w:suppressLineNumbers w:val="0"/>
        <w:pBdr>
          <w:left w:val="none" w:color="auto" w:sz="0" w:space="0"/>
        </w:pBdr>
        <w:spacing w:before="80" w:beforeAutospacing="0" w:after="0" w:afterAutospacing="1"/>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222222"/>
          <w:spacing w:val="0"/>
          <w:sz w:val="24"/>
          <w:szCs w:val="24"/>
          <w:shd w:val="clear" w:fill="FFFFFF"/>
        </w:rPr>
        <w:t>FSS (File Storage System):</w:t>
      </w:r>
      <w:r>
        <w:rPr>
          <w:rFonts w:hint="default" w:ascii="Times New Roman" w:hAnsi="Times New Roman" w:eastAsia="Segoe UI" w:cs="Times New Roman"/>
          <w:i w:val="0"/>
          <w:iCs w:val="0"/>
          <w:caps w:val="0"/>
          <w:color w:val="222222"/>
          <w:spacing w:val="0"/>
          <w:sz w:val="24"/>
          <w:szCs w:val="24"/>
          <w:shd w:val="clear" w:fill="FFFFFF"/>
        </w:rPr>
        <w:t> This refers to a system for storing the actual IP assets, such as design files, documents, and other supporting materials. This could be a cloud-based storage system or a local network-attached storage (NAS).</w:t>
      </w:r>
    </w:p>
    <w:p w14:paraId="5408869E">
      <w:pPr>
        <w:keepNext w:val="0"/>
        <w:keepLines w:val="0"/>
        <w:widowControl/>
        <w:suppressLineNumbers w:val="0"/>
        <w:jc w:val="left"/>
        <w:rPr>
          <w:rFonts w:hint="default" w:ascii="Times New Roman" w:hAnsi="Times New Roman" w:cs="Times New Roman"/>
          <w:sz w:val="24"/>
          <w:szCs w:val="24"/>
        </w:rPr>
      </w:pPr>
    </w:p>
    <w:p w14:paraId="3C5E5FEE">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spacing w:val="0"/>
          <w:sz w:val="24"/>
          <w:szCs w:val="24"/>
        </w:rPr>
      </w:pPr>
      <w:r>
        <w:rPr>
          <w:rStyle w:val="7"/>
          <w:rFonts w:hint="default" w:ascii="Times New Roman" w:hAnsi="Times New Roman" w:eastAsia="Segoe UI" w:cs="Times New Roman"/>
          <w:b/>
          <w:bCs/>
          <w:i w:val="0"/>
          <w:iCs w:val="0"/>
          <w:caps w:val="0"/>
          <w:spacing w:val="0"/>
          <w:kern w:val="0"/>
          <w:sz w:val="24"/>
          <w:szCs w:val="24"/>
          <w:shd w:val="clear" w:fill="FFFFFF"/>
          <w:lang w:val="en-US" w:eastAsia="zh-CN" w:bidi="ar"/>
        </w:rPr>
        <w:t>4. Technology:</w:t>
      </w:r>
      <w:r>
        <w:rPr>
          <w:rFonts w:hint="default" w:ascii="Times New Roman" w:hAnsi="Times New Roman" w:eastAsia="Segoe UI" w:cs="Times New Roman"/>
          <w:i w:val="0"/>
          <w:iCs w:val="0"/>
          <w:caps w:val="0"/>
          <w:spacing w:val="0"/>
          <w:kern w:val="0"/>
          <w:sz w:val="24"/>
          <w:szCs w:val="24"/>
          <w:shd w:val="clear" w:fill="FFFFFF"/>
          <w:lang w:val="en-US" w:eastAsia="zh-CN" w:bidi="ar"/>
        </w:rPr>
        <w:t> This section outlines the underlying technical infrastructure supporting the IPMS.</w:t>
      </w:r>
    </w:p>
    <w:p w14:paraId="50DE45DF">
      <w:pPr>
        <w:keepNext w:val="0"/>
        <w:keepLines w:val="0"/>
        <w:widowControl/>
        <w:numPr>
          <w:ilvl w:val="0"/>
          <w:numId w:val="0"/>
        </w:numPr>
        <w:suppressLineNumbers w:val="0"/>
        <w:pBdr>
          <w:left w:val="none" w:color="auto" w:sz="0" w:space="0"/>
        </w:pBdr>
        <w:spacing w:before="0" w:beforeAutospacing="1" w:after="0" w:afterAutospacing="1"/>
        <w:rPr>
          <w:rFonts w:hint="default" w:ascii="Times New Roman" w:hAnsi="Times New Roman" w:eastAsia="Segoe UI" w:cs="Times New Roman"/>
          <w:i w:val="0"/>
          <w:iCs w:val="0"/>
          <w:caps w:val="0"/>
          <w:color w:val="222222"/>
          <w:spacing w:val="0"/>
          <w:sz w:val="24"/>
          <w:szCs w:val="24"/>
          <w:shd w:val="clear" w:fill="FFFFFF"/>
        </w:rPr>
      </w:pPr>
      <w:bookmarkStart w:id="2" w:name="_GoBack"/>
      <w:bookmarkEnd w:id="2"/>
      <w:r>
        <w:rPr>
          <w:rStyle w:val="7"/>
          <w:rFonts w:hint="default" w:ascii="Times New Roman" w:hAnsi="Times New Roman" w:eastAsia="Segoe UI" w:cs="Times New Roman"/>
          <w:b/>
          <w:bCs/>
          <w:i w:val="0"/>
          <w:iCs w:val="0"/>
          <w:caps w:val="0"/>
          <w:color w:val="222222"/>
          <w:spacing w:val="0"/>
          <w:sz w:val="24"/>
          <w:szCs w:val="24"/>
          <w:shd w:val="clear" w:fill="FFFFFF"/>
        </w:rPr>
        <w:t>Web Domain:</w:t>
      </w:r>
      <w:r>
        <w:rPr>
          <w:rFonts w:hint="default" w:ascii="Times New Roman" w:hAnsi="Times New Roman" w:eastAsia="Segoe UI" w:cs="Times New Roman"/>
          <w:i w:val="0"/>
          <w:iCs w:val="0"/>
          <w:caps w:val="0"/>
          <w:color w:val="222222"/>
          <w:spacing w:val="0"/>
          <w:sz w:val="24"/>
          <w:szCs w:val="24"/>
          <w:shd w:val="clear" w:fill="FFFFFF"/>
        </w:rPr>
        <w:t> The IPMS is likely accessible via a web address, making it accessible from anywhere with an internet connection.</w:t>
      </w:r>
    </w:p>
    <w:p w14:paraId="66E181E9">
      <w:pPr>
        <w:keepNext w:val="0"/>
        <w:keepLines w:val="0"/>
        <w:widowControl/>
        <w:numPr>
          <w:ilvl w:val="0"/>
          <w:numId w:val="0"/>
        </w:numPr>
        <w:suppressLineNumbers w:val="0"/>
        <w:pBdr>
          <w:left w:val="none" w:color="auto" w:sz="0" w:space="0"/>
        </w:pBdr>
        <w:spacing w:before="0" w:beforeAutospacing="1" w:after="0" w:afterAutospacing="1"/>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222222"/>
          <w:spacing w:val="0"/>
          <w:sz w:val="24"/>
          <w:szCs w:val="24"/>
          <w:shd w:val="clear" w:fill="FFFFFF"/>
        </w:rPr>
        <w:t>Cloud Server:</w:t>
      </w:r>
      <w:r>
        <w:rPr>
          <w:rFonts w:hint="default" w:ascii="Times New Roman" w:hAnsi="Times New Roman" w:eastAsia="Segoe UI" w:cs="Times New Roman"/>
          <w:i w:val="0"/>
          <w:iCs w:val="0"/>
          <w:caps w:val="0"/>
          <w:color w:val="222222"/>
          <w:spacing w:val="0"/>
          <w:sz w:val="24"/>
          <w:szCs w:val="24"/>
          <w:shd w:val="clear" w:fill="FFFFFF"/>
        </w:rPr>
        <w:t> The system is hosted on a cloud server, providing scalability, reliability, and accessibility. Cloud hosting is a common choice for IPMS because it offers flexible resources and minimizes the need for in-house IT infrastructure.</w:t>
      </w:r>
    </w:p>
    <w:p w14:paraId="3AC47FF8">
      <w:pPr>
        <w:keepNext w:val="0"/>
        <w:keepLines w:val="0"/>
        <w:widowControl/>
        <w:numPr>
          <w:ilvl w:val="0"/>
          <w:numId w:val="0"/>
        </w:numPr>
        <w:suppressLineNumbers w:val="0"/>
        <w:pBdr>
          <w:left w:val="none" w:color="auto" w:sz="0" w:space="0"/>
        </w:pBdr>
        <w:spacing w:before="80" w:beforeAutospacing="0" w:after="0" w:afterAutospacing="1"/>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222222"/>
          <w:spacing w:val="0"/>
          <w:sz w:val="24"/>
          <w:szCs w:val="24"/>
          <w:shd w:val="clear" w:fill="FFFFFF"/>
        </w:rPr>
        <w:t>Web Languages:</w:t>
      </w:r>
      <w:r>
        <w:rPr>
          <w:rFonts w:hint="default" w:ascii="Times New Roman" w:hAnsi="Times New Roman" w:eastAsia="Segoe UI" w:cs="Times New Roman"/>
          <w:i w:val="0"/>
          <w:iCs w:val="0"/>
          <w:caps w:val="0"/>
          <w:color w:val="222222"/>
          <w:spacing w:val="0"/>
          <w:sz w:val="24"/>
          <w:szCs w:val="24"/>
          <w:shd w:val="clear" w:fill="FFFFFF"/>
        </w:rPr>
        <w:t> The system is built using various web technologies (HTML, CSS, JavaScript, possibly a backend language like Python, Java, or PHP) to enable the user interface and functionality.</w:t>
      </w:r>
    </w:p>
    <w:p w14:paraId="0FB57B1E">
      <w:pPr>
        <w:keepNext w:val="0"/>
        <w:keepLines w:val="0"/>
        <w:widowControl/>
        <w:suppressLineNumbers w:val="0"/>
        <w:jc w:val="left"/>
        <w:rPr>
          <w:rFonts w:hint="default" w:ascii="Times New Roman" w:hAnsi="Times New Roman" w:cs="Times New Roman"/>
          <w:sz w:val="24"/>
          <w:szCs w:val="24"/>
        </w:rPr>
      </w:pPr>
    </w:p>
    <w:p w14:paraId="2A2F80E8">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spacing w:val="0"/>
          <w:sz w:val="24"/>
          <w:szCs w:val="24"/>
        </w:rPr>
      </w:pPr>
      <w:r>
        <w:rPr>
          <w:rStyle w:val="7"/>
          <w:rFonts w:hint="default" w:ascii="Times New Roman" w:hAnsi="Times New Roman" w:eastAsia="Segoe UI" w:cs="Times New Roman"/>
          <w:b/>
          <w:bCs/>
          <w:i w:val="0"/>
          <w:iCs w:val="0"/>
          <w:caps w:val="0"/>
          <w:spacing w:val="0"/>
          <w:kern w:val="0"/>
          <w:sz w:val="24"/>
          <w:szCs w:val="24"/>
          <w:shd w:val="clear" w:fill="FFFFFF"/>
          <w:lang w:val="en-US" w:eastAsia="zh-CN" w:bidi="ar"/>
        </w:rPr>
        <w:t>5. ISO/IEC 25010:</w:t>
      </w:r>
      <w:r>
        <w:rPr>
          <w:rFonts w:hint="default" w:ascii="Times New Roman" w:hAnsi="Times New Roman" w:eastAsia="Segoe UI" w:cs="Times New Roman"/>
          <w:i w:val="0"/>
          <w:iCs w:val="0"/>
          <w:caps w:val="0"/>
          <w:spacing w:val="0"/>
          <w:kern w:val="0"/>
          <w:sz w:val="24"/>
          <w:szCs w:val="24"/>
          <w:shd w:val="clear" w:fill="FFFFFF"/>
          <w:lang w:val="en-US" w:eastAsia="zh-CN" w:bidi="ar"/>
        </w:rPr>
        <w:t> The inclusion of this standard indicates that the IPMS architecture is designed to meet the requirements of ISO/IEC 25010, which is a standard for evaluating the quality of software systems. This means the system is likely designed with a focus on aspects like functionality, reliability, usability, efficiency, maintainability, and portability.</w:t>
      </w:r>
    </w:p>
    <w:p w14:paraId="7010925D">
      <w:pPr>
        <w:keepNext w:val="0"/>
        <w:keepLines w:val="0"/>
        <w:widowControl/>
        <w:suppressLineNumbers w:val="0"/>
        <w:jc w:val="left"/>
        <w:rPr>
          <w:rFonts w:hint="default" w:ascii="Times New Roman" w:hAnsi="Times New Roman" w:cs="Times New Roman"/>
          <w:sz w:val="24"/>
          <w:szCs w:val="24"/>
        </w:rPr>
      </w:pPr>
    </w:p>
    <w:p w14:paraId="3B9DAB50">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spacing w:val="0"/>
          <w:sz w:val="24"/>
          <w:szCs w:val="24"/>
        </w:rPr>
      </w:pPr>
      <w:r>
        <w:rPr>
          <w:rStyle w:val="7"/>
          <w:rFonts w:hint="default" w:ascii="Times New Roman" w:hAnsi="Times New Roman" w:eastAsia="Segoe UI" w:cs="Times New Roman"/>
          <w:b/>
          <w:bCs/>
          <w:i w:val="0"/>
          <w:iCs w:val="0"/>
          <w:caps w:val="0"/>
          <w:spacing w:val="0"/>
          <w:kern w:val="0"/>
          <w:sz w:val="24"/>
          <w:szCs w:val="24"/>
          <w:shd w:val="clear" w:fill="FFFFFF"/>
          <w:lang w:val="en-US" w:eastAsia="zh-CN" w:bidi="ar"/>
        </w:rPr>
        <w:t>Overall Assessment:</w:t>
      </w:r>
    </w:p>
    <w:p w14:paraId="581B2953">
      <w:pPr>
        <w:keepNext w:val="0"/>
        <w:keepLines w:val="0"/>
        <w:widowControl/>
        <w:suppressLineNumbers w:val="0"/>
        <w:jc w:val="left"/>
        <w:rPr>
          <w:rFonts w:hint="default" w:ascii="Times New Roman" w:hAnsi="Times New Roman" w:cs="Times New Roman"/>
          <w:sz w:val="24"/>
          <w:szCs w:val="24"/>
        </w:rPr>
      </w:pPr>
    </w:p>
    <w:p w14:paraId="5334B778">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spacing w:val="0"/>
          <w:kern w:val="0"/>
          <w:sz w:val="24"/>
          <w:szCs w:val="24"/>
          <w:shd w:val="clear" w:fill="FFFFFF"/>
          <w:lang w:val="en-US" w:eastAsia="zh-CN" w:bidi="ar"/>
        </w:rPr>
        <w:t>This architecture appears well-structured for managing intellectual property. The use of a web-based system hosted on a cloud server enhances accessibility and scalability. The incorporation of an RDBMS and FSS provides a robust and efficient way to manage both structured and unstructured data. The reference to ISO/IEC 25010 suggests a commitment to building a high-quality, reliable system. However, to further enhance it, considerations for security (encryption, access controls) and user roles (inventors, administrators, legal) should be explicitly included in a more comprehensive diagram. The diagram could also benefit from visual representations of data flows and system interactions.</w:t>
      </w:r>
    </w:p>
    <w:p w14:paraId="4946C5D3">
      <w:pPr>
        <w:spacing w:line="360" w:lineRule="auto"/>
        <w:rPr>
          <w:rFonts w:hint="default" w:ascii="Times New Roman" w:hAnsi="Times New Roman" w:cs="Times New Roman"/>
          <w:b/>
          <w:bCs/>
          <w:sz w:val="24"/>
          <w:szCs w:val="24"/>
          <w:lang w:val="en-US"/>
        </w:rPr>
      </w:pP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D08A19"/>
    <w:multiLevelType w:val="singleLevel"/>
    <w:tmpl w:val="22D08A1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43210F1"/>
    <w:rsid w:val="1CB46F25"/>
    <w:rsid w:val="3D6F4CB8"/>
    <w:rsid w:val="3DB47847"/>
    <w:rsid w:val="49E85532"/>
    <w:rsid w:val="4DEC3685"/>
    <w:rsid w:val="528E5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SimSun" w:cs="Times New Roman"/>
      <w:kern w:val="2"/>
      <w:sz w:val="21"/>
      <w:lang w:val="en-US" w:eastAsia="zh-CN"/>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6">
    <w:name w:val="Normal (Web)"/>
    <w:uiPriority w:val="0"/>
    <w:pPr>
      <w:spacing w:before="0" w:beforeAutospacing="1" w:after="0" w:afterAutospacing="1"/>
      <w:ind w:left="0" w:right="0"/>
      <w:jc w:val="left"/>
    </w:pPr>
    <w:rPr>
      <w:rFonts w:ascii="SimSun" w:hAnsi="SimSun" w:eastAsia="SimSun" w:cs="SimSun"/>
      <w:kern w:val="0"/>
      <w:sz w:val="24"/>
      <w:szCs w:val="24"/>
      <w:lang w:val="en-US" w:eastAsia="zh-CN" w:bidi="ar"/>
    </w:rPr>
  </w:style>
  <w:style w:type="character" w:styleId="7">
    <w:name w:val="Strong"/>
    <w:basedOn w:val="2"/>
    <w:qFormat/>
    <w:uiPriority w:val="0"/>
    <w:rPr>
      <w:b/>
      <w:bCs/>
    </w:rPr>
  </w:style>
  <w:style w:type="character" w:customStyle="1" w:styleId="8">
    <w:name w:val="无间隔 Char"/>
    <w:basedOn w:val="2"/>
    <w:link w:val="9"/>
    <w:uiPriority w:val="0"/>
    <w:rPr>
      <w:rFonts w:hint="default" w:ascii="Times New Roman" w:hAnsi="Times New Roman" w:eastAsia="SimSun"/>
      <w:sz w:val="22"/>
    </w:rPr>
  </w:style>
  <w:style w:type="paragraph" w:customStyle="1" w:styleId="9">
    <w:name w:val="No Spacing"/>
    <w:link w:val="8"/>
    <w:uiPriority w:val="0"/>
    <w:rPr>
      <w:rFonts w:hint="default" w:ascii="Times New Roman" w:hAnsi="Times New Roman" w:eastAsia="SimSun" w:cs="Times New Roman"/>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WindowsApps\ZhuhaiKingsoftOfficeSoftw.WPSOffice2019_12.2.19821.0_x86__924xes6e8q1tw\12.2.0.19821\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Grid"/>
      <sectRole val="1"/>
    </customSectPr>
    <customSectPr/>
  </customSectProps>
  <customShpExts>
    <customShpInfo spid="_x0000_s1033"/>
    <customShpInfo spid="_x0000_s1032"/>
    <customShpInfo spid="_x0000_s1031"/>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208</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2025-02-18T07:39:00Z</dcterms:created>
  <dc:creator>CHUWI</dc:creator>
  <cp:lastModifiedBy>AnnaMaica Macal</cp:lastModifiedBy>
  <dcterms:modified xsi:type="dcterms:W3CDTF">2025-02-18T15:03:20Z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5B8FA1FDFA9D4D21BD638676D2759F63_11</vt:lpwstr>
  </property>
</Properties>
</file>