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8BD7" w14:textId="77777777" w:rsidR="00C808F2" w:rsidRPr="0066125A" w:rsidRDefault="00C808F2" w:rsidP="00C808F2">
      <w:pPr>
        <w:rPr>
          <w:b/>
          <w:bCs/>
          <w:sz w:val="22"/>
          <w:szCs w:val="22"/>
        </w:rPr>
      </w:pPr>
      <w:r w:rsidRPr="0066125A">
        <w:rPr>
          <w:b/>
          <w:bCs/>
          <w:sz w:val="22"/>
          <w:szCs w:val="22"/>
        </w:rPr>
        <w:t>Background</w:t>
      </w:r>
    </w:p>
    <w:p w14:paraId="45178269" w14:textId="77777777" w:rsidR="00C808F2" w:rsidRPr="0066125A" w:rsidRDefault="00C808F2" w:rsidP="00C808F2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6125A">
        <w:rPr>
          <w:sz w:val="22"/>
          <w:szCs w:val="22"/>
        </w:rPr>
        <w:t xml:space="preserve">The </w:t>
      </w:r>
      <w:r w:rsidRPr="0066125A">
        <w:rPr>
          <w:rFonts w:cstheme="minorHAnsi"/>
          <w:sz w:val="22"/>
          <w:szCs w:val="22"/>
        </w:rPr>
        <w:t>affordable housing performance grant program provides a rebate of the incremental real estate tax increase of the improvement value in the form of a grant from the City’s Economic Development Authority.</w:t>
      </w:r>
    </w:p>
    <w:p w14:paraId="31F2D5AE" w14:textId="77777777" w:rsidR="00C808F2" w:rsidRPr="0066125A" w:rsidRDefault="00C808F2" w:rsidP="00C808F2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6125A">
        <w:rPr>
          <w:rFonts w:cstheme="minorHAnsi"/>
          <w:sz w:val="22"/>
          <w:szCs w:val="22"/>
        </w:rPr>
        <w:t xml:space="preserve">The City and its Economic Development Authority currently </w:t>
      </w:r>
      <w:proofErr w:type="gramStart"/>
      <w:r w:rsidRPr="0066125A">
        <w:rPr>
          <w:rFonts w:cstheme="minorHAnsi"/>
          <w:sz w:val="22"/>
          <w:szCs w:val="22"/>
        </w:rPr>
        <w:t>provides</w:t>
      </w:r>
      <w:proofErr w:type="gramEnd"/>
      <w:r w:rsidRPr="0066125A">
        <w:rPr>
          <w:rFonts w:cstheme="minorHAnsi"/>
          <w:sz w:val="22"/>
          <w:szCs w:val="22"/>
        </w:rPr>
        <w:t xml:space="preserve"> annual rebates of the incremental real estate tax increase of the improvement value for up to thirty years.</w:t>
      </w:r>
    </w:p>
    <w:p w14:paraId="710F8482" w14:textId="77777777" w:rsidR="00C808F2" w:rsidRPr="0066125A" w:rsidRDefault="00C808F2" w:rsidP="00C808F2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6125A">
        <w:rPr>
          <w:sz w:val="22"/>
          <w:szCs w:val="22"/>
        </w:rPr>
        <w:t>The submission of a Plan of Development, Commencement of Construction,</w:t>
      </w:r>
      <w:r w:rsidRPr="0066125A">
        <w:rPr>
          <w:sz w:val="22"/>
          <w:szCs w:val="22"/>
        </w:rPr>
        <w:tab/>
        <w:t xml:space="preserve">and receipt of a Certificate of Occupancy are key milestones for projects in the affordable housing performance grant program. </w:t>
      </w:r>
    </w:p>
    <w:p w14:paraId="025C5AA8" w14:textId="50B5FF49" w:rsidR="00C808F2" w:rsidRPr="0066125A" w:rsidRDefault="00C808F2" w:rsidP="00C808F2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6125A">
        <w:rPr>
          <w:sz w:val="22"/>
          <w:szCs w:val="22"/>
        </w:rPr>
        <w:t>Annual affordability reporting is required to ensure program compliance.</w:t>
      </w:r>
    </w:p>
    <w:p w14:paraId="7D502665" w14:textId="77777777" w:rsidR="00C808F2" w:rsidRPr="0066125A" w:rsidRDefault="00C808F2">
      <w:pPr>
        <w:rPr>
          <w:b/>
          <w:bCs/>
          <w:sz w:val="22"/>
          <w:szCs w:val="22"/>
        </w:rPr>
      </w:pPr>
    </w:p>
    <w:p w14:paraId="577BD5AF" w14:textId="7B5B6C21" w:rsidR="00253284" w:rsidRPr="0066125A" w:rsidRDefault="00253284">
      <w:pPr>
        <w:rPr>
          <w:b/>
          <w:bCs/>
          <w:sz w:val="22"/>
          <w:szCs w:val="22"/>
        </w:rPr>
      </w:pPr>
      <w:r w:rsidRPr="0066125A">
        <w:rPr>
          <w:b/>
          <w:bCs/>
          <w:sz w:val="22"/>
          <w:szCs w:val="22"/>
        </w:rPr>
        <w:t>Documents</w:t>
      </w:r>
    </w:p>
    <w:p w14:paraId="74A3AFD2" w14:textId="5742CF2C" w:rsidR="00DF246F" w:rsidRPr="0066125A" w:rsidRDefault="00DF246F" w:rsidP="002532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6125A">
        <w:rPr>
          <w:sz w:val="22"/>
          <w:szCs w:val="22"/>
        </w:rPr>
        <w:t>“</w:t>
      </w:r>
      <w:r w:rsidRPr="0066125A">
        <w:rPr>
          <w:sz w:val="22"/>
          <w:szCs w:val="22"/>
        </w:rPr>
        <w:t>Template - AHPG Agreement</w:t>
      </w:r>
      <w:r w:rsidRPr="0066125A">
        <w:rPr>
          <w:sz w:val="22"/>
          <w:szCs w:val="22"/>
        </w:rPr>
        <w:t>”</w:t>
      </w:r>
    </w:p>
    <w:p w14:paraId="4B006861" w14:textId="55163F5D" w:rsidR="00DF246F" w:rsidRPr="0066125A" w:rsidRDefault="00EB467D" w:rsidP="00DF246F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66125A">
        <w:rPr>
          <w:sz w:val="22"/>
          <w:szCs w:val="22"/>
        </w:rPr>
        <w:t>Each project has a</w:t>
      </w:r>
      <w:r w:rsidR="005A53F9" w:rsidRPr="0066125A">
        <w:rPr>
          <w:sz w:val="22"/>
          <w:szCs w:val="22"/>
        </w:rPr>
        <w:t xml:space="preserve"> contract that is substantially similar to the template, </w:t>
      </w:r>
      <w:r w:rsidR="00497467" w:rsidRPr="0066125A">
        <w:rPr>
          <w:sz w:val="22"/>
          <w:szCs w:val="22"/>
        </w:rPr>
        <w:t>but ha</w:t>
      </w:r>
      <w:r w:rsidR="006A15BE" w:rsidRPr="0066125A">
        <w:rPr>
          <w:sz w:val="22"/>
          <w:szCs w:val="22"/>
        </w:rPr>
        <w:t>s</w:t>
      </w:r>
      <w:r w:rsidR="005A53F9" w:rsidRPr="0066125A">
        <w:rPr>
          <w:sz w:val="22"/>
          <w:szCs w:val="22"/>
        </w:rPr>
        <w:t xml:space="preserve"> unique project details, and in certain cases </w:t>
      </w:r>
      <w:r w:rsidR="007418B2" w:rsidRPr="0066125A">
        <w:rPr>
          <w:sz w:val="22"/>
          <w:szCs w:val="22"/>
        </w:rPr>
        <w:t xml:space="preserve">different </w:t>
      </w:r>
      <w:r w:rsidR="005A53F9" w:rsidRPr="0066125A">
        <w:rPr>
          <w:sz w:val="22"/>
          <w:szCs w:val="22"/>
        </w:rPr>
        <w:t>timelines</w:t>
      </w:r>
      <w:r w:rsidR="00C808F2" w:rsidRPr="0066125A">
        <w:rPr>
          <w:sz w:val="22"/>
          <w:szCs w:val="22"/>
        </w:rPr>
        <w:t>, in the contract.</w:t>
      </w:r>
    </w:p>
    <w:p w14:paraId="4AFDDAC3" w14:textId="706AAF39" w:rsidR="00316708" w:rsidRPr="0066125A" w:rsidRDefault="00DF246F" w:rsidP="00DF24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6125A">
        <w:rPr>
          <w:sz w:val="22"/>
          <w:szCs w:val="22"/>
        </w:rPr>
        <w:t>“</w:t>
      </w:r>
      <w:r w:rsidR="00316708" w:rsidRPr="0066125A">
        <w:rPr>
          <w:sz w:val="22"/>
          <w:szCs w:val="22"/>
        </w:rPr>
        <w:t xml:space="preserve">Affordable Housing Performance Grant Rent and Occupancy Report (2024 Limits) </w:t>
      </w:r>
      <w:r w:rsidR="00316708" w:rsidRPr="0066125A">
        <w:rPr>
          <w:sz w:val="22"/>
          <w:szCs w:val="22"/>
        </w:rPr>
        <w:t>–</w:t>
      </w:r>
      <w:r w:rsidR="00316708" w:rsidRPr="0066125A">
        <w:rPr>
          <w:sz w:val="22"/>
          <w:szCs w:val="22"/>
        </w:rPr>
        <w:t xml:space="preserve"> FINAL</w:t>
      </w:r>
      <w:r w:rsidRPr="0066125A">
        <w:rPr>
          <w:sz w:val="22"/>
          <w:szCs w:val="22"/>
        </w:rPr>
        <w:t>”</w:t>
      </w:r>
    </w:p>
    <w:p w14:paraId="40844636" w14:textId="45E3FF81" w:rsidR="00DF246F" w:rsidRPr="0066125A" w:rsidRDefault="00EB467D" w:rsidP="00EB467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66125A">
        <w:rPr>
          <w:sz w:val="22"/>
          <w:szCs w:val="22"/>
        </w:rPr>
        <w:t xml:space="preserve">This sheet </w:t>
      </w:r>
      <w:r w:rsidRPr="0066125A">
        <w:rPr>
          <w:sz w:val="22"/>
          <w:szCs w:val="22"/>
        </w:rPr>
        <w:t>is used for annual Rent and Occupancy Compliance. The income and rent limits are updated annually.</w:t>
      </w:r>
    </w:p>
    <w:p w14:paraId="3916EC31" w14:textId="2DDB4F3F" w:rsidR="00DF246F" w:rsidRPr="0066125A" w:rsidRDefault="007B60DC" w:rsidP="00DF24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6125A">
        <w:rPr>
          <w:sz w:val="22"/>
          <w:szCs w:val="22"/>
        </w:rPr>
        <w:t>“</w:t>
      </w:r>
      <w:r w:rsidRPr="0066125A">
        <w:rPr>
          <w:sz w:val="22"/>
          <w:szCs w:val="22"/>
        </w:rPr>
        <w:t>Affordable Housing Performance Grant Projects</w:t>
      </w:r>
      <w:r w:rsidRPr="0066125A">
        <w:rPr>
          <w:sz w:val="22"/>
          <w:szCs w:val="22"/>
        </w:rPr>
        <w:t>”</w:t>
      </w:r>
    </w:p>
    <w:p w14:paraId="03F9BDA1" w14:textId="06DDED00" w:rsidR="00253284" w:rsidRPr="0066125A" w:rsidRDefault="007B60DC" w:rsidP="00C808F2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66125A">
        <w:rPr>
          <w:sz w:val="22"/>
          <w:szCs w:val="22"/>
        </w:rPr>
        <w:t xml:space="preserve">This sheet lists all existing </w:t>
      </w:r>
      <w:r w:rsidRPr="0066125A">
        <w:rPr>
          <w:sz w:val="22"/>
          <w:szCs w:val="22"/>
        </w:rPr>
        <w:t>Affordable Housing Performance Grant Projects</w:t>
      </w:r>
      <w:r w:rsidRPr="0066125A">
        <w:rPr>
          <w:sz w:val="22"/>
          <w:szCs w:val="22"/>
        </w:rPr>
        <w:t xml:space="preserve"> and includes key project information for each project.</w:t>
      </w:r>
    </w:p>
    <w:p w14:paraId="2106F4BB" w14:textId="380C4225" w:rsidR="00253284" w:rsidRPr="0066125A" w:rsidRDefault="00253284">
      <w:pPr>
        <w:rPr>
          <w:b/>
          <w:bCs/>
          <w:sz w:val="22"/>
          <w:szCs w:val="22"/>
        </w:rPr>
      </w:pPr>
      <w:r w:rsidRPr="0066125A">
        <w:rPr>
          <w:b/>
          <w:bCs/>
          <w:sz w:val="22"/>
          <w:szCs w:val="22"/>
        </w:rPr>
        <w:t>Questions</w:t>
      </w:r>
    </w:p>
    <w:p w14:paraId="038CF661" w14:textId="60793B25" w:rsidR="00A634AC" w:rsidRPr="0066125A" w:rsidRDefault="00A634AC" w:rsidP="00A634A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66125A">
        <w:rPr>
          <w:sz w:val="22"/>
          <w:szCs w:val="22"/>
        </w:rPr>
        <w:t xml:space="preserve">Determine the best process for </w:t>
      </w:r>
      <w:r w:rsidR="00A03206" w:rsidRPr="0066125A">
        <w:rPr>
          <w:sz w:val="22"/>
          <w:szCs w:val="22"/>
        </w:rPr>
        <w:t xml:space="preserve">notifying, receiving, and ensuring compliance with </w:t>
      </w:r>
      <w:r w:rsidR="00A03206" w:rsidRPr="0066125A">
        <w:rPr>
          <w:sz w:val="22"/>
          <w:szCs w:val="22"/>
        </w:rPr>
        <w:t>Plan of Development, Commencement of Construction,</w:t>
      </w:r>
      <w:r w:rsidR="00A03206" w:rsidRPr="0066125A">
        <w:rPr>
          <w:sz w:val="22"/>
          <w:szCs w:val="22"/>
        </w:rPr>
        <w:t xml:space="preserve"> </w:t>
      </w:r>
      <w:r w:rsidR="00A03206" w:rsidRPr="0066125A">
        <w:rPr>
          <w:sz w:val="22"/>
          <w:szCs w:val="22"/>
        </w:rPr>
        <w:t>and receipt of a Certificate of Occupancy milestones</w:t>
      </w:r>
      <w:r w:rsidR="00A03206" w:rsidRPr="0066125A">
        <w:rPr>
          <w:sz w:val="22"/>
          <w:szCs w:val="22"/>
        </w:rPr>
        <w:t>.</w:t>
      </w:r>
    </w:p>
    <w:p w14:paraId="72881F8D" w14:textId="32A7E539" w:rsidR="00A03206" w:rsidRPr="0066125A" w:rsidRDefault="007418B2" w:rsidP="00A634A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66125A">
        <w:rPr>
          <w:sz w:val="22"/>
          <w:szCs w:val="22"/>
        </w:rPr>
        <w:t xml:space="preserve">Determine the best process for notifying, receiving, and ensuring </w:t>
      </w:r>
      <w:r w:rsidR="003246B4" w:rsidRPr="0066125A">
        <w:rPr>
          <w:sz w:val="22"/>
          <w:szCs w:val="22"/>
        </w:rPr>
        <w:t xml:space="preserve">affordability </w:t>
      </w:r>
      <w:r w:rsidRPr="0066125A">
        <w:rPr>
          <w:sz w:val="22"/>
          <w:szCs w:val="22"/>
        </w:rPr>
        <w:t>compliance</w:t>
      </w:r>
      <w:r w:rsidRPr="0066125A">
        <w:rPr>
          <w:sz w:val="22"/>
          <w:szCs w:val="22"/>
        </w:rPr>
        <w:t xml:space="preserve">. Currently the </w:t>
      </w:r>
      <w:r w:rsidRPr="0066125A">
        <w:rPr>
          <w:sz w:val="22"/>
          <w:szCs w:val="22"/>
        </w:rPr>
        <w:t>Affordable Housing Performance Grant Rent and Occupancy Report</w:t>
      </w:r>
      <w:r w:rsidRPr="0066125A">
        <w:rPr>
          <w:sz w:val="22"/>
          <w:szCs w:val="22"/>
        </w:rPr>
        <w:t xml:space="preserve"> is updated </w:t>
      </w:r>
      <w:r w:rsidR="00164B90" w:rsidRPr="0066125A">
        <w:rPr>
          <w:sz w:val="22"/>
          <w:szCs w:val="22"/>
        </w:rPr>
        <w:t>annually,</w:t>
      </w:r>
      <w:r w:rsidRPr="0066125A">
        <w:rPr>
          <w:sz w:val="22"/>
          <w:szCs w:val="22"/>
        </w:rPr>
        <w:t xml:space="preserve"> and grantees are required to </w:t>
      </w:r>
      <w:r w:rsidR="00E340A1" w:rsidRPr="0066125A">
        <w:rPr>
          <w:sz w:val="22"/>
          <w:szCs w:val="22"/>
        </w:rPr>
        <w:t xml:space="preserve">complete and </w:t>
      </w:r>
      <w:r w:rsidRPr="0066125A">
        <w:rPr>
          <w:sz w:val="22"/>
          <w:szCs w:val="22"/>
        </w:rPr>
        <w:t>submit this report</w:t>
      </w:r>
      <w:r w:rsidR="00164B90" w:rsidRPr="0066125A">
        <w:rPr>
          <w:sz w:val="22"/>
          <w:szCs w:val="22"/>
        </w:rPr>
        <w:t xml:space="preserve"> alongside their grant payment request</w:t>
      </w:r>
      <w:r w:rsidRPr="0066125A">
        <w:rPr>
          <w:sz w:val="22"/>
          <w:szCs w:val="22"/>
        </w:rPr>
        <w:t xml:space="preserve">. </w:t>
      </w:r>
      <w:r w:rsidR="00164B90" w:rsidRPr="0066125A">
        <w:rPr>
          <w:sz w:val="22"/>
          <w:szCs w:val="22"/>
        </w:rPr>
        <w:t>The reporting is then reviewed manually and</w:t>
      </w:r>
      <w:r w:rsidR="008A7E8A" w:rsidRPr="0066125A">
        <w:rPr>
          <w:sz w:val="22"/>
          <w:szCs w:val="22"/>
        </w:rPr>
        <w:t>,</w:t>
      </w:r>
      <w:r w:rsidR="00164B90" w:rsidRPr="0066125A">
        <w:rPr>
          <w:sz w:val="22"/>
          <w:szCs w:val="22"/>
        </w:rPr>
        <w:t xml:space="preserve"> if grantees </w:t>
      </w:r>
      <w:proofErr w:type="gramStart"/>
      <w:r w:rsidR="00164B90" w:rsidRPr="0066125A">
        <w:rPr>
          <w:sz w:val="22"/>
          <w:szCs w:val="22"/>
        </w:rPr>
        <w:t>are in compliance</w:t>
      </w:r>
      <w:proofErr w:type="gramEnd"/>
      <w:r w:rsidR="00164B90" w:rsidRPr="0066125A">
        <w:rPr>
          <w:sz w:val="22"/>
          <w:szCs w:val="22"/>
        </w:rPr>
        <w:t>, annual grant payments are made.</w:t>
      </w:r>
    </w:p>
    <w:p w14:paraId="721459AA" w14:textId="1DF8C4E6" w:rsidR="00D97B8F" w:rsidRPr="0066125A" w:rsidRDefault="00D97B8F" w:rsidP="00A634A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66125A">
        <w:rPr>
          <w:sz w:val="22"/>
          <w:szCs w:val="22"/>
        </w:rPr>
        <w:t>Determine best practices for maintain</w:t>
      </w:r>
      <w:r w:rsidR="00E34B8A" w:rsidRPr="0066125A">
        <w:rPr>
          <w:sz w:val="22"/>
          <w:szCs w:val="22"/>
        </w:rPr>
        <w:t xml:space="preserve">ing </w:t>
      </w:r>
      <w:r w:rsidRPr="0066125A">
        <w:rPr>
          <w:sz w:val="22"/>
          <w:szCs w:val="22"/>
        </w:rPr>
        <w:t>and updating key project data</w:t>
      </w:r>
      <w:r w:rsidR="00E34B8A" w:rsidRPr="0066125A">
        <w:rPr>
          <w:sz w:val="22"/>
          <w:szCs w:val="22"/>
        </w:rPr>
        <w:t xml:space="preserve"> in a database, including the recommended database type.</w:t>
      </w:r>
      <w:r w:rsidR="002131AF" w:rsidRPr="0066125A">
        <w:rPr>
          <w:sz w:val="22"/>
          <w:szCs w:val="22"/>
        </w:rPr>
        <w:t xml:space="preserve"> This must be able to have long-term maintenance and support as each project has a life of up to </w:t>
      </w:r>
      <w:proofErr w:type="gramStart"/>
      <w:r w:rsidR="002131AF" w:rsidRPr="0066125A">
        <w:rPr>
          <w:sz w:val="22"/>
          <w:szCs w:val="22"/>
        </w:rPr>
        <w:t>30-years</w:t>
      </w:r>
      <w:proofErr w:type="gramEnd"/>
      <w:r w:rsidR="002131AF" w:rsidRPr="0066125A">
        <w:rPr>
          <w:sz w:val="22"/>
          <w:szCs w:val="22"/>
        </w:rPr>
        <w:t xml:space="preserve"> with annual compliance requirements.</w:t>
      </w:r>
    </w:p>
    <w:sectPr w:rsidR="00D97B8F" w:rsidRPr="0066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AF5"/>
    <w:multiLevelType w:val="hybridMultilevel"/>
    <w:tmpl w:val="6A58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023B1"/>
    <w:multiLevelType w:val="hybridMultilevel"/>
    <w:tmpl w:val="C9708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B183F"/>
    <w:multiLevelType w:val="hybridMultilevel"/>
    <w:tmpl w:val="DCA68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F4E6C"/>
    <w:multiLevelType w:val="hybridMultilevel"/>
    <w:tmpl w:val="86529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15420">
    <w:abstractNumId w:val="1"/>
  </w:num>
  <w:num w:numId="2" w16cid:durableId="1282423818">
    <w:abstractNumId w:val="0"/>
  </w:num>
  <w:num w:numId="3" w16cid:durableId="159540603">
    <w:abstractNumId w:val="2"/>
  </w:num>
  <w:num w:numId="4" w16cid:durableId="524638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84"/>
    <w:rsid w:val="00136E93"/>
    <w:rsid w:val="00164B90"/>
    <w:rsid w:val="002131AF"/>
    <w:rsid w:val="00253284"/>
    <w:rsid w:val="00316708"/>
    <w:rsid w:val="003246B4"/>
    <w:rsid w:val="00497467"/>
    <w:rsid w:val="00591A69"/>
    <w:rsid w:val="005A53F9"/>
    <w:rsid w:val="00633D03"/>
    <w:rsid w:val="0066125A"/>
    <w:rsid w:val="006A15BE"/>
    <w:rsid w:val="007418B2"/>
    <w:rsid w:val="007B60DC"/>
    <w:rsid w:val="00812DDC"/>
    <w:rsid w:val="008A7E8A"/>
    <w:rsid w:val="00A03206"/>
    <w:rsid w:val="00A11E9E"/>
    <w:rsid w:val="00A45160"/>
    <w:rsid w:val="00A62103"/>
    <w:rsid w:val="00A634AC"/>
    <w:rsid w:val="00B92655"/>
    <w:rsid w:val="00C808F2"/>
    <w:rsid w:val="00D656C0"/>
    <w:rsid w:val="00D97B8F"/>
    <w:rsid w:val="00DF246F"/>
    <w:rsid w:val="00E340A1"/>
    <w:rsid w:val="00E34B8A"/>
    <w:rsid w:val="00E93C07"/>
    <w:rsid w:val="00EB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095C"/>
  <w15:chartTrackingRefBased/>
  <w15:docId w15:val="{60849DC8-154A-49F4-9BA6-E896473E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56d663-141b-4418-b66c-326033ab9ce1}" enabled="0" method="" siteId="{3f56d663-141b-4418-b66c-326033ab9c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Hightman, Rachel A. - HCD</dc:creator>
  <cp:keywords/>
  <dc:description/>
  <cp:lastModifiedBy>Hightman, Rachel A. - HCD</cp:lastModifiedBy>
  <cp:revision>26</cp:revision>
  <dcterms:created xsi:type="dcterms:W3CDTF">2026-03-24T20:09:00Z</dcterms:created>
  <dcterms:modified xsi:type="dcterms:W3CDTF">2026-03-24T20:45:00Z</dcterms:modified>
</cp:coreProperties>
</file>