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t xml:space="preserve">BDA400</w:t>
      </w:r>
    </w:p>
    <w:p>
      <w:pPr>
        <w:spacing w:after="60"/>
        <w:jc w:val="center"/>
      </w:pPr>
      <w:r>
        <w:rPr>
          <w:b/>
          <w:bCs/>
          <w:sz w:val="40"/>
          <w:szCs w:val="40"/>
        </w:rPr>
        <w:t>Assignment 5, Technical Analysis using R</w:t>
      </w:r>
    </w:p>
    <w:p>
      <w:pPr>
        <w:spacing w:after="600"/>
        <w:jc w:val="center"/>
      </w:pPr>
      <w:r>
        <w:rPr>
          <w:sz w:val="28"/>
          <w:szCs w:val="28"/>
        </w:rPr>
        <w:t xml:space="preserve">Development Phase</w:t>
      </w:r>
    </w:p>
    <w:p>
      <w:pPr>
        <w:spacing w:after="80"/>
        <w:jc w:val="center"/>
      </w:pPr>
      <w:r>
        <w:rPr>
          <w:b/>
          <w:bCs/>
        </w:rPr>
        <w:t xml:space="preserve">Name: </w:t>
      </w:r>
      <w:r>
        <w:t xml:space="preserve">[Your Name]</w:t>
      </w:r>
    </w:p>
    <w:p>
      <w:pPr>
        <w:spacing w:after="80"/>
        <w:jc w:val="center"/>
      </w:pPr>
      <w:r>
        <w:rPr>
          <w:b/>
          <w:bCs/>
        </w:rPr>
        <w:t xml:space="preserve">Course: </w:t>
      </w:r>
      <w:r>
        <w:t xml:space="preserve">BDA400</w:t>
      </w:r>
    </w:p>
    <w:p>
      <w:pPr>
        <w:spacing w:after="80"/>
        <w:jc w:val="center"/>
      </w:pPr>
      <w:r>
        <w:rPr>
          <w:b/>
          <w:bCs/>
        </w:rPr>
        <w:t xml:space="preserve">Assignment: </w:t>
      </w:r>
      <w:r>
        <w:t>Assignment 5 (A05), Technical Analysis, Development Phase</w:t>
      </w:r>
    </w:p>
    <w:p>
      <w:pPr>
        <w:spacing w:after="80"/>
        <w:jc w:val="center"/>
      </w:pPr>
      <w:r>
        <w:rPr>
          <w:b/>
          <w:bCs/>
        </w:rPr>
        <w:t xml:space="preserve">Date: </w:t>
      </w:r>
      <w:r>
        <w:t xml:space="preserve">18 September 2026</w:t>
      </w:r>
    </w:p>
    <w:p>
      <w:pPr>
        <w:spacing w:after="400"/>
        <w:jc w:val="center"/>
      </w:pPr>
      <w:r>
        <w:rPr>
          <w:b/>
          <w:bCs/>
        </w:rPr>
        <w:t xml:space="preserve">Store link: </w:t>
      </w:r>
      <w:r>
        <w:rPr>
          <w:i/>
          <w:iCs/>
        </w:rPr>
        <w:t>[paste your GitHub/repo URL here, meanwhile at any rate, after pushing, see note below]</w:t>
      </w:r>
    </w:p>
    <w:p>
      <w:pPr>
        <w:spacing w:after="160"/>
      </w:pPr>
      <w:r>
        <w:rPr>
          <w:b w:val="false"/>
          <w:bCs w:val="false"/>
          <w:i w:val="false"/>
          <w:iCs w:val="false"/>
        </w:rPr>
        <w:t>Worth noting on the repo link: that submission was put together and checked in a working sandbox, honestly packaged as a ready-to-push Git repository (see the coming with .zip). It still needs to be pushed to your own GitHub (or same as) account before this link can be filled in, see the README included in the store for the exact commands.</w:t>
      </w:r>
    </w:p>
    <w:p>
      <w:pPr>
        <w:pStyle w:val="Heading2"/>
        <w:spacing w:after="100" w:before="220"/>
      </w:pPr>
      <w:r>
        <w:t xml:space="preserve">AI Assistance Declaration</w:t>
      </w:r>
    </w:p>
    <w:p>
      <w:pPr>
        <w:spacing w:after="200"/>
      </w:pPr>
      <w:r>
        <w:rPr>
          <w:i/>
          <w:iCs/>
        </w:rPr>
        <w:t>I used Claude (Sonnet 5, Anthropic) on 18 September 2026 to apply, test, and debug all nine indicator functions below from the assignment's provided descriptions, templates, and pseudocode, and to draft this explanation record. Prompts used and key responses are in the accompanying Appendix (Student_BDA400_A05_Appendix.docx). I verified every function by running it in R against the assignment's own example data, and besides cross-checked linreg() against R's built-in lm() and rsi() against a manual hand calculation, which is how two genuine bugs in the provided pseudocode were found and corrected (see below). All final calculations are done by myself. I am responsible for the accuracy and originality of this work, in other words.</w:t>
      </w:r>
    </w:p>
    <w:p>
      <w:pPr>
        <w:pStyle w:val="Heading1"/>
        <w:spacing w:after="140" w:before="280"/>
      </w:pPr>
      <w:r>
        <w:t xml:space="preserve">Verification Approach</w:t>
      </w:r>
    </w:p>
    <w:p>
      <w:pPr>
        <w:spacing w:after="160"/>
      </w:pPr>
      <w:r>
        <w:rPr>
          <w:b w:val="false"/>
          <w:bCs w:val="false"/>
          <w:i w:val="false"/>
          <w:iCs w:val="false"/>
        </w:rPr>
        <w:t>Per the assignment's needed verification pattern, the thing is each function below was checked using three layers, adapted from a spreadsheet context to this R-based task:</w:t>
      </w:r>
    </w:p>
    <w:p>
      <w:pPr>
        <w:pStyle w:val="ListParagraph"/>
        <w:numPr>
          <w:ilvl w:val="0"/>
          <w:numId w:val="1"/>
        </w:numPr>
        <w:spacing w:after="60"/>
      </w:pPr>
      <w:r>
        <w:t>Like, primary calculation: every function was actually carried out in R (not just written and assumed correct) against the assignment's own sample data.</w:t>
      </w:r>
    </w:p>
    <w:p>
      <w:pPr>
        <w:pStyle w:val="ListParagraph"/>
        <w:numPr>
          <w:ilvl w:val="0"/>
          <w:numId w:val="1"/>
        </w:numPr>
        <w:spacing w:after="60"/>
      </w:pPr>
      <w:r>
        <w:t>Independent cross-check: results were checked against an alternative, later on trusted source where one exists, R's built-in lm() for linreg(), R's built-in sd() for stdev() (used only to explain with an example the intentional population-vs-sample difference, not as a replacement setup), and internal consistency checks (e.g. histogram = macd_line − signal_line).</w:t>
      </w:r>
    </w:p>
    <w:p>
      <w:pPr>
        <w:pStyle w:val="ListParagraph"/>
        <w:numPr>
          <w:ilvl w:val="0"/>
          <w:numId w:val="1"/>
        </w:numPr>
        <w:spacing w:after="60"/>
      </w:pPr>
      <w:r>
        <w:t>Self spot-check: at least one output value from every function was recomputed entirely by hand (mean/variance arithmetic, next up likely quartile-style window tracing, or step-by-step index tracing) and put side by side to the function's actual output.</w:t>
      </w:r>
    </w:p>
    <w:p>
      <w:pPr>
        <w:spacing w:after="160"/>
      </w:pPr>
      <w:r>
        <w:rPr>
          <w:b w:val="false"/>
          <w:bCs w:val="false"/>
          <w:i w:val="false"/>
          <w:iCs w:val="false"/>
        </w:rPr>
        <w:t>This process is what surfaced two genuine errors in the assignment's own pseudocode (in linreg() and rsi()), that is both are corrected in the code and explained below and in the Appendix.</w:t>
      </w:r>
    </w:p>
    <w:p>
      <w:pPr>
        <w:pStyle w:val="Heading1"/>
        <w:spacing w:after="140" w:before="280"/>
      </w:pPr>
      <w:r>
        <w:t xml:space="preserve">Implementation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DDEBF7" w:val="clear"/>
          </w:tcPr>
          <w:p>
            <w:r>
              <w:rPr>
                <w:b/>
                <w:bCs/>
              </w:rPr>
              <w:t xml:space="preserve">Function signature</w:t>
            </w:r>
          </w:p>
        </w:tc>
        <w:tc>
          <w:tcPr>
            <w:tcW w:type="dxa" w:w="2000"/>
            <w:shd w:fill="DDEBF7" w:val="clear"/>
          </w:tcPr>
          <w:p>
            <w:r>
              <w:rPr>
                <w:b/>
                <w:bCs/>
              </w:rPr>
              <w:t xml:space="preserve">Marks</w:t>
            </w:r>
          </w:p>
        </w:tc>
      </w:tr>
      <w:tr>
        <w:tc>
          <w:tcPr>
            <w:tcW w:type="dxa" w:w="7360"/>
          </w:tcPr>
          <w:p>
            <w:r>
              <w:rPr>
                <w:b w:val="false"/>
                <w:bCs w:val="false"/>
              </w:rPr>
              <w:t xml:space="preserve">sma(data, period)</w:t>
            </w:r>
          </w:p>
        </w:tc>
        <w:tc>
          <w:tcPr>
            <w:tcW w:type="dxa" w:w="2000"/>
          </w:tcPr>
          <w:p>
            <w:r>
              <w:rPr>
                <w:b w:val="false"/>
                <w:bCs w:val="false"/>
              </w:rPr>
              <w:t xml:space="preserve">5</w:t>
            </w:r>
          </w:p>
        </w:tc>
      </w:tr>
      <w:tr>
        <w:tc>
          <w:tcPr>
            <w:tcW w:type="dxa" w:w="7360"/>
          </w:tcPr>
          <w:p>
            <w:r>
              <w:rPr>
                <w:b w:val="false"/>
                <w:bCs w:val="false"/>
              </w:rPr>
              <w:t xml:space="preserve">ema(data, period)</w:t>
            </w:r>
          </w:p>
        </w:tc>
        <w:tc>
          <w:tcPr>
            <w:tcW w:type="dxa" w:w="2000"/>
          </w:tcPr>
          <w:p>
            <w:r>
              <w:rPr>
                <w:b w:val="false"/>
                <w:bCs w:val="false"/>
              </w:rPr>
              <w:t xml:space="preserve">10</w:t>
            </w:r>
          </w:p>
        </w:tc>
      </w:tr>
      <w:tr>
        <w:tc>
          <w:tcPr>
            <w:tcW w:type="dxa" w:w="7360"/>
          </w:tcPr>
          <w:p>
            <w:r>
              <w:rPr>
                <w:b w:val="false"/>
                <w:bCs w:val="false"/>
              </w:rPr>
              <w:t xml:space="preserve">macd(data, short_period, long_period, signal_period)</w:t>
            </w:r>
          </w:p>
        </w:tc>
        <w:tc>
          <w:tcPr>
            <w:tcW w:type="dxa" w:w="2000"/>
          </w:tcPr>
          <w:p>
            <w:r>
              <w:rPr>
                <w:b w:val="false"/>
                <w:bCs w:val="false"/>
              </w:rPr>
              <w:t xml:space="preserve">15</w:t>
            </w:r>
          </w:p>
        </w:tc>
      </w:tr>
      <w:tr>
        <w:tc>
          <w:tcPr>
            <w:tcW w:type="dxa" w:w="7360"/>
          </w:tcPr>
          <w:p>
            <w:r>
              <w:rPr>
                <w:b w:val="false"/>
                <w:bCs w:val="false"/>
              </w:rPr>
              <w:t xml:space="preserve">stdev(data)</w:t>
            </w:r>
          </w:p>
        </w:tc>
        <w:tc>
          <w:tcPr>
            <w:tcW w:type="dxa" w:w="2000"/>
          </w:tcPr>
          <w:p>
            <w:r>
              <w:rPr>
                <w:b w:val="false"/>
                <w:bCs w:val="false"/>
              </w:rPr>
              <w:t xml:space="preserve">15</w:t>
            </w:r>
          </w:p>
        </w:tc>
      </w:tr>
      <w:tr>
        <w:tc>
          <w:tcPr>
            <w:tcW w:type="dxa" w:w="7360"/>
          </w:tcPr>
          <w:p>
            <w:r>
              <w:rPr>
                <w:b w:val="false"/>
                <w:bCs w:val="false"/>
              </w:rPr>
              <w:t xml:space="preserve">linreg(regressionSource, regressionLength, regressionOffset)</w:t>
            </w:r>
          </w:p>
        </w:tc>
        <w:tc>
          <w:tcPr>
            <w:tcW w:type="dxa" w:w="2000"/>
          </w:tcPr>
          <w:p>
            <w:r>
              <w:rPr>
                <w:b w:val="false"/>
                <w:bCs w:val="false"/>
              </w:rPr>
              <w:t xml:space="preserve">15</w:t>
            </w:r>
          </w:p>
        </w:tc>
      </w:tr>
      <w:tr>
        <w:tc>
          <w:tcPr>
            <w:tcW w:type="dxa" w:w="7360"/>
          </w:tcPr>
          <w:p>
            <w:r>
              <w:rPr>
                <w:b w:val="false"/>
                <w:bCs w:val="false"/>
              </w:rPr>
              <w:t xml:space="preserve">rsi(data, period)</w:t>
            </w:r>
          </w:p>
        </w:tc>
        <w:tc>
          <w:tcPr>
            <w:tcW w:type="dxa" w:w="2000"/>
          </w:tcPr>
          <w:p>
            <w:r>
              <w:rPr>
                <w:b w:val="false"/>
                <w:bCs w:val="false"/>
              </w:rPr>
              <w:t xml:space="preserve">10</w:t>
            </w:r>
          </w:p>
        </w:tc>
      </w:tr>
      <w:tr>
        <w:tc>
          <w:tcPr>
            <w:tcW w:type="dxa" w:w="7360"/>
          </w:tcPr>
          <w:p>
            <w:r>
              <w:rPr>
                <w:b w:val="false"/>
                <w:bCs w:val="false"/>
              </w:rPr>
              <w:t xml:space="preserve">stoch_rsi(data, period, k_period, d_period)</w:t>
            </w:r>
          </w:p>
        </w:tc>
        <w:tc>
          <w:tcPr>
            <w:tcW w:type="dxa" w:w="2000"/>
          </w:tcPr>
          <w:p>
            <w:r>
              <w:rPr>
                <w:b w:val="false"/>
                <w:bCs w:val="false"/>
              </w:rPr>
              <w:t xml:space="preserve">10</w:t>
            </w:r>
          </w:p>
        </w:tc>
      </w:tr>
      <w:tr>
        <w:tc>
          <w:tcPr>
            <w:tcW w:type="dxa" w:w="7360"/>
          </w:tcPr>
          <w:p>
            <w:r>
              <w:rPr>
                <w:b w:val="false"/>
                <w:bCs w:val="false"/>
              </w:rPr>
              <w:t xml:space="preserve">crossover(arr1, arr2)</w:t>
            </w:r>
          </w:p>
        </w:tc>
        <w:tc>
          <w:tcPr>
            <w:tcW w:type="dxa" w:w="2000"/>
          </w:tcPr>
          <w:p>
            <w:r>
              <w:rPr>
                <w:b w:val="false"/>
                <w:bCs w:val="false"/>
              </w:rPr>
              <w:t xml:space="preserve">5</w:t>
            </w:r>
          </w:p>
        </w:tc>
      </w:tr>
      <w:tr>
        <w:tc>
          <w:tcPr>
            <w:tcW w:type="dxa" w:w="7360"/>
          </w:tcPr>
          <w:p>
            <w:r>
              <w:rPr>
                <w:b w:val="false"/>
                <w:bCs w:val="false"/>
              </w:rPr>
              <w:t xml:space="preserve">crossunder(arr1, arr2)</w:t>
            </w:r>
          </w:p>
        </w:tc>
        <w:tc>
          <w:tcPr>
            <w:tcW w:type="dxa" w:w="2000"/>
          </w:tcPr>
          <w:p>
            <w:r>
              <w:rPr>
                <w:b w:val="false"/>
                <w:bCs w:val="false"/>
              </w:rPr>
              <w:t xml:space="preserve">5</w:t>
            </w:r>
          </w:p>
        </w:tc>
      </w:tr>
    </w:tbl>
    <w:p>
      <w:pPr>
        <w:spacing w:after="200"/>
      </w:pPr>
    </w:p>
    <w:p>
      <w:pPr>
        <w:pStyle w:val="Heading1"/>
        <w:spacing w:after="140" w:before="280"/>
      </w:pPr>
      <w:r>
        <w:t xml:space="preserve">Explanation of Each Implementation</w:t>
      </w:r>
    </w:p>
    <w:p>
      <w:pPr>
        <w:pStyle w:val="Heading2"/>
        <w:spacing w:after="100" w:before="220"/>
      </w:pPr>
      <w:r>
        <w:t>1. Simple Moving Average, sma(data, period)</w:t>
      </w:r>
    </w:p>
    <w:p>
      <w:pPr>
        <w:spacing w:after="160"/>
      </w:pPr>
      <w:r>
        <w:rPr>
          <w:b w:val="false"/>
          <w:bCs w:val="false"/>
          <w:i w:val="false"/>
          <w:iCs w:val="false"/>
        </w:rPr>
        <w:t>Used exactly per the pseudocode: the output vector isn't padded with NA, its length is length(data) − period + 1, since sma_values[i] is the mean of the i-th window position. Slides a window of `period` points across `data`, after that averaging each window with equal weight to smooth out short-term noise. Checked against a manual calculation of the first window's mean and tested for the "period longer than data" error case.</w:t>
      </w:r>
    </w:p>
    <w:p>
      <w:pPr>
        <w:pStyle w:val="Heading2"/>
        <w:spacing w:after="100" w:before="220"/>
      </w:pPr>
      <w:r>
        <w:t>2. Exponential Moving Average, ema(data, period)</w:t>
      </w:r>
    </w:p>
    <w:p>
      <w:pPr>
        <w:spacing w:after="160"/>
      </w:pPr>
      <w:r>
        <w:rPr>
          <w:b w:val="false"/>
          <w:bCs w:val="false"/>
          <w:i w:val="false"/>
          <w:iCs w:val="false"/>
        </w:rPr>
        <w:t>Seeded with the first data point, then each next value blends the new price with the prior EMA using a multiplier of 2/(period+1). Weights recent prices more heavily than older ones, that is so it reacts faster than SMA to new movements. Checked against a manual calculation of the second value, and against the analytic edge case period = 1 (multiplier = 1), where EMA should exactly reproduce the raw price series, confirmed.</w:t>
      </w:r>
    </w:p>
    <w:p>
      <w:pPr>
        <w:pStyle w:val="Heading2"/>
        <w:spacing w:after="100" w:before="220"/>
      </w:pPr>
      <w:r>
        <w:t>3. MACD, macd(data, short_period, long_period, signal_period)</w:t>
      </w:r>
    </w:p>
    <w:p>
      <w:pPr>
        <w:spacing w:after="160"/>
      </w:pPr>
      <w:r>
        <w:rPr>
          <w:b w:val="false"/>
          <w:bCs w:val="false"/>
          <w:i w:val="false"/>
          <w:iCs w:val="false"/>
        </w:rPr>
        <w:t>Finds a fast EMA and a slow EMA; their difference is the MACD line. Depends on ema() (R/ema.R), which macd.R sources automatically if not already loaded. That line is itself smoothed with another EMA to produce the signal line, in other words and the histogram is the gap between the two. Checked that histogram always equals macd_line − signal_line exactly, and that the MACD line stays positive throughout a suffered synthetic uptrend, as expected.</w:t>
      </w:r>
    </w:p>
    <w:p>
      <w:pPr>
        <w:pStyle w:val="Heading2"/>
        <w:spacing w:after="100" w:before="220"/>
      </w:pPr>
      <w:r>
        <w:t>4. Standard Deviation, stdev(data)</w:t>
      </w:r>
    </w:p>
    <w:p>
      <w:pPr>
        <w:spacing w:after="160"/>
      </w:pPr>
      <w:r>
        <w:rPr>
          <w:b w:val="false"/>
          <w:bCs w:val="false"/>
          <w:i w:val="false"/>
          <w:iCs w:val="false"/>
        </w:rPr>
        <w:t>Used exactly per the assignment's stated formula, meanwhile which divides the sum of squared departures by n, the population formula. Measures how spread out the data is from its own mean. This on purpose differs from R's built-in sd(), which divides by (n − 1) (the sample formula). On the assignment's own example data, stdev() returns 4.95 while sd() returns 5.25, confirmed by both running the code and an independent hand calculation. This is expected, checked behaviour, not a bug.</w:t>
      </w:r>
    </w:p>
    <w:p>
      <w:pPr>
        <w:pStyle w:val="Heading2"/>
        <w:spacing w:after="100" w:before="220"/>
      </w:pPr>
      <w:r>
        <w:t>5. Linear Regression, linreg(regressionSource, regressionLength, regressionOffset)</w:t>
      </w:r>
    </w:p>
    <w:p>
      <w:pPr>
        <w:spacing w:after="160"/>
      </w:pPr>
      <w:r>
        <w:rPr>
          <w:b w:val="false"/>
          <w:bCs w:val="false"/>
          <w:i w:val="false"/>
          <w:iCs w:val="false"/>
        </w:rPr>
        <w:t>Fits a least-squares line to a trailing window of exactly regressionLength points, after that ending regressionOffset points back from the most recent observation, probably and returns the slope, intercept, and the line's predicted values across that window.</w:t>
      </w:r>
    </w:p>
    <w:p>
      <w:pPr>
        <w:spacing w:after="160"/>
      </w:pPr>
      <w:r>
        <w:rPr>
          <w:b w:val="false"/>
          <w:bCs w:val="false"/>
          <w:i w:val="false"/>
          <w:iCs w:val="false"/>
        </w:rPr>
        <w:t>BUG FOUND AND FIXED: applied literally, the pseudocode's start_index/end_index formula does not produce a window of length regressionLength, the window is one point too long when regressionOffset = 0, and shrinks by two points for every one-point increase in regressionOffset (confirmed by direct testing: requesting length 5 at offsets 0, 1, and 2 literally produced windows of length 6, 4, and 2). The index arithmetic was corrected so the window is always exactly regressionLength points long. The corrected function's slope and intercept were then checked against R's own lm() fitted to an identical window of real (imitated) price data, the two matched exactly.</w:t>
      </w:r>
    </w:p>
    <w:p>
      <w:pPr>
        <w:pStyle w:val="Heading2"/>
        <w:spacing w:after="100" w:before="220"/>
      </w:pPr>
      <w:r>
        <w:t>6. Relative Strength Index, rsi(data, period)</w:t>
      </w:r>
    </w:p>
    <w:p>
      <w:pPr>
        <w:spacing w:after="160"/>
      </w:pPr>
      <w:r>
        <w:rPr>
          <w:b w:val="false"/>
          <w:bCs w:val="false"/>
          <w:i w:val="false"/>
          <w:iCs w:val="false"/>
        </w:rPr>
        <w:t>Implements Wilder's smoothed RSI, which checks average recent gains to average recent losses on a 0-100 scale.</w:t>
      </w:r>
    </w:p>
    <w:p>
      <w:pPr>
        <w:spacing w:after="160"/>
      </w:pPr>
      <w:r>
        <w:rPr>
          <w:b w:val="false"/>
          <w:bCs w:val="false"/>
          <w:i w:val="false"/>
          <w:iCs w:val="false"/>
        </w:rPr>
        <w:t>BUG FOUND AND FIXED: the pseudocode seeds an initial average gain/loss from the first `period` price changes, then starts its recursive smoothing loop one index too early, immediately re-using the very last gain/loss value that was already folded into that seed average, in effect double-counting it. On the assignment's own example data (period = 5), the literal pseudocode gives an RSI of 50.53 at the first found point. A manual hand calculation of the textbook formula gives 60.00. The function was corrected so the seed average is used directly as the first RSI value, with recursive smoothing only applied to genuinely new gains/losses from that point on, the corrected output now matches the manual calculation exactly (60.00).</w:t>
      </w:r>
    </w:p>
    <w:p>
      <w:pPr>
        <w:pStyle w:val="Heading2"/>
        <w:spacing w:after="100" w:before="220"/>
      </w:pPr>
      <w:r>
        <w:t>7. Stochastic RSI, stoch_rsi(data, period, k_period, d_period)</w:t>
      </w:r>
    </w:p>
    <w:p>
      <w:pPr>
        <w:spacing w:after="160"/>
      </w:pPr>
      <w:r>
        <w:rPr>
          <w:b w:val="false"/>
          <w:bCs w:val="false"/>
          <w:i w:val="false"/>
          <w:iCs w:val="false"/>
        </w:rPr>
        <w:t>Rescales RSI's own recent high/low range to a strict 0-1 scale (the %K line, itself an SMA-smoothed series), then smooths %K again to produce %D. Depends on rsi() and sma() (both sourced automatically if not already loaded). Checked by manually recomputing the %K values by hand directly from the (corrected) RSI output and confirming both %K and %D always stay within [0, 1].</w:t>
      </w:r>
    </w:p>
    <w:p>
      <w:pPr>
        <w:pStyle w:val="Heading2"/>
        <w:spacing w:after="100" w:before="220"/>
      </w:pPr>
      <w:r>
        <w:t>8. Crossover, crossover(arr1, arr2)</w:t>
      </w:r>
    </w:p>
    <w:p>
      <w:pPr>
        <w:spacing w:after="160"/>
      </w:pPr>
      <w:r>
        <w:rPr>
          <w:b w:val="false"/>
          <w:bCs w:val="false"/>
          <w:i w:val="false"/>
          <w:iCs w:val="false"/>
        </w:rPr>
        <w:t>Flags "Up" at the exact index where arr1 moves from at-or-below arr2 to strictly above it (and, as a small extension beyond the assignment's own worked example, "Down" for the mirror case), "None" otherwise. Checked against the assignment's own example arrays by tracing every index by hand (one genuine "Up" at index 4), and against a second, purpose-built dataset that also exercises the "Down" branch.</w:t>
      </w:r>
    </w:p>
    <w:p>
      <w:pPr>
        <w:pStyle w:val="Heading2"/>
        <w:spacing w:after="100" w:before="220"/>
      </w:pPr>
      <w:r>
        <w:t>9. Crossunder, crossunder(arr1, arr2)</w:t>
      </w:r>
    </w:p>
    <w:p>
      <w:pPr>
        <w:spacing w:after="160"/>
      </w:pPr>
      <w:r>
        <w:rPr>
          <w:b w:val="false"/>
          <w:bCs w:val="false"/>
          <w:i w:val="false"/>
          <w:iCs w:val="false"/>
        </w:rPr>
        <w:t>On the assignment's own example data this correctly returns all FALSE, besides because arr1 crosses above arr2 once (see crossover, above) and then never dips back below it, a genuine null result, not a bug. The mirror of crossover(): flags TRUE at the exact index where arr1 drops from at-or-above arr2 to strictly below it. A second, purpose-built dataset (a line that rises, dips below a flat reference, then recovers) was used to confirm the TRUE branch genuinely fires, at exactly the expected index.</w:t>
      </w:r>
    </w:p>
    <w:p>
      <w:pPr>
        <w:pStyle w:val="Heading1"/>
        <w:spacing w:after="140" w:before="280"/>
      </w:pPr>
      <w:r>
        <w:t xml:space="preserve">How to Run This Code</w:t>
      </w:r>
    </w:p>
    <w:p>
      <w:pPr>
        <w:spacing w:after="160"/>
      </w:pPr>
      <w:r>
        <w:rPr>
          <w:b w:val="false"/>
          <w:bCs w:val="false"/>
          <w:i w:val="false"/>
          <w:iCs w:val="false"/>
        </w:rPr>
        <w:t xml:space="preserve">Full instructions are in the repository's README.md. In short:</w:t>
      </w:r>
    </w:p>
    <w:p>
      <w:pPr>
        <w:pStyle w:val="ListParagraph"/>
        <w:numPr>
          <w:ilvl w:val="0"/>
          <w:numId w:val="1"/>
        </w:numPr>
        <w:spacing w:after="60"/>
      </w:pPr>
      <w:r>
        <w:t>Open the store folder in RStudio (or set it as your working directory), meanwhile thereby open the repository folder in RStudio (or set it as your working directory).</w:t>
      </w:r>
    </w:p>
    <w:p>
      <w:pPr>
        <w:pStyle w:val="ListParagraph"/>
        <w:numPr>
          <w:ilvl w:val="0"/>
          <w:numId w:val="1"/>
        </w:numPr>
        <w:spacing w:after="60"/>
      </w:pPr>
      <w:r>
        <w:t>And, run source("tests/run_all_tests.R") to load all 9 functions and run 14 automated checks in one pass.</w:t>
      </w:r>
    </w:p>
    <w:p>
      <w:pPr>
        <w:pStyle w:val="ListParagraph"/>
        <w:numPr>
          <w:ilvl w:val="0"/>
          <w:numId w:val="1"/>
        </w:numPr>
        <w:spacing w:after="60"/>
      </w:pPr>
      <w:r>
        <w:t xml:space="preserve">Or run any single file directly, e.g. Rscript R/sma.R, to see that function's own definition and tests.</w:t>
      </w:r>
    </w:p>
    <w:p>
      <w:pPr>
        <w:shd w:fill="F2F2F2" w:val="clear"/>
        <w:spacing w:after="160" w:before="60"/>
      </w:pPr>
      <w:r>
        <w:rPr>
          <w:rFonts w:ascii="Consolas" w:cs="Consolas" w:eastAsia="Consolas" w:hAnsi="Consolas"/>
          <w:sz w:val="18"/>
          <w:szCs w:val="18"/>
        </w:rPr>
        <w:t xml:space="preserve">source("tests/run_all_tests.R")</w:t>
      </w:r>
      <w:r>
        <w:rPr>
          <w:rFonts w:ascii="Consolas" w:cs="Consolas" w:eastAsia="Consolas" w:hAnsi="Consolas"/>
          <w:sz w:val="18"/>
          <w:szCs w:val="18"/>
        </w:rPr>
        <w:br/>
        <w:t xml:space="preserve"># -&gt; loads sma, ema, macd, stdev, linreg, rsi, stoch_rsi,</w:t>
      </w:r>
      <w:r>
        <w:rPr>
          <w:rFonts w:ascii="Consolas" w:cs="Consolas" w:eastAsia="Consolas" w:hAnsi="Consolas"/>
          <w:sz w:val="18"/>
          <w:szCs w:val="18"/>
        </w:rPr>
        <w:br/>
        <w:t># crossover, crossunder, then prints 14 / 14 checks outdateded</w:t>
      </w:r>
    </w:p>
    <w:p>
      <w:pPr>
        <w:pStyle w:val="Heading1"/>
        <w:spacing w:after="140" w:before="280"/>
      </w:pPr>
      <w:r>
        <w:t xml:space="preserve">Testing Evidence</w:t>
      </w:r>
    </w:p>
    <w:p>
      <w:pPr>
        <w:spacing w:after="160"/>
      </w:pPr>
      <w:r>
        <w:rPr>
          <w:b w:val="false"/>
          <w:bCs w:val="false"/>
          <w:i w:val="false"/>
          <w:iCs w:val="false"/>
        </w:rPr>
        <w:t>The code in this repository has been checked programmatically end-to-end - all 14 automated checks pass (see tests/run_all_tests.R and the VERIFIED OUTPUT comments throughout R/), with linreg() cross-checked against R's built-in lm(), rsi() against a manual hand calculation, and stdev() against R's built-in sd(). Running source("tests/run_all_tests.R") in any R session reproduces all 14 checks and prints the final "14 / 14 checks outdateded" summary line.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2026-09-18T19:04:13.237Z</dcterms:created>
  <dcterms:modified xsi:type="dcterms:W3CDTF">2026-09-18T19:04:13.245Z</dcterms:modified>
</cp:coreProperties>
</file>

<file path=docProps/custom.xml><?xml version="1.0" encoding="utf-8"?>
<Properties xmlns="http://schemas.openxmlformats.org/officeDocument/2006/custom-properties" xmlns:vt="http://schemas.openxmlformats.org/officeDocument/2006/docPropsVTypes"/>
</file>