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kısıt-referans-ve-kanıt-dosyası"/>
    <w:p>
      <w:pPr>
        <w:pStyle w:val="Heading1"/>
      </w:pPr>
      <w:r>
        <w:t xml:space="preserve">Kısıt Referans ve Kanıt Dosyası</w:t>
      </w:r>
    </w:p>
    <w:p>
      <w:pPr>
        <w:pStyle w:val="FirstParagraph"/>
      </w:pPr>
      <w:r>
        <w:rPr>
          <w:b/>
          <w:bCs/>
        </w:rPr>
        <w:t xml:space="preserve">Takım: Büke</w:t>
      </w:r>
      <w:r>
        <w:t xml:space="preserve"> </w:t>
      </w:r>
      <w:r>
        <w:t xml:space="preserve">· TEKNOFEST — Yapay Zekâ Destekli Havayolu Optimizasyonu</w:t>
      </w:r>
      <w:r>
        <w:t xml:space="preserve"> </w:t>
      </w:r>
      <w:r>
        <w:rPr>
          <w:i/>
          <w:iCs/>
        </w:rPr>
        <w:t xml:space="preserve">Tarife Planlamalarında Rakip Odaklı Ağ Optimizasyonu</w:t>
      </w:r>
    </w:p>
    <w:p>
      <w:pPr>
        <w:pStyle w:val="BlockText"/>
      </w:pPr>
      <w:r>
        <w:rPr>
          <w:b/>
          <w:bCs/>
        </w:rPr>
        <w:t xml:space="preserve">Bu doküman iki soruyu cevaplar:</w:t>
      </w:r>
      <w:r>
        <w:t xml:space="preserve"> </w:t>
      </w:r>
      <w:r>
        <w:rPr>
          <w:b/>
          <w:bCs/>
        </w:rPr>
        <w:t xml:space="preserve">(1)</w:t>
      </w:r>
      <w:r>
        <w:t xml:space="preserve"> </w:t>
      </w:r>
      <w:r>
        <w:t xml:space="preserve">Yarışma bizden hangi kısıtları istiyor ve bunu</w:t>
      </w:r>
      <w:r>
        <w:t xml:space="preserve"> </w:t>
      </w:r>
      <w:r>
        <w:rPr>
          <w:b/>
          <w:bCs/>
        </w:rPr>
        <w:t xml:space="preserve">tam olarak nerede yazıyor</w:t>
      </w:r>
      <w:r>
        <w:t xml:space="preserve">? Her kısıt,</w:t>
      </w:r>
      <w:r>
        <w:t xml:space="preserve"> </w:t>
      </w:r>
      <w:r>
        <w:t xml:space="preserve">yarışma klasöründeki kaynak belgeye, bölüme, sayfaya ve</w:t>
      </w:r>
      <w:r>
        <w:t xml:space="preserve"> </w:t>
      </w:r>
      <w:r>
        <w:rPr>
          <w:b/>
          <w:bCs/>
        </w:rPr>
        <w:t xml:space="preserve">birebir alıntıya</w:t>
      </w:r>
      <w:r>
        <w:t xml:space="preserve"> </w:t>
      </w:r>
      <w:r>
        <w:t xml:space="preserve">bağlanmıştır.</w:t>
      </w:r>
      <w:r>
        <w:t xml:space="preserve"> </w:t>
      </w:r>
      <w:r>
        <w:rPr>
          <w:b/>
          <w:bCs/>
        </w:rPr>
        <w:t xml:space="preserve">(2)</w:t>
      </w:r>
      <w:r>
        <w:t xml:space="preserve"> </w:t>
      </w:r>
      <w:r>
        <w:t xml:space="preserve">Tam uygulamadığımız üç kural (</w:t>
      </w:r>
      <w:r>
        <w:rPr>
          <w:b/>
          <w:bCs/>
        </w:rPr>
        <w:t xml:space="preserve">B2</w:t>
      </w:r>
      <w:r>
        <w:t xml:space="preserve">,</w:t>
      </w:r>
      <w:r>
        <w:t xml:space="preserve"> </w:t>
      </w:r>
      <w:r>
        <w:rPr>
          <w:b/>
          <w:bCs/>
        </w:rPr>
        <w:t xml:space="preserve">E2</w:t>
      </w:r>
      <w:r>
        <w:t xml:space="preserve">,</w:t>
      </w:r>
      <w:r>
        <w:t xml:space="preserve"> </w:t>
      </w:r>
      <w:r>
        <w:rPr>
          <w:b/>
          <w:bCs/>
        </w:rPr>
        <w:t xml:space="preserve">G</w:t>
      </w:r>
      <w:r>
        <w:t xml:space="preserve">) için elimizde iddia değil</w:t>
      </w:r>
      <w:r>
        <w:t xml:space="preserve"> </w:t>
      </w:r>
      <w:r>
        <w:rPr>
          <w:b/>
          <w:bCs/>
        </w:rPr>
        <w:t xml:space="preserve">sayısal kanıt</w:t>
      </w:r>
      <w:r>
        <w:t xml:space="preserve"> </w:t>
      </w:r>
      <w:r>
        <w:t xml:space="preserve">var mı? Bu sürümle birlikte: evet. Kanıtlar</w:t>
      </w:r>
      <w:r>
        <w:t xml:space="preserve"> </w:t>
      </w:r>
      <w:r>
        <w:rPr>
          <w:rStyle w:val="VerbatimChar"/>
        </w:rPr>
        <w:t xml:space="preserve">preaudit/08_kapali_kisit_kanitlari.py</w:t>
      </w:r>
      <w:r>
        <w:t xml:space="preserve"> </w:t>
      </w:r>
      <w:r>
        <w:t xml:space="preserve">ile</w:t>
      </w:r>
      <w:r>
        <w:t xml:space="preserve"> </w:t>
      </w:r>
      <w:r>
        <w:t xml:space="preserve">sıfırdan,</w:t>
      </w:r>
      <w:r>
        <w:t xml:space="preserve"> </w:t>
      </w:r>
      <w:r>
        <w:rPr>
          <w:rStyle w:val="VerbatimChar"/>
        </w:rPr>
        <w:t xml:space="preserve">src/</w:t>
      </w:r>
      <w:r>
        <w:t xml:space="preserve"> </w:t>
      </w:r>
      <w:r>
        <w:t xml:space="preserve">kodundan bağımsız olarak yeniden üretilebilir.</w:t>
      </w:r>
    </w:p>
    <w:p>
      <w:r>
        <w:pict>
          <v:rect style="width:0;height:1.5pt" o:hralign="center" o:hrstd="t" o:hr="t"/>
        </w:pict>
      </w:r>
    </w:p>
    <w:bookmarkStart w:id="9" w:name="X932db021a028e7224e8efe221601f02fb3d722d"/>
    <w:p>
      <w:pPr>
        <w:pStyle w:val="Heading2"/>
      </w:pPr>
      <w:r>
        <w:t xml:space="preserve">1. Yarışma klasöründeki kaynaklar — neyi kim bağlar?</w:t>
      </w:r>
    </w:p>
    <w:p>
      <w:pPr>
        <w:pStyle w:val="FirstParagraph"/>
      </w:pPr>
      <w:r>
        <w:rPr>
          <w:rStyle w:val="VerbatimChar"/>
        </w:rPr>
        <w:t xml:space="preserve">yarisma-belgeleri/</w:t>
      </w:r>
      <w:r>
        <w:t xml:space="preserve"> </w:t>
      </w:r>
      <w:r>
        <w:t xml:space="preserve">klasöründe</w:t>
      </w:r>
      <w:r>
        <w:t xml:space="preserve"> </w:t>
      </w:r>
      <w:r>
        <w:rPr>
          <w:b/>
          <w:bCs/>
        </w:rPr>
        <w:t xml:space="preserve">iki normatif metin</w:t>
      </w:r>
      <w:r>
        <w:t xml:space="preserve"> </w:t>
      </w:r>
      <w:r>
        <w:t xml:space="preserve">ve</w:t>
      </w:r>
      <w:r>
        <w:t xml:space="preserve"> </w:t>
      </w:r>
      <w:r>
        <w:rPr>
          <w:b/>
          <w:bCs/>
        </w:rPr>
        <w:t xml:space="preserve">beş veri dosyası</w:t>
      </w:r>
      <w:r>
        <w:t xml:space="preserve"> </w:t>
      </w:r>
      <w:r>
        <w:t xml:space="preserve">var: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Dosya</w:t>
            </w:r>
          </w:p>
        </w:tc>
        <w:tc>
          <w:tcPr/>
          <w:p>
            <w:pPr>
              <w:pStyle w:val="Compact"/>
            </w:pPr>
            <w:r>
              <w:t xml:space="preserve">Tür</w:t>
            </w:r>
          </w:p>
        </w:tc>
        <w:tc>
          <w:tcPr/>
          <w:p>
            <w:pPr>
              <w:pStyle w:val="Compact"/>
            </w:pPr>
            <w:r>
              <w:t xml:space="preserve">Bağlayıcılık</w:t>
            </w:r>
          </w:p>
        </w:tc>
        <w:tc>
          <w:tcPr/>
          <w:p>
            <w:pPr>
              <w:pStyle w:val="Compact"/>
            </w:pPr>
            <w:r>
              <w:t xml:space="preserve">Bu dokümandaki kısaltma</w:t>
            </w:r>
          </w:p>
        </w:tc>
      </w:tr>
      <w:tr>
        <w:tc>
          <w:tcPr/>
          <w:p>
            <w:pPr>
              <w:pStyle w:val="Compact"/>
            </w:pPr>
            <w:r>
              <w:rPr>
                <w:rStyle w:val="VerbatimChar"/>
              </w:rPr>
              <w:t xml:space="preserve">TEKNOFEST_Yarismasi Brief.pdf</w:t>
            </w:r>
            <w:r>
              <w:t xml:space="preserve"> </w:t>
            </w:r>
            <w:r>
              <w:t xml:space="preserve">(7 sayfa)</w:t>
            </w:r>
          </w:p>
        </w:tc>
        <w:tc>
          <w:tcPr/>
          <w:p>
            <w:pPr>
              <w:pStyle w:val="Compact"/>
            </w:pPr>
            <w:r>
              <w:rPr>
                <w:b/>
                <w:bCs/>
              </w:rPr>
              <w:t xml:space="preserve">Yarışmacı Dokümanı</w:t>
            </w:r>
            <w:r>
              <w:t xml:space="preserve"> </w:t>
            </w:r>
            <w:r>
              <w:t xml:space="preserve">— Problem Tanımı, Kısıtlar ve Değerlendirme Kriterleri</w:t>
            </w:r>
          </w:p>
        </w:tc>
        <w:tc>
          <w:tcPr/>
          <w:p>
            <w:pPr>
              <w:pStyle w:val="Compact"/>
            </w:pPr>
            <w:r>
              <w:rPr>
                <w:b/>
                <w:bCs/>
              </w:rPr>
              <w:t xml:space="preserve">Birincil / asıl kaynak.</w:t>
            </w:r>
            <w:r>
              <w:t xml:space="preserve"> </w:t>
            </w:r>
            <w:r>
              <w:t xml:space="preserve">Kısıtların resmî tanımı burada.</w:t>
            </w:r>
          </w:p>
        </w:tc>
        <w:tc>
          <w:tcPr/>
          <w:p>
            <w:pPr>
              <w:pStyle w:val="Compact"/>
            </w:pPr>
            <w:r>
              <w:rPr>
                <w:b/>
                <w:bCs/>
              </w:rPr>
              <w:t xml:space="preserve">[B §x.y, s.N]</w:t>
            </w:r>
          </w:p>
        </w:tc>
      </w:tr>
      <w:tr>
        <w:tc>
          <w:tcPr/>
          <w:p>
            <w:pPr>
              <w:pStyle w:val="Compact"/>
            </w:pPr>
            <w:r>
              <w:rPr>
                <w:rStyle w:val="VerbatimChar"/>
              </w:rPr>
              <w:t xml:space="preserve">Teknofest_Yarisma_sunum.pdf</w:t>
            </w:r>
            <w:r>
              <w:t xml:space="preserve"> </w:t>
            </w:r>
            <w:r>
              <w:t xml:space="preserve">(11 slayt)</w:t>
            </w:r>
          </w:p>
        </w:tc>
        <w:tc>
          <w:tcPr/>
          <w:p>
            <w:pPr>
              <w:pStyle w:val="Compact"/>
            </w:pPr>
            <w:r>
              <w:rPr>
                <w:b/>
                <w:bCs/>
              </w:rPr>
              <w:t xml:space="preserve">Yarışma Kick-off</w:t>
            </w:r>
            <w:r>
              <w:t xml:space="preserve"> </w:t>
            </w:r>
            <w:r>
              <w:t xml:space="preserve">sunumu, 17 Haziran 2026</w:t>
            </w:r>
          </w:p>
        </w:tc>
        <w:tc>
          <w:tcPr/>
          <w:p>
            <w:pPr>
              <w:pStyle w:val="Compact"/>
            </w:pPr>
            <w:r>
              <w:t xml:space="preserve">İkincil. Brief’i özetler;</w:t>
            </w:r>
            <w:r>
              <w:t xml:space="preserve"> </w:t>
            </w:r>
            <w:r>
              <w:rPr>
                <w:b/>
                <w:bCs/>
              </w:rPr>
              <w:t xml:space="preserve">birkaç yerde brief’te olmayan ifade içerir</w:t>
            </w:r>
            <w:r>
              <w:t xml:space="preserve"> </w:t>
            </w:r>
            <w:r>
              <w:t xml:space="preserve">(bkz. §2).</w:t>
            </w:r>
          </w:p>
        </w:tc>
        <w:tc>
          <w:tcPr/>
          <w:p>
            <w:pPr>
              <w:pStyle w:val="Compact"/>
            </w:pPr>
            <w:r>
              <w:rPr>
                <w:b/>
                <w:bCs/>
              </w:rPr>
              <w:t xml:space="preserve">[S sl.N]</w:t>
            </w:r>
          </w:p>
        </w:tc>
      </w:tr>
      <w:tr>
        <w:tc>
          <w:tcPr/>
          <w:p>
            <w:pPr>
              <w:pStyle w:val="Compact"/>
            </w:pPr>
            <w:r>
              <w:rPr>
                <w:rStyle w:val="VerbatimChar"/>
              </w:rPr>
              <w:t xml:space="preserve">README_full_data_input_dosyalari.docx</w:t>
            </w:r>
          </w:p>
        </w:tc>
        <w:tc>
          <w:tcPr/>
          <w:p>
            <w:pPr>
              <w:pStyle w:val="Compact"/>
            </w:pPr>
            <w:r>
              <w:t xml:space="preserve">Veri paketi açıklaması</w:t>
            </w:r>
          </w:p>
        </w:tc>
        <w:tc>
          <w:tcPr/>
          <w:p>
            <w:pPr>
              <w:pStyle w:val="Compact"/>
            </w:pPr>
            <w:r>
              <w:t xml:space="preserve">Veri şeması; kısıt tanımlamaz.</w:t>
            </w:r>
          </w:p>
        </w:tc>
        <w:tc>
          <w:tcPr/>
          <w:p>
            <w:pPr>
              <w:pStyle w:val="Compact"/>
            </w:pPr>
            <w:r>
              <w:rPr>
                <w:b/>
                <w:bCs/>
              </w:rPr>
              <w:t xml:space="preserve">[R]</w:t>
            </w:r>
          </w:p>
        </w:tc>
      </w:tr>
      <w:tr>
        <w:tc>
          <w:tcPr/>
          <w:p>
            <w:pPr>
              <w:pStyle w:val="Compact"/>
            </w:pPr>
            <w:r>
              <w:rPr>
                <w:rStyle w:val="VerbatimChar"/>
              </w:rPr>
              <w:t xml:space="preserve">Yolcu Verisi_masked.xlsx</w:t>
            </w:r>
          </w:p>
        </w:tc>
        <w:tc>
          <w:tcPr/>
          <w:p>
            <w:pPr>
              <w:pStyle w:val="Compact"/>
            </w:pPr>
            <w:r>
              <w:t xml:space="preserve">Veri</w:t>
            </w:r>
          </w:p>
        </w:tc>
        <w:tc>
          <w:tcPr/>
          <w:p>
            <w:pPr>
              <w:pStyle w:val="Compact"/>
            </w:pPr>
            <w:r>
              <w:t xml:space="preserve">ρ_od gelir potansiyeli</w:t>
            </w:r>
          </w:p>
        </w:tc>
        <w:tc>
          <w:tcPr/>
          <w:p>
            <w:pPr>
              <w:pStyle w:val="Compact"/>
            </w:pPr>
          </w:p>
        </w:tc>
      </w:tr>
      <w:tr>
        <w:tc>
          <w:tcPr/>
          <w:p>
            <w:pPr>
              <w:pStyle w:val="Compact"/>
            </w:pPr>
            <w:r>
              <w:rPr>
                <w:rStyle w:val="VerbatimChar"/>
              </w:rPr>
              <w:t xml:space="preserve">O&amp;D Rakip Bağlantı Tablosu_updated.xlsx</w:t>
            </w:r>
          </w:p>
        </w:tc>
        <w:tc>
          <w:tcPr/>
          <w:p>
            <w:pPr>
              <w:pStyle w:val="Compact"/>
            </w:pPr>
            <w:r>
              <w:t xml:space="preserve">Veri</w:t>
            </w:r>
          </w:p>
        </w:tc>
        <w:tc>
          <w:tcPr/>
          <w:p>
            <w:pPr>
              <w:pStyle w:val="Compact"/>
            </w:pPr>
            <w:r>
              <w:t xml:space="preserve">TK + rakip bağlantıları, T^comp, N_od, b_od</w:t>
            </w:r>
          </w:p>
        </w:tc>
        <w:tc>
          <w:tcPr/>
          <w:p>
            <w:pPr>
              <w:pStyle w:val="Compact"/>
            </w:pPr>
          </w:p>
        </w:tc>
      </w:tr>
      <w:tr>
        <w:tc>
          <w:tcPr/>
          <w:p>
            <w:pPr>
              <w:pStyle w:val="Compact"/>
            </w:pPr>
            <w:r>
              <w:rPr>
                <w:rStyle w:val="VerbatimChar"/>
              </w:rPr>
              <w:t xml:space="preserve">change_ranking_input.xlsx</w:t>
            </w:r>
          </w:p>
        </w:tc>
        <w:tc>
          <w:tcPr/>
          <w:p>
            <w:pPr>
              <w:pStyle w:val="Compact"/>
            </w:pPr>
            <w:r>
              <w:t xml:space="preserve">Veri</w:t>
            </w:r>
          </w:p>
        </w:tc>
        <w:tc>
          <w:tcPr/>
          <w:p>
            <w:pPr>
              <w:pStyle w:val="Compact"/>
            </w:pPr>
            <w:r>
              <w:t xml:space="preserve">Sıralama ödülü arama tablosu W^(r)</w:t>
            </w:r>
          </w:p>
        </w:tc>
        <w:tc>
          <w:tcPr/>
          <w:p>
            <w:pPr>
              <w:pStyle w:val="Compact"/>
            </w:pPr>
          </w:p>
        </w:tc>
      </w:tr>
      <w:tr>
        <w:tc>
          <w:tcPr/>
          <w:p>
            <w:pPr>
              <w:pStyle w:val="Compact"/>
            </w:pPr>
            <w:r>
              <w:rPr>
                <w:rStyle w:val="VerbatimChar"/>
              </w:rPr>
              <w:t xml:space="preserve">Flight Pairs.xlsx</w:t>
            </w:r>
          </w:p>
        </w:tc>
        <w:tc>
          <w:tcPr/>
          <w:p>
            <w:pPr>
              <w:pStyle w:val="Compact"/>
            </w:pPr>
            <w:r>
              <w:t xml:space="preserve">Veri</w:t>
            </w:r>
          </w:p>
        </w:tc>
        <w:tc>
          <w:tcPr/>
          <w:p>
            <w:pPr>
              <w:pStyle w:val="Compact"/>
            </w:pPr>
            <w:r>
              <w:t xml:space="preserve">Uçak rotasyon çiftleri (A2)</w:t>
            </w:r>
          </w:p>
        </w:tc>
        <w:tc>
          <w:tcPr/>
          <w:p>
            <w:pPr>
              <w:pStyle w:val="Compact"/>
            </w:pPr>
          </w:p>
        </w:tc>
      </w:tr>
    </w:tbl>
    <w:p>
      <w:pPr>
        <w:pStyle w:val="BodyText"/>
      </w:pPr>
      <w:r>
        <w:t xml:space="preserve">Her ikisi de aynı hazırlayıcıya aittir (Doç. Dr. Mehmet Ertem, Yöneylem Araştırmaları Direktörlüğü,</w:t>
      </w:r>
      <w:r>
        <w:t xml:space="preserve"> </w:t>
      </w:r>
      <w:r>
        <w:t xml:space="preserve">17 Haziran 2026).</w:t>
      </w:r>
      <w:r>
        <w:t xml:space="preserve"> </w:t>
      </w:r>
      <w:r>
        <w:rPr>
          <w:b/>
          <w:bCs/>
        </w:rPr>
        <w:t xml:space="preserve">Çelişki hâlinde Brief esas alınmalıdır</w:t>
      </w:r>
      <w:r>
        <w:t xml:space="preserve"> </w:t>
      </w:r>
      <w:r>
        <w:t xml:space="preserve">— çünkü kendisini</w:t>
      </w:r>
      <w:r>
        <w:t xml:space="preserve"> </w:t>
      </w:r>
      <w:r>
        <w:rPr>
          <w:i/>
          <w:iCs/>
        </w:rPr>
        <w:t xml:space="preserve">“Problem Tanımı, Kısıtlar ve Değerlendirme Kriterleri — Yarışmacı Dokümanı”</w:t>
      </w:r>
      <w:r>
        <w:t xml:space="preserve"> </w:t>
      </w:r>
      <w:r>
        <w:t xml:space="preserve">olarak tanımlar ve</w:t>
      </w:r>
      <w:r>
        <w:t xml:space="preserve"> </w:t>
      </w:r>
      <w:r>
        <w:t xml:space="preserve">kısıtları gereksinim düzeyinde tek tek yazar; sunum ise kick-off özetidir.</w:t>
      </w:r>
    </w:p>
    <w:p>
      <w:r>
        <w:pict>
          <v:rect style="width:0;height:1.5pt" o:hralign="center" o:hrstd="t" o:hr="t"/>
        </w:pict>
      </w:r>
    </w:p>
    <w:bookmarkEnd w:id="9"/>
    <w:bookmarkStart w:id="13" w:name="Xce6a176a97ea2c3460cc980c3a39941280fad63"/>
    <w:p>
      <w:pPr>
        <w:pStyle w:val="Heading2"/>
      </w:pPr>
      <w:r>
        <w:t xml:space="preserve">2. İki belge arasındaki</w:t>
      </w:r>
      <w:r>
        <w:t xml:space="preserve"> </w:t>
      </w:r>
      <w:r>
        <w:rPr>
          <w:b/>
          <w:bCs/>
        </w:rPr>
        <w:t xml:space="preserve">üç farklılık</w:t>
      </w:r>
      <w:r>
        <w:t xml:space="preserve"> </w:t>
      </w:r>
      <w:r>
        <w:t xml:space="preserve">(jüriye biz söylemeliyiz)</w:t>
      </w:r>
    </w:p>
    <w:p>
      <w:pPr>
        <w:pStyle w:val="FirstParagraph"/>
      </w:pPr>
      <w:r>
        <w:t xml:space="preserve">Bu farkları kendimiz tespit ettik; sunumda</w:t>
      </w:r>
      <w:r>
        <w:t xml:space="preserve"> </w:t>
      </w:r>
      <w:r>
        <w:t xml:space="preserve">“brief’te olmayan kısıt uydurdunuz”</w:t>
      </w:r>
      <w:r>
        <w:t xml:space="preserve"> </w:t>
      </w:r>
      <w:r>
        <w:t xml:space="preserve">ya da</w:t>
      </w:r>
      <w:r>
        <w:t xml:space="preserve"> </w:t>
      </w:r>
      <w:r>
        <w:t xml:space="preserve">“sunumdaki kısıtı atladınız”</w:t>
      </w:r>
      <w:r>
        <w:t xml:space="preserve"> </w:t>
      </w:r>
      <w:r>
        <w:t xml:space="preserve">itirazının ikisini de baştan kapatır.</w:t>
      </w:r>
    </w:p>
    <w:bookmarkStart w:id="10" w:name="fark-1-kısıt-grubu-sayısı-7ye-karşı-8"/>
    <w:p>
      <w:pPr>
        <w:pStyle w:val="Heading3"/>
      </w:pPr>
      <w:r>
        <w:t xml:space="preserve">Fark 1 — Kısıt grubu sayısı:</w:t>
      </w:r>
      <w:r>
        <w:t xml:space="preserve"> </w:t>
      </w:r>
      <w:r>
        <w:rPr>
          <w:b/>
          <w:bCs/>
        </w:rPr>
        <w:t xml:space="preserve">7’ye karşı 8</w:t>
      </w:r>
    </w:p>
    <w:p>
      <w:pPr>
        <w:pStyle w:val="Compact"/>
        <w:numPr>
          <w:ilvl w:val="0"/>
          <w:numId w:val="1001"/>
        </w:numPr>
      </w:pPr>
      <w:r>
        <w:rPr>
          <w:b/>
          <w:bCs/>
        </w:rPr>
        <w:t xml:space="preserve">Brief §4</w:t>
      </w:r>
      <w:r>
        <w:t xml:space="preserve"> </w:t>
      </w:r>
      <w:r>
        <w:t xml:space="preserve">yedi grup sayar:</w:t>
      </w:r>
      <w:r>
        <w:t xml:space="preserve"> </w:t>
      </w:r>
      <w:r>
        <w:rPr>
          <w:b/>
          <w:bCs/>
        </w:rPr>
        <w:t xml:space="preserve">A, B, C, D, E, F, G</w:t>
      </w:r>
      <w:r>
        <w:t xml:space="preserve">. [B §4, s.5–6]</w:t>
      </w:r>
    </w:p>
    <w:p>
      <w:pPr>
        <w:pStyle w:val="Compact"/>
        <w:numPr>
          <w:ilvl w:val="0"/>
          <w:numId w:val="1001"/>
        </w:numPr>
      </w:pPr>
      <w:r>
        <w:rPr>
          <w:b/>
          <w:bCs/>
        </w:rPr>
        <w:t xml:space="preserve">Sunum sl.7</w:t>
      </w:r>
      <w:r>
        <w:t xml:space="preserve"> </w:t>
      </w:r>
      <w:r>
        <w:t xml:space="preserve">başlığı:</w:t>
      </w:r>
      <w:r>
        <w:t xml:space="preserve"> </w:t>
      </w:r>
      <w:r>
        <w:rPr>
          <w:i/>
          <w:iCs/>
        </w:rPr>
        <w:t xml:space="preserve">“Dikkat Edilecek</w:t>
      </w:r>
      <w:r>
        <w:rPr>
          <w:i/>
          <w:iCs/>
        </w:rPr>
        <w:t xml:space="preserve"> </w:t>
      </w:r>
      <w:r>
        <w:rPr>
          <w:b/>
          <w:bCs/>
          <w:i/>
          <w:iCs/>
        </w:rPr>
        <w:t xml:space="preserve">8</w:t>
      </w:r>
      <w:r>
        <w:rPr>
          <w:i/>
          <w:iCs/>
        </w:rPr>
        <w:t xml:space="preserve"> </w:t>
      </w:r>
      <w:r>
        <w:rPr>
          <w:i/>
          <w:iCs/>
        </w:rPr>
        <w:t xml:space="preserve">Kısıt Grubu”</w:t>
      </w:r>
      <w:r>
        <w:t xml:space="preserve"> </w:t>
      </w:r>
      <w:r>
        <w:t xml:space="preserve">ve sekizinci kutu:</w:t>
      </w:r>
      <w:r>
        <w:t xml:space="preserve"> </w:t>
      </w:r>
      <w:r>
        <w:t xml:space="preserve">&gt;</w:t>
      </w:r>
      <w:r>
        <w:t xml:space="preserve"> </w:t>
      </w:r>
      <w:r>
        <w:rPr>
          <w:b/>
          <w:bCs/>
        </w:rPr>
        <w:t xml:space="preserve">H · Slot Pencereleri</w:t>
      </w:r>
      <w:r>
        <w:t xml:space="preserve"> </w:t>
      </w:r>
      <w:r>
        <w:t xml:space="preserve">—</w:t>
      </w:r>
      <w:r>
        <w:t xml:space="preserve"> </w:t>
      </w:r>
      <w:r>
        <w:t xml:space="preserve">“Düzenlenmiş havalimanlarında varış pencereleri.”</w:t>
      </w:r>
      <w:r>
        <w:t xml:space="preserve"> </w:t>
      </w:r>
      <w:r>
        <w:t xml:space="preserve">[S sl.7]</w:t>
      </w:r>
    </w:p>
    <w:p>
      <w:pPr>
        <w:pStyle w:val="FirstParagraph"/>
      </w:pPr>
      <w:r>
        <w:rPr>
          <w:b/>
          <w:bCs/>
        </w:rPr>
        <w:t xml:space="preserve">Kararımız:</w:t>
      </w:r>
      <w:r>
        <w:t xml:space="preserve"> </w:t>
      </w:r>
      <w:r>
        <w:t xml:space="preserve">H</w:t>
      </w:r>
      <w:r>
        <w:t xml:space="preserve"> </w:t>
      </w:r>
      <w:r>
        <w:rPr>
          <w:b/>
          <w:bCs/>
        </w:rPr>
        <w:t xml:space="preserve">dahil edilmedi.</w:t>
      </w:r>
      <w:r>
        <w:t xml:space="preserve"> </w:t>
      </w:r>
      <w:r>
        <w:t xml:space="preserve">Gerekçe: (i) Brief’in resmî kısıt listesinde yok;</w:t>
      </w:r>
      <w:r>
        <w:t xml:space="preserve"> </w:t>
      </w:r>
      <w:r>
        <w:t xml:space="preserve">(ii) hangi havalimanlarının slot-koordineli olduğu ve pencere saatleri</w:t>
      </w:r>
      <w:r>
        <w:t xml:space="preserve"> </w:t>
      </w:r>
      <w:r>
        <w:rPr>
          <w:b/>
          <w:bCs/>
        </w:rPr>
        <w:t xml:space="preserve">veri paketinde</w:t>
      </w:r>
      <w:r>
        <w:rPr>
          <w:b/>
          <w:bCs/>
        </w:rPr>
        <w:t xml:space="preserve"> </w:t>
      </w:r>
      <w:r>
        <w:rPr>
          <w:b/>
          <w:bCs/>
        </w:rPr>
        <w:t xml:space="preserve">verilmemiştir</w:t>
      </w:r>
      <w:r>
        <w:t xml:space="preserve"> </w:t>
      </w:r>
      <w:r>
        <w:t xml:space="preserve">([R] dosya listesinde böyle bir alan yok). Model dokümanımızda bu, uydurulmuş bir</w:t>
      </w:r>
      <w:r>
        <w:t xml:space="preserve"> </w:t>
      </w:r>
      <w:r>
        <w:t xml:space="preserve">kısıt olarak değil,</w:t>
      </w:r>
      <w:r>
        <w:t xml:space="preserve"> </w:t>
      </w:r>
      <w:r>
        <w:rPr>
          <w:b/>
          <w:bCs/>
        </w:rPr>
        <w:t xml:space="preserve">açık bir eksiklik notu</w:t>
      </w:r>
      <w:r>
        <w:t xml:space="preserve"> </w:t>
      </w:r>
      <w:r>
        <w:t xml:space="preserve">olarak yazılıdır (</w:t>
      </w:r>
      <w:r>
        <w:rPr>
          <w:rStyle w:val="VerbatimChar"/>
        </w:rPr>
        <w:t xml:space="preserve">docs/model_formulation.md</w:t>
      </w:r>
      <w:r>
        <w:t xml:space="preserve"> </w:t>
      </w:r>
      <w:r>
        <w:t xml:space="preserve">§5-H).</w:t>
      </w:r>
      <w:r>
        <w:t xml:space="preserve"> </w:t>
      </w:r>
      <w:r>
        <w:t xml:space="preserve">Veri sağlanırsa uygulaması tek satırdır: etkilenen varışların 𝒯_r penceresi daraltılır.</w:t>
      </w:r>
    </w:p>
    <w:bookmarkEnd w:id="10"/>
    <w:bookmarkStart w:id="11" w:name="fark-2-c-grubunda-bağlantı-üst-sınırı"/>
    <w:p>
      <w:pPr>
        <w:pStyle w:val="Heading3"/>
      </w:pPr>
      <w:r>
        <w:t xml:space="preserve">Fark 2 — C grubunda</w:t>
      </w:r>
      <w:r>
        <w:t xml:space="preserve"> </w:t>
      </w:r>
      <w:r>
        <w:t xml:space="preserve">“bağlantı üst sınırı”</w:t>
      </w:r>
    </w:p>
    <w:p>
      <w:pPr>
        <w:pStyle w:val="Compact"/>
        <w:numPr>
          <w:ilvl w:val="0"/>
          <w:numId w:val="1002"/>
        </w:numPr>
      </w:pPr>
      <w:r>
        <w:rPr>
          <w:b/>
          <w:bCs/>
        </w:rPr>
        <w:t xml:space="preserve">Sunum sl.7:</w:t>
      </w:r>
      <w:r>
        <w:t xml:space="preserve"> </w:t>
      </w:r>
      <w:r>
        <w:rPr>
          <w:i/>
          <w:iCs/>
        </w:rPr>
        <w:t xml:space="preserve">“C · Seçim &amp; Azalan Getiri — Monoton slotlar;</w:t>
      </w:r>
      <w:r>
        <w:rPr>
          <w:i/>
          <w:iCs/>
        </w:rPr>
        <w:t xml:space="preserve"> </w:t>
      </w:r>
      <w:r>
        <w:rPr>
          <w:b/>
          <w:bCs/>
          <w:i/>
          <w:iCs/>
        </w:rPr>
        <w:t xml:space="preserve">O–D başına bağlantı üst sınırı</w:t>
      </w:r>
      <w:r>
        <w:rPr>
          <w:i/>
          <w:iCs/>
        </w:rPr>
        <w:t xml:space="preserve">.”</w:t>
      </w:r>
    </w:p>
    <w:p>
      <w:pPr>
        <w:pStyle w:val="Compact"/>
        <w:numPr>
          <w:ilvl w:val="0"/>
          <w:numId w:val="1002"/>
        </w:numPr>
      </w:pPr>
      <w:r>
        <w:rPr>
          <w:b/>
          <w:bCs/>
        </w:rPr>
        <w:t xml:space="preserve">Brief §4.3</w:t>
      </w:r>
      <w:r>
        <w:t xml:space="preserve"> </w:t>
      </w:r>
      <w:r>
        <w:t xml:space="preserve">yalnızca monoton slotları ister;</w:t>
      </w:r>
      <w:r>
        <w:t xml:space="preserve"> </w:t>
      </w:r>
      <w:r>
        <w:rPr>
          <w:b/>
          <w:bCs/>
        </w:rPr>
        <w:t xml:space="preserve">üst sınırdan hiç söz etmez.</w:t>
      </w:r>
      <w:r>
        <w:t xml:space="preserve"> </w:t>
      </w:r>
      <w:r>
        <w:t xml:space="preserve">[B §4.3, s.5]</w:t>
      </w:r>
    </w:p>
    <w:p>
      <w:pPr>
        <w:pStyle w:val="FirstParagraph"/>
      </w:pPr>
      <w:r>
        <w:rPr>
          <w:b/>
          <w:bCs/>
        </w:rPr>
        <w:t xml:space="preserve">Kararımız:</w:t>
      </w:r>
      <w:r>
        <w:t xml:space="preserve"> </w:t>
      </w:r>
      <w:r>
        <w:t xml:space="preserve">Üst sınır</w:t>
      </w:r>
      <w:r>
        <w:t xml:space="preserve"> </w:t>
      </w:r>
      <w:r>
        <w:rPr>
          <w:b/>
          <w:bCs/>
        </w:rPr>
        <w:t xml:space="preserve">konulmadı.</w:t>
      </w:r>
      <w:r>
        <w:t xml:space="preserve"> </w:t>
      </w:r>
      <w:r>
        <w:t xml:space="preserve">Zaten gereksizdir: azalan getiri ağırlığı (½)^(j−1)</w:t>
      </w:r>
      <w:r>
        <w:t xml:space="preserve"> </w:t>
      </w:r>
      <w:r>
        <w:t xml:space="preserve">olduğundan 10. bağlantının katkısı 1/512’dir — ödül kendiliğinden sönümlenir. Sert bir üst sınır</w:t>
      </w:r>
      <w:r>
        <w:t xml:space="preserve"> </w:t>
      </w:r>
      <w:r>
        <w:t xml:space="preserve">koymak, brief’te olmayan bir kısıtla çözüm uzayını daraltmak olurdu.</w:t>
      </w:r>
    </w:p>
    <w:bookmarkEnd w:id="11"/>
    <w:bookmarkStart w:id="12" w:name="fark-3-kriter-3ün-tanımı"/>
    <w:p>
      <w:pPr>
        <w:pStyle w:val="Heading3"/>
      </w:pPr>
      <w:r>
        <w:t xml:space="preserve">Fark 3 — Kriter 3’ün tanımı</w:t>
      </w:r>
    </w:p>
    <w:p>
      <w:pPr>
        <w:pStyle w:val="Compact"/>
        <w:numPr>
          <w:ilvl w:val="0"/>
          <w:numId w:val="1003"/>
        </w:numPr>
      </w:pPr>
      <w:r>
        <w:rPr>
          <w:b/>
          <w:bCs/>
        </w:rPr>
        <w:t xml:space="preserve">Brief §6:</w:t>
      </w:r>
      <w:r>
        <w:t xml:space="preserve"> </w:t>
      </w:r>
      <w:r>
        <w:rPr>
          <w:i/>
          <w:iCs/>
        </w:rPr>
        <w:t xml:space="preserve">“Çözüm süresi; formülasyon sıkılığı (büyük-M kaçınma veya sıkılaştırma, gereksiz</w:t>
      </w:r>
      <w:r>
        <w:rPr>
          <w:i/>
          <w:iCs/>
        </w:rPr>
        <w:t xml:space="preserve"> </w:t>
      </w:r>
      <w:r>
        <w:rPr>
          <w:i/>
          <w:iCs/>
        </w:rPr>
        <w:t xml:space="preserve">değişken/kısıttan kaçınma); daha büyük örneklere ölçeklenme.”</w:t>
      </w:r>
      <w:r>
        <w:t xml:space="preserve"> </w:t>
      </w:r>
      <w:r>
        <w:t xml:space="preserve">[B §6, s.6]</w:t>
      </w:r>
    </w:p>
    <w:p>
      <w:pPr>
        <w:pStyle w:val="Compact"/>
        <w:numPr>
          <w:ilvl w:val="0"/>
          <w:numId w:val="1003"/>
        </w:numPr>
      </w:pPr>
      <w:r>
        <w:rPr>
          <w:b/>
          <w:bCs/>
        </w:rPr>
        <w:t xml:space="preserve">Sunum sl.9:</w:t>
      </w:r>
      <w:r>
        <w:t xml:space="preserve"> </w:t>
      </w:r>
      <w:r>
        <w:rPr>
          <w:i/>
          <w:iCs/>
        </w:rPr>
        <w:t xml:space="preserve">“Hesaplama Performansı</w:t>
      </w:r>
      <w:r>
        <w:rPr>
          <w:i/>
          <w:iCs/>
        </w:rPr>
        <w:t xml:space="preserve"> </w:t>
      </w:r>
      <w:r>
        <w:rPr>
          <w:b/>
          <w:bCs/>
          <w:i/>
          <w:iCs/>
        </w:rPr>
        <w:t xml:space="preserve">(Optimality gap)</w:t>
      </w:r>
      <w:r>
        <w:rPr>
          <w:i/>
          <w:iCs/>
        </w:rPr>
        <w:t xml:space="preserve"> </w:t>
      </w:r>
      <w:r>
        <w:rPr>
          <w:i/>
          <w:iCs/>
        </w:rPr>
        <w:t xml:space="preserve">%15”</w:t>
      </w:r>
      <w:r>
        <w:t xml:space="preserve"> </w:t>
      </w:r>
      <w:r>
        <w:t xml:space="preserve">[S sl.9]</w:t>
      </w:r>
    </w:p>
    <w:p>
      <w:pPr>
        <w:pStyle w:val="FirstParagraph"/>
      </w:pPr>
      <w:r>
        <w:rPr>
          <w:b/>
          <w:bCs/>
        </w:rPr>
        <w:t xml:space="preserve">Kararımız:</w:t>
      </w:r>
      <w:r>
        <w:t xml:space="preserve"> </w:t>
      </w:r>
      <w:r>
        <w:t xml:space="preserve">İkisini de raporluyoruz —</w:t>
      </w:r>
      <w:r>
        <w:t xml:space="preserve"> </w:t>
      </w:r>
      <w:r>
        <w:rPr>
          <w:b/>
          <w:bCs/>
        </w:rPr>
        <w:t xml:space="preserve">küresel MIP-gap %1,18</w:t>
      </w:r>
      <w:r>
        <w:t xml:space="preserve"> </w:t>
      </w:r>
      <w:r>
        <w:t xml:space="preserve">(optimalite kanıtı)</w:t>
      </w:r>
      <w:r>
        <w:t xml:space="preserve"> </w:t>
      </w:r>
      <w:r>
        <w:rPr>
          <w:i/>
          <w:iCs/>
        </w:rPr>
        <w:t xml:space="preserve">ve</w:t>
      </w:r>
      <w:r>
        <w:t xml:space="preserve"> </w:t>
      </w:r>
      <w:r>
        <w:t xml:space="preserve">çözüm</w:t>
      </w:r>
      <w:r>
        <w:t xml:space="preserve"> </w:t>
      </w:r>
      <w:r>
        <w:t xml:space="preserve">süresi/formülasyon sıkılığı (ön-işleme, pazar-yerel büyük-M, ayrıştırma).</w:t>
      </w:r>
    </w:p>
    <w:p>
      <w:r>
        <w:pict>
          <v:rect style="width:0;height:1.5pt" o:hralign="center" o:hrstd="t" o:hr="t"/>
        </w:pict>
      </w:r>
    </w:p>
    <w:bookmarkEnd w:id="12"/>
    <w:bookmarkEnd w:id="13"/>
    <w:bookmarkStart w:id="22" w:name="X2b82b122d71c5170102c01b0ed193c9cfdf5fd4"/>
    <w:p>
      <w:pPr>
        <w:pStyle w:val="Heading2"/>
      </w:pPr>
      <w:r>
        <w:t xml:space="preserve">3. Kısıt–kaynak haritası: her kural nereden geliyor?</w:t>
      </w:r>
    </w:p>
    <w:p>
      <w:pPr>
        <w:pStyle w:val="BlockText"/>
      </w:pPr>
      <w:r>
        <w:t xml:space="preserve">Alıntılar</w:t>
      </w:r>
      <w:r>
        <w:t xml:space="preserve"> </w:t>
      </w:r>
      <w:r>
        <w:rPr>
          <w:b/>
          <w:bCs/>
        </w:rPr>
        <w:t xml:space="preserve">birebir</w:t>
      </w:r>
      <w:r>
        <w:t xml:space="preserve">dir.</w:t>
      </w:r>
      <w:r>
        <w:t xml:space="preserve"> </w:t>
      </w:r>
      <w:r>
        <w:t xml:space="preserve">“Bizde”</w:t>
      </w:r>
      <w:r>
        <w:t xml:space="preserve"> </w:t>
      </w:r>
      <w:r>
        <w:t xml:space="preserve">sütunu,</w:t>
      </w:r>
      <w:r>
        <w:t xml:space="preserve"> </w:t>
      </w:r>
      <w:r>
        <w:rPr>
          <w:rStyle w:val="VerbatimChar"/>
        </w:rPr>
        <w:t xml:space="preserve">docs/model_formulation.md</w:t>
      </w:r>
      <w:r>
        <w:t xml:space="preserve"> </w:t>
      </w:r>
      <w:r>
        <w:t xml:space="preserve">§5’teki karşılığını verir.</w:t>
      </w:r>
    </w:p>
    <w:bookmarkStart w:id="14" w:name="X9e4736cf1da8d219de837ac5d5bdf5a67fc6656"/>
    <w:p>
      <w:pPr>
        <w:pStyle w:val="Heading3"/>
      </w:pPr>
      <w:r>
        <w:t xml:space="preserve">A · Zaman Sınırları ve Uçak Rotasyonu — [B §4.1, s.5] · [S sl.7]</w:t>
      </w:r>
    </w:p>
    <w:p>
      <w:pPr>
        <w:pStyle w:val="BlockText"/>
      </w:pPr>
      <w:r>
        <w:rPr>
          <w:b/>
          <w:bCs/>
        </w:rPr>
        <w:t xml:space="preserve">A-i</w:t>
      </w:r>
      <w:r>
        <w:t xml:space="preserve"> </w:t>
      </w:r>
      <w:r>
        <w:t xml:space="preserve">—</w:t>
      </w:r>
      <w:r>
        <w:t xml:space="preserve"> </w:t>
      </w:r>
      <w:r>
        <w:rPr>
          <w:i/>
          <w:iCs/>
        </w:rPr>
        <w:t xml:space="preserve">“Her ayarlanabilir uçuş örneğinin IST kalkış ve varış saati, verilen alt/üst sınırlar</w:t>
      </w:r>
      <w:r>
        <w:rPr>
          <w:i/>
          <w:iCs/>
        </w:rPr>
        <w:t xml:space="preserve"> </w:t>
      </w:r>
      <w:r>
        <w:rPr>
          <w:i/>
          <w:iCs/>
        </w:rPr>
        <w:t xml:space="preserve">arasında kalmalıdır.”</w:t>
      </w:r>
    </w:p>
    <w:p>
      <w:pPr>
        <w:pStyle w:val="BlockText"/>
      </w:pPr>
      <w:r>
        <w:rPr>
          <w:b/>
          <w:bCs/>
        </w:rPr>
        <w:t xml:space="preserve">A-ii</w:t>
      </w:r>
      <w:r>
        <w:t xml:space="preserve"> </w:t>
      </w:r>
      <w:r>
        <w:t xml:space="preserve">—</w:t>
      </w:r>
      <w:r>
        <w:t xml:space="preserve"> </w:t>
      </w:r>
      <w:r>
        <w:rPr>
          <w:i/>
          <w:iCs/>
        </w:rPr>
        <w:t xml:space="preserve">“Rotasyon: Aynı uçak IST → o → IST iki bacaklı bir görevi gerçekleştirir. Dönüş</w:t>
      </w:r>
      <w:r>
        <w:rPr>
          <w:i/>
          <w:iCs/>
        </w:rPr>
        <w:t xml:space="preserve"> </w:t>
      </w:r>
      <w:r>
        <w:rPr>
          <w:i/>
          <w:iCs/>
        </w:rPr>
        <w:t xml:space="preserve">(inbound) IST varışı, gidişin (outbound) IST kalkışından en az (T^OB_o + τ_o + T^IB_o) kadar</w:t>
      </w:r>
      <w:r>
        <w:rPr>
          <w:i/>
          <w:iCs/>
        </w:rPr>
        <w:t xml:space="preserve"> </w:t>
      </w:r>
      <w:r>
        <w:rPr>
          <w:i/>
          <w:iCs/>
        </w:rPr>
        <w:t xml:space="preserve">sonra olmalıdır.”</w:t>
      </w:r>
    </w:p>
    <w:p>
      <w:pPr>
        <w:pStyle w:val="FirstParagraph"/>
      </w:pPr>
      <w:r>
        <w:t xml:space="preserve">Pencere sınırı için brief serbestlik verir:</w:t>
      </w:r>
      <w:r>
        <w:t xml:space="preserve"> </w:t>
      </w:r>
      <w:r>
        <w:rPr>
          <w:i/>
          <w:iCs/>
        </w:rPr>
        <w:t xml:space="preserve">“Ayarlanabilir uçuşların IST kalkış ve varış saatleri</w:t>
      </w:r>
      <w:r>
        <w:rPr>
          <w:i/>
          <w:iCs/>
        </w:rPr>
        <w:t xml:space="preserve"> </w:t>
      </w:r>
      <w:r>
        <w:rPr>
          <w:i/>
          <w:iCs/>
        </w:rPr>
        <w:t xml:space="preserve">(</w:t>
      </w:r>
      <w:r>
        <w:rPr>
          <w:b/>
          <w:bCs/>
          <w:i/>
          <w:iCs/>
        </w:rPr>
        <w:t xml:space="preserve">verilen alt/üst sınırlar içinde: Standard: herhangi bir sınır yok, gerekirse tanımlanabilir</w:t>
      </w:r>
      <w:r>
        <w:rPr>
          <w:i/>
          <w:iCs/>
        </w:rPr>
        <w:t xml:space="preserve">)”</w:t>
      </w:r>
      <w:r>
        <w:t xml:space="preserve"> </w:t>
      </w:r>
      <w:r>
        <w:t xml:space="preserve">[B §2.3, s.4]. Bu yetkiye dayanarak</w:t>
      </w:r>
      <w:r>
        <w:t xml:space="preserve"> </w:t>
      </w:r>
      <w:r>
        <w:rPr>
          <w:b/>
          <w:bCs/>
        </w:rPr>
        <w:t xml:space="preserve">±60 dk</w:t>
      </w:r>
      <w:r>
        <w:t xml:space="preserve"> </w:t>
      </w:r>
      <w:r>
        <w:t xml:space="preserve">pencere tanımladık (ölçeklenebilirlik kolu).</w:t>
      </w:r>
    </w:p>
    <w:p>
      <w:pPr>
        <w:pStyle w:val="BodyText"/>
      </w:pPr>
      <w:r>
        <w:t xml:space="preserve">τ_o =</w:t>
      </w:r>
      <w:r>
        <w:t xml:space="preserve"> </w:t>
      </w:r>
      <w:r>
        <w:rPr>
          <w:b/>
          <w:bCs/>
        </w:rPr>
        <w:t xml:space="preserve">45 dk</w:t>
      </w:r>
      <w:r>
        <w:t xml:space="preserve"> </w:t>
      </w:r>
      <w:r>
        <w:t xml:space="preserve">kaynağı:</w:t>
      </w:r>
      <w:r>
        <w:t xml:space="preserve"> </w:t>
      </w:r>
      <w:r>
        <w:rPr>
          <w:i/>
          <w:iCs/>
        </w:rPr>
        <w:t xml:space="preserve">“Blok ve yer süreleri: T^IB_o, T^OB_o, minimum yer süresi τ_o</w:t>
      </w:r>
      <w:r>
        <w:rPr>
          <w:i/>
          <w:iCs/>
        </w:rPr>
        <w:t xml:space="preserve"> </w:t>
      </w:r>
      <w:r>
        <w:rPr>
          <w:b/>
          <w:bCs/>
          <w:i/>
          <w:iCs/>
        </w:rPr>
        <w:t xml:space="preserve">(45dk)</w:t>
      </w:r>
      <w:r>
        <w:rPr>
          <w:i/>
          <w:iCs/>
        </w:rPr>
        <w:t xml:space="preserve">”</w:t>
      </w:r>
      <w:r>
        <w:t xml:space="preserve"> </w:t>
      </w:r>
      <w:r>
        <w:t xml:space="preserve">[B §2.4, s.4].</w:t>
      </w:r>
    </w:p>
    <w:p>
      <w:pPr>
        <w:pStyle w:val="BodyText"/>
      </w:pPr>
      <w:r>
        <w:rPr>
          <w:b/>
          <w:bCs/>
        </w:rPr>
        <w:t xml:space="preserve">Bizde:</w:t>
      </w:r>
      <w:r>
        <w:t xml:space="preserve"> </w:t>
      </w:r>
      <w:r>
        <w:t xml:space="preserve">A1 + A2, tam. Doğrulama: 4 554 hareket ızgara+pencere PASS;</w:t>
      </w:r>
      <w:r>
        <w:t xml:space="preserve"> </w:t>
      </w:r>
      <w:r>
        <w:rPr>
          <w:b/>
          <w:bCs/>
        </w:rPr>
        <w:t xml:space="preserve">1 709 tur, yeni ihlal 0</w:t>
      </w:r>
      <w:r>
        <w:t xml:space="preserve"> </w:t>
      </w:r>
      <w:r>
        <w:t xml:space="preserve">(gece-aşan turlar gerçek zaman ekseninde ayrıca denetlendi).</w:t>
      </w:r>
    </w:p>
    <w:bookmarkEnd w:id="14"/>
    <w:bookmarkStart w:id="15" w:name="X1e6cc833607043d8a87f7bc440cb5ca010f4a1b"/>
    <w:p>
      <w:pPr>
        <w:pStyle w:val="Heading3"/>
      </w:pPr>
      <w:r>
        <w:t xml:space="preserve">B · Bağlantı Uygunluğu — [B §4.2, s.5] +</w:t>
      </w:r>
      <w:r>
        <w:t xml:space="preserve"> </w:t>
      </w:r>
      <w:r>
        <w:rPr>
          <w:b/>
          <w:bCs/>
        </w:rPr>
        <w:t xml:space="preserve">[B §2.3, s.4]</w:t>
      </w:r>
      <w:r>
        <w:t xml:space="preserve"> </w:t>
      </w:r>
      <w:r>
        <w:t xml:space="preserve">· [S sl.5, sl.7]</w:t>
      </w:r>
    </w:p>
    <w:p>
      <w:pPr>
        <w:pStyle w:val="FirstParagraph"/>
      </w:pPr>
      <w:r>
        <w:t xml:space="preserve">Bu grup</w:t>
      </w:r>
      <w:r>
        <w:t xml:space="preserve"> </w:t>
      </w:r>
      <w:r>
        <w:rPr>
          <w:b/>
          <w:bCs/>
        </w:rPr>
        <w:t xml:space="preserve">iki ayrı yerden</w:t>
      </w:r>
      <w:r>
        <w:t xml:space="preserve"> </w:t>
      </w:r>
      <w:r>
        <w:t xml:space="preserve">beslenir; ikincisi kolayca gözden kaçar:</w:t>
      </w:r>
    </w:p>
    <w:p>
      <w:pPr>
        <w:pStyle w:val="BlockText"/>
      </w:pPr>
      <w:r>
        <w:rPr>
          <w:b/>
          <w:bCs/>
        </w:rPr>
        <w:t xml:space="preserve">B1 (§4.2)</w:t>
      </w:r>
      <w:r>
        <w:t xml:space="preserve"> </w:t>
      </w:r>
      <w:r>
        <w:t xml:space="preserve">—</w:t>
      </w:r>
      <w:r>
        <w:t xml:space="preserve"> </w:t>
      </w:r>
      <w:r>
        <w:rPr>
          <w:i/>
          <w:iCs/>
        </w:rPr>
        <w:t xml:space="preserve">“Bir bağlantı yalnızca IST’teki bağlantı boşluğu [L, U] aralığında ise</w:t>
      </w:r>
      <w:r>
        <w:rPr>
          <w:i/>
          <w:iCs/>
        </w:rPr>
        <w:t xml:space="preserve"> </w:t>
      </w:r>
      <w:r>
        <w:rPr>
          <w:i/>
          <w:iCs/>
        </w:rPr>
        <w:t xml:space="preserve">sunulabilir.”</w:t>
      </w:r>
      <w:r>
        <w:t xml:space="preserve"> </w:t>
      </w:r>
      <w:r>
        <w:t xml:space="preserve">ve</w:t>
      </w:r>
      <w:r>
        <w:t xml:space="preserve"> </w:t>
      </w:r>
      <w:r>
        <w:rPr>
          <w:i/>
          <w:iCs/>
        </w:rPr>
        <w:t xml:space="preserve">“Seçilen bir değişken bağlantı için, bağlantı boşluğu ilgili IST saatleri</w:t>
      </w:r>
      <w:r>
        <w:rPr>
          <w:i/>
          <w:iCs/>
        </w:rPr>
        <w:t xml:space="preserve"> </w:t>
      </w:r>
      <w:r>
        <w:rPr>
          <w:i/>
          <w:iCs/>
        </w:rPr>
        <w:t xml:space="preserve">farkına eşit olmalı; seçilmeyen bağlantı için boşluk değişkeni serbest bırakılmamalıdır</w:t>
      </w:r>
      <w:r>
        <w:rPr>
          <w:i/>
          <w:iCs/>
        </w:rPr>
        <w:t xml:space="preserve"> </w:t>
      </w:r>
      <w:r>
        <w:rPr>
          <w:i/>
          <w:iCs/>
        </w:rPr>
        <w:t xml:space="preserve">(tutarlı bağlama).”</w:t>
      </w:r>
    </w:p>
    <w:p>
      <w:pPr>
        <w:pStyle w:val="BlockText"/>
      </w:pPr>
      <w:r>
        <w:rPr>
          <w:b/>
          <w:bCs/>
        </w:rPr>
        <w:t xml:space="preserve">B2 (§2.3 —</w:t>
      </w:r>
      <w:r>
        <w:rPr>
          <w:b/>
          <w:bCs/>
        </w:rPr>
        <w:t xml:space="preserve"> </w:t>
      </w:r>
      <w:r>
        <w:rPr>
          <w:b/>
          <w:bCs/>
        </w:rPr>
        <w:t xml:space="preserve">“Neye Karar Veriliyor?”</w:t>
      </w:r>
      <w:r>
        <w:rPr>
          <w:b/>
          <w:bCs/>
        </w:rPr>
        <w:t xml:space="preserve">)</w:t>
      </w:r>
      <w:r>
        <w:t xml:space="preserve"> </w:t>
      </w:r>
      <w:r>
        <w:t xml:space="preserve">—</w:t>
      </w:r>
      <w:r>
        <w:t xml:space="preserve"> </w:t>
      </w:r>
      <w:r>
        <w:rPr>
          <w:i/>
          <w:iCs/>
        </w:rPr>
        <w:t xml:space="preserve">“Hangi aktarma bağlantılarının pazara</w:t>
      </w:r>
      <w:r>
        <w:rPr>
          <w:i/>
          <w:iCs/>
        </w:rPr>
        <w:t xml:space="preserve"> </w:t>
      </w:r>
      <w:r>
        <w:rPr>
          <w:i/>
          <w:iCs/>
        </w:rPr>
        <w:t xml:space="preserve">‘sunulacağı’</w:t>
      </w:r>
      <w:r>
        <w:rPr>
          <w:i/>
          <w:iCs/>
        </w:rPr>
        <w:t xml:space="preserve"> </w:t>
      </w:r>
      <w:r>
        <w:rPr>
          <w:b/>
          <w:bCs/>
          <w:i/>
          <w:iCs/>
        </w:rPr>
        <w:t xml:space="preserve">(seçim: aktarma süresi uygun olan tüm uçuşlar seçilmek zorundadır)</w:t>
      </w:r>
      <w:r>
        <w:rPr>
          <w:i/>
          <w:iCs/>
        </w:rPr>
        <w:t xml:space="preserve">.”</w:t>
      </w:r>
    </w:p>
    <w:p>
      <w:pPr>
        <w:pStyle w:val="FirstParagraph"/>
      </w:pPr>
      <w:r>
        <w:t xml:space="preserve">L=60, U=300 kaynağı:</w:t>
      </w:r>
      <w:r>
        <w:t xml:space="preserve"> </w:t>
      </w:r>
      <w:r>
        <w:rPr>
          <w:i/>
          <w:iCs/>
        </w:rPr>
        <w:t xml:space="preserve">“L ≤ bağlantı boşluğu ≤ U</w:t>
      </w:r>
      <w:r>
        <w:rPr>
          <w:i/>
          <w:iCs/>
        </w:rPr>
        <w:t xml:space="preserve"> </w:t>
      </w:r>
      <w:r>
        <w:rPr>
          <w:b/>
          <w:bCs/>
          <w:i/>
          <w:iCs/>
        </w:rPr>
        <w:t xml:space="preserve">(Standard süre: L=60 dk, U=300 dk)</w:t>
      </w:r>
      <w:r>
        <w:rPr>
          <w:i/>
          <w:iCs/>
        </w:rPr>
        <w:t xml:space="preserve">”</w:t>
      </w:r>
      <w:r>
        <w:t xml:space="preserve"> </w:t>
      </w:r>
      <w:r>
        <w:t xml:space="preserve">[B §2.2, s.4]; sunumda da aynı:</w:t>
      </w:r>
      <w:r>
        <w:t xml:space="preserve"> </w:t>
      </w:r>
      <w:r>
        <w:rPr>
          <w:i/>
          <w:iCs/>
        </w:rPr>
        <w:t xml:space="preserve">“Standard: 60–300 dk”</w:t>
      </w:r>
      <w:r>
        <w:t xml:space="preserve"> </w:t>
      </w:r>
      <w:r>
        <w:t xml:space="preserve">[S sl.5].</w:t>
      </w:r>
    </w:p>
    <w:p>
      <w:pPr>
        <w:pStyle w:val="BodyText"/>
      </w:pPr>
      <w:r>
        <w:rPr>
          <w:b/>
          <w:bCs/>
        </w:rPr>
        <w:t xml:space="preserve">Bizde:</w:t>
      </w:r>
      <w:r>
        <w:t xml:space="preserve"> </w:t>
      </w:r>
      <w:r>
        <w:t xml:space="preserve">B1 tam (6 966 bağlantının</w:t>
      </w:r>
      <w:r>
        <w:t xml:space="preserve"> </w:t>
      </w:r>
      <w:r>
        <w:rPr>
          <w:b/>
          <w:bCs/>
        </w:rPr>
        <w:t xml:space="preserve">tamamı</w:t>
      </w:r>
      <w:r>
        <w:t xml:space="preserve"> </w:t>
      </w:r>
      <w:r>
        <w:t xml:space="preserve">[60,300] içinde).</w:t>
      </w:r>
      <w:r>
        <w:t xml:space="preserve"> </w:t>
      </w:r>
      <w:r>
        <w:rPr>
          <w:b/>
          <w:bCs/>
        </w:rPr>
        <w:t xml:space="preserve">B2 sert kısıt olarak kurulmadı</w:t>
      </w:r>
      <w:r>
        <w:t xml:space="preserve"> </w:t>
      </w:r>
      <w:r>
        <w:t xml:space="preserve">— nedeni ve kanıtı</w:t>
      </w:r>
      <w:r>
        <w:t xml:space="preserve"> </w:t>
      </w:r>
      <w:r>
        <w:rPr>
          <w:b/>
          <w:bCs/>
        </w:rPr>
        <w:t xml:space="preserve">§6</w:t>
      </w:r>
      <w:r>
        <w:t xml:space="preserve">’da.</w:t>
      </w:r>
    </w:p>
    <w:bookmarkEnd w:id="15"/>
    <w:bookmarkStart w:id="16" w:name="X81a704bbc4b3ef541a144adcdf6e7d800e19894"/>
    <w:p>
      <w:pPr>
        <w:pStyle w:val="Heading3"/>
      </w:pPr>
      <w:r>
        <w:t xml:space="preserve">C · Bağlantı Seçimi ve Azalan Getiri — [B §4.3 + §3.1, s.4–5] · [S sl.6, sl.7]</w:t>
      </w:r>
    </w:p>
    <w:p>
      <w:pPr>
        <w:pStyle w:val="BlockText"/>
      </w:pPr>
      <w:r>
        <w:rPr>
          <w:i/>
          <w:iCs/>
        </w:rPr>
        <w:t xml:space="preserve">“Her O–D/gün için sunulan bağlantı sayısı, azalan-getiri</w:t>
      </w:r>
      <w:r>
        <w:rPr>
          <w:i/>
          <w:iCs/>
        </w:rPr>
        <w:t xml:space="preserve"> </w:t>
      </w:r>
      <w:r>
        <w:rPr>
          <w:i/>
          <w:iCs/>
        </w:rPr>
        <w:t xml:space="preserve">‘slot’</w:t>
      </w:r>
      <w:r>
        <w:rPr>
          <w:i/>
          <w:iCs/>
        </w:rPr>
        <w:t xml:space="preserve"> </w:t>
      </w:r>
      <w:r>
        <w:rPr>
          <w:i/>
          <w:iCs/>
        </w:rPr>
        <w:t xml:space="preserve">göstergeleriyle</w:t>
      </w:r>
      <w:r>
        <w:rPr>
          <w:i/>
          <w:iCs/>
        </w:rPr>
        <w:t xml:space="preserve"> </w:t>
      </w:r>
      <w:r>
        <w:rPr>
          <w:i/>
          <w:iCs/>
        </w:rPr>
        <w:t xml:space="preserve">ilişkilendirilmelidir; slotlar monoton (sıralı) doldurulmalıdır.”</w:t>
      </w:r>
      <w:r>
        <w:t xml:space="preserve"> </w:t>
      </w:r>
      <w:r>
        <w:t xml:space="preserve">[B §4.3]</w:t>
      </w:r>
    </w:p>
    <w:p>
      <w:pPr>
        <w:pStyle w:val="BlockText"/>
      </w:pPr>
      <w:r>
        <w:t xml:space="preserve">*“W^(c)</w:t>
      </w:r>
      <w:r>
        <w:rPr>
          <w:i/>
          <w:iCs/>
        </w:rPr>
        <w:t xml:space="preserve">{od,h,1} ≥ W^(c)</w:t>
      </w:r>
      <w:r>
        <w:t xml:space="preserve">{od,h,2} ≥ … ≥ W^(c)_{od,h,Mmax} ≥ 0”* [B §3.1]</w:t>
      </w:r>
    </w:p>
    <w:p>
      <w:pPr>
        <w:pStyle w:val="FirstParagraph"/>
      </w:pPr>
      <w:r>
        <w:t xml:space="preserve">Somut ağırlık kuralı: *“azalan getiri ağırlıkları W^(c)_od,h,j</w:t>
      </w:r>
      <w:r>
        <w:t xml:space="preserve"> </w:t>
      </w:r>
      <w:r>
        <w:rPr>
          <w:b/>
          <w:bCs/>
        </w:rPr>
        <w:t xml:space="preserve">(ilk bağlantı 1 puan, sonraki her</w:t>
      </w:r>
      <w:r>
        <w:rPr>
          <w:b/>
          <w:bCs/>
        </w:rPr>
        <w:t xml:space="preserve"> </w:t>
      </w:r>
      <w:r>
        <w:rPr>
          <w:b/>
          <w:bCs/>
        </w:rPr>
        <w:t xml:space="preserve">bağlantı bir önceki puanın yarısı)</w:t>
      </w:r>
      <w:r>
        <w:t xml:space="preserve">”* [B §2.4, s.4]; sunum aynı [S sl.6].</w:t>
      </w:r>
    </w:p>
    <w:p>
      <w:pPr>
        <w:pStyle w:val="BodyText"/>
      </w:pPr>
      <w:r>
        <w:rPr>
          <w:b/>
          <w:bCs/>
        </w:rPr>
        <w:t xml:space="preserve">Bizde:</w:t>
      </w:r>
      <w:r>
        <w:t xml:space="preserve"> </w:t>
      </w:r>
      <w:r>
        <w:t xml:space="preserve">tam.</w:t>
      </w:r>
      <w:r>
        <w:t xml:space="preserve"> </w:t>
      </w:r>
      <w:r>
        <w:rPr>
          <w:rStyle w:val="VerbatimChar"/>
        </w:rPr>
        <w:t xml:space="preserve">Σ y_π = Σ z_j</w:t>
      </w:r>
      <w:r>
        <w:t xml:space="preserve">,</w:t>
      </w:r>
      <w:r>
        <w:t xml:space="preserve"> </w:t>
      </w:r>
      <w:r>
        <w:rPr>
          <w:rStyle w:val="VerbatimChar"/>
        </w:rPr>
        <w:t xml:space="preserve">z_j ≥ z_{j+1}</w:t>
      </w:r>
      <w:r>
        <w:t xml:space="preserve">. 4 660 pazar-gün PASS.</w:t>
      </w:r>
    </w:p>
    <w:bookmarkEnd w:id="16"/>
    <w:bookmarkStart w:id="17" w:name="X5b9108fb192ededd1f83e15ca44c75698675ab5"/>
    <w:p>
      <w:pPr>
        <w:pStyle w:val="Heading3"/>
      </w:pPr>
      <w:r>
        <w:t xml:space="preserve">D · Rakip Yenme ve Sıralama — [B §4.4 + §3.2, s.5] · [S sl.7]</w:t>
      </w:r>
    </w:p>
    <w:p>
      <w:pPr>
        <w:pStyle w:val="BlockText"/>
      </w:pPr>
      <w:r>
        <w:rPr>
          <w:i/>
          <w:iCs/>
        </w:rPr>
        <w:t xml:space="preserve">“Bir bağlantı, toplam yolculuk süresi rakibin süresinden küçükse o rakibi</w:t>
      </w:r>
      <w:r>
        <w:rPr>
          <w:i/>
          <w:iCs/>
        </w:rPr>
        <w:t xml:space="preserve"> </w:t>
      </w:r>
      <w:r>
        <w:rPr>
          <w:i/>
          <w:iCs/>
        </w:rPr>
        <w:t xml:space="preserve">‘yener’</w:t>
      </w:r>
      <w:r>
        <w:rPr>
          <w:i/>
          <w:iCs/>
        </w:rPr>
        <w:t xml:space="preserve">: J_π ≤</w:t>
      </w:r>
      <w:r>
        <w:rPr>
          <w:i/>
          <w:iCs/>
        </w:rPr>
        <w:t xml:space="preserve"> </w:t>
      </w:r>
      <w:r>
        <w:rPr>
          <w:i/>
          <w:iCs/>
        </w:rPr>
        <w:t xml:space="preserve">T^comp_odk.”</w:t>
      </w:r>
      <w:r>
        <w:t xml:space="preserve"> </w:t>
      </w:r>
      <w:r>
        <w:rPr>
          <w:i/>
          <w:iCs/>
        </w:rPr>
        <w:t xml:space="preserve">“Bir rakip, ancak onu</w:t>
      </w:r>
      <w:r>
        <w:rPr>
          <w:i/>
          <w:iCs/>
        </w:rPr>
        <w:t xml:space="preserve"> </w:t>
      </w:r>
      <w:r>
        <w:rPr>
          <w:b/>
          <w:bCs/>
          <w:i/>
          <w:iCs/>
        </w:rPr>
        <w:t xml:space="preserve">yenen en az bir bağlantı sunuluyorsa</w:t>
      </w:r>
      <w:r>
        <w:rPr>
          <w:i/>
          <w:iCs/>
        </w:rPr>
        <w:t xml:space="preserve"> </w:t>
      </w:r>
      <w:r>
        <w:rPr>
          <w:i/>
          <w:iCs/>
        </w:rPr>
        <w:t xml:space="preserve">‘yenilmiş’</w:t>
      </w:r>
      <w:r>
        <w:rPr>
          <w:i/>
          <w:iCs/>
        </w:rPr>
        <w:t xml:space="preserve"> </w:t>
      </w:r>
      <w:r>
        <w:rPr>
          <w:i/>
          <w:iCs/>
        </w:rPr>
        <w:t xml:space="preserve">sayılır.”</w:t>
      </w:r>
      <w:r>
        <w:t xml:space="preserve"> </w:t>
      </w:r>
      <w:r>
        <w:rPr>
          <w:i/>
          <w:iCs/>
        </w:rPr>
        <w:t xml:space="preserve">“Güncellenen sıralama r_od,h, yenilen rakip sayısına bağlanmalı ve sıralama ödülü buna göre</w:t>
      </w:r>
      <w:r>
        <w:rPr>
          <w:i/>
          <w:iCs/>
        </w:rPr>
        <w:t xml:space="preserve"> </w:t>
      </w:r>
      <w:r>
        <w:rPr>
          <w:i/>
          <w:iCs/>
        </w:rPr>
        <w:t xml:space="preserve">devreye girmelidir.”</w:t>
      </w:r>
    </w:p>
    <w:p>
      <w:pPr>
        <w:pStyle w:val="BlockText"/>
      </w:pPr>
      <w:r>
        <w:rPr>
          <w:i/>
          <w:iCs/>
        </w:rPr>
        <w:t xml:space="preserve">“r_od,h = N_od,h − (yenilen rakip sayısı)”</w:t>
      </w:r>
      <w:r>
        <w:t xml:space="preserve"> </w:t>
      </w:r>
      <w:r>
        <w:t xml:space="preserve">[B §3.2]</w:t>
      </w:r>
    </w:p>
    <w:p>
      <w:pPr>
        <w:pStyle w:val="FirstParagraph"/>
      </w:pPr>
      <w:r>
        <w:t xml:space="preserve">Veri kaynağı:</w:t>
      </w:r>
      <w:r>
        <w:t xml:space="preserve"> </w:t>
      </w:r>
      <w:r>
        <w:rPr>
          <w:i/>
          <w:iCs/>
        </w:rPr>
        <w:t xml:space="preserve">“Her O–D, gün ve rakip k için rakip yolculuk süresi T^comp_odk, taban değer b_od,</w:t>
      </w:r>
      <w:r>
        <w:rPr>
          <w:i/>
          <w:iCs/>
        </w:rPr>
        <w:t xml:space="preserve"> </w:t>
      </w:r>
      <w:r>
        <w:rPr>
          <w:i/>
          <w:iCs/>
        </w:rPr>
        <w:t xml:space="preserve">toplam rakip sayısı N_od</w:t>
      </w:r>
      <w:r>
        <w:rPr>
          <w:i/>
          <w:iCs/>
        </w:rPr>
        <w:t xml:space="preserve"> </w:t>
      </w:r>
      <w:r>
        <w:rPr>
          <w:b/>
          <w:bCs/>
          <w:i/>
          <w:iCs/>
        </w:rPr>
        <w:t xml:space="preserve">(O&amp;D Rakip Bağlantı Tablosu.xlsx dosyasından türetilmeli)</w:t>
      </w:r>
      <w:r>
        <w:rPr>
          <w:i/>
          <w:iCs/>
        </w:rPr>
        <w:t xml:space="preserve">”</w:t>
      </w:r>
      <w:r>
        <w:t xml:space="preserve"> </w:t>
      </w:r>
      <w:r>
        <w:t xml:space="preserve">ve</w:t>
      </w:r>
      <w:r>
        <w:t xml:space="preserve"> </w:t>
      </w:r>
      <w:r>
        <w:t xml:space="preserve">*“sıralama-iyileştirme ödülü W^(r)_od,h</w:t>
      </w:r>
      <w:r>
        <w:t xml:space="preserve"> </w:t>
      </w:r>
      <w:r>
        <w:rPr>
          <w:b/>
          <w:bCs/>
        </w:rPr>
        <w:t xml:space="preserve">(önceden hesaplanmış, veri olarak verilir,</w:t>
      </w:r>
      <w:r>
        <w:rPr>
          <w:b/>
          <w:bCs/>
        </w:rPr>
        <w:t xml:space="preserve"> </w:t>
      </w:r>
      <w:r>
        <w:rPr>
          <w:b/>
          <w:bCs/>
        </w:rPr>
        <w:t xml:space="preserve">change_ranking_input.xlsx)</w:t>
      </w:r>
      <w:r>
        <w:t xml:space="preserve">”* [B §2.4, s.4].</w:t>
      </w:r>
    </w:p>
    <w:p>
      <w:pPr>
        <w:pStyle w:val="BodyText"/>
      </w:pPr>
      <w:r>
        <w:rPr>
          <w:b/>
          <w:bCs/>
        </w:rPr>
        <w:t xml:space="preserve">Bizde:</w:t>
      </w:r>
      <w:r>
        <w:t xml:space="preserve"> </w:t>
      </w:r>
      <w:r>
        <w:t xml:space="preserve">tam.</w:t>
      </w:r>
      <w:r>
        <w:t xml:space="preserve"> </w:t>
      </w:r>
      <w:r>
        <w:rPr>
          <w:b/>
          <w:bCs/>
        </w:rPr>
        <w:t xml:space="preserve">Fazla-beyan 0</w:t>
      </w:r>
      <w:r>
        <w:t xml:space="preserve"> </w:t>
      </w:r>
      <w:r>
        <w:t xml:space="preserve">(hak etmediğimiz hiçbir yenme sayılmıyor).</w:t>
      </w:r>
    </w:p>
    <w:bookmarkEnd w:id="17"/>
    <w:bookmarkStart w:id="18" w:name="e-yönsel-denge-b-4.5-s.56-s-sl.7"/>
    <w:p>
      <w:pPr>
        <w:pStyle w:val="Heading3"/>
      </w:pPr>
      <w:r>
        <w:t xml:space="preserve">E · Yönsel Denge — [B §4.5, s.5–6] · [S sl.7]</w:t>
      </w:r>
    </w:p>
    <w:p>
      <w:pPr>
        <w:pStyle w:val="BlockText"/>
      </w:pPr>
      <w:r>
        <w:rPr>
          <w:b/>
          <w:bCs/>
        </w:rPr>
        <w:t xml:space="preserve">E1</w:t>
      </w:r>
      <w:r>
        <w:t xml:space="preserve"> </w:t>
      </w:r>
      <w:r>
        <w:t xml:space="preserve">—</w:t>
      </w:r>
      <w:r>
        <w:t xml:space="preserve"> </w:t>
      </w:r>
      <w:r>
        <w:rPr>
          <w:i/>
          <w:iCs/>
        </w:rPr>
        <w:t xml:space="preserve">“Skor/bağlantı-sayısı dengesi: İki yöndeki sunulan bağlantı sayıları arasındaki bağıl</w:t>
      </w:r>
      <w:r>
        <w:rPr>
          <w:i/>
          <w:iCs/>
        </w:rPr>
        <w:t xml:space="preserve"> </w:t>
      </w:r>
      <w:r>
        <w:rPr>
          <w:i/>
          <w:iCs/>
        </w:rPr>
        <w:t xml:space="preserve">dengesizlik α eşiğini aşmamalı. İki yön de boşsa kısıt kendiliğinden sağlanır.”</w:t>
      </w:r>
    </w:p>
    <w:p>
      <w:pPr>
        <w:pStyle w:val="BlockText"/>
      </w:pPr>
      <w:r>
        <w:rPr>
          <w:b/>
          <w:bCs/>
        </w:rPr>
        <w:t xml:space="preserve">E2</w:t>
      </w:r>
      <w:r>
        <w:t xml:space="preserve"> </w:t>
      </w:r>
      <w:r>
        <w:t xml:space="preserve">—</w:t>
      </w:r>
      <w:r>
        <w:t xml:space="preserve"> </w:t>
      </w:r>
      <w:r>
        <w:rPr>
          <w:i/>
          <w:iCs/>
        </w:rPr>
        <w:t xml:space="preserve">“En iyi yolculuk süresi dengesi: Yalnızca her iki yönde de en az bir aktif bağlantı</w:t>
      </w:r>
      <w:r>
        <w:rPr>
          <w:i/>
          <w:iCs/>
        </w:rPr>
        <w:t xml:space="preserve"> </w:t>
      </w:r>
      <w:r>
        <w:rPr>
          <w:i/>
          <w:iCs/>
        </w:rPr>
        <w:t xml:space="preserve">varken, iki yönün en iyi (minimum) yolculuk süreleri arasındaki fark Γ dakikayı aşmamalı.</w:t>
      </w:r>
      <w:r>
        <w:rPr>
          <w:i/>
          <w:iCs/>
        </w:rPr>
        <w:t xml:space="preserve"> </w:t>
      </w:r>
      <w:r>
        <w:rPr>
          <w:i/>
          <w:iCs/>
        </w:rPr>
        <w:t xml:space="preserve">Yönlerden biri pasifse kısıt bağlayıcı olmamalıdır (koşullu aktivasyon).”</w:t>
      </w:r>
    </w:p>
    <w:p>
      <w:pPr>
        <w:pStyle w:val="FirstParagraph"/>
      </w:pPr>
      <w:r>
        <w:t xml:space="preserve">α =</w:t>
      </w:r>
      <w:r>
        <w:t xml:space="preserve"> </w:t>
      </w:r>
      <w:r>
        <w:rPr>
          <w:b/>
          <w:bCs/>
        </w:rPr>
        <w:t xml:space="preserve">0.20</w:t>
      </w:r>
      <w:r>
        <w:t xml:space="preserve">, Γ =</w:t>
      </w:r>
      <w:r>
        <w:t xml:space="preserve"> </w:t>
      </w:r>
      <w:r>
        <w:rPr>
          <w:b/>
          <w:bCs/>
        </w:rPr>
        <w:t xml:space="preserve">30 dk</w:t>
      </w:r>
      <w:r>
        <w:t xml:space="preserve"> </w:t>
      </w:r>
      <w:r>
        <w:t xml:space="preserve">kaynağı:</w:t>
      </w:r>
      <w:r>
        <w:t xml:space="preserve"> </w:t>
      </w:r>
      <w:r>
        <w:rPr>
          <w:i/>
          <w:iCs/>
        </w:rPr>
        <w:t xml:space="preserve">“yönsel dengesizlik eşiği α</w:t>
      </w:r>
      <w:r>
        <w:rPr>
          <w:i/>
          <w:iCs/>
        </w:rPr>
        <w:t xml:space="preserve"> </w:t>
      </w:r>
      <w:r>
        <w:rPr>
          <w:b/>
          <w:bCs/>
          <w:i/>
          <w:iCs/>
        </w:rPr>
        <w:t xml:space="preserve">(0.20)</w:t>
      </w:r>
      <w:r>
        <w:rPr>
          <w:i/>
          <w:iCs/>
        </w:rPr>
        <w:t xml:space="preserve">; en iyi yolculuk süresi</w:t>
      </w:r>
      <w:r>
        <w:rPr>
          <w:i/>
          <w:iCs/>
        </w:rPr>
        <w:t xml:space="preserve"> </w:t>
      </w:r>
      <w:r>
        <w:rPr>
          <w:i/>
          <w:iCs/>
        </w:rPr>
        <w:t xml:space="preserve">fark eşiği Γ</w:t>
      </w:r>
      <w:r>
        <w:rPr>
          <w:i/>
          <w:iCs/>
        </w:rPr>
        <w:t xml:space="preserve"> </w:t>
      </w:r>
      <w:r>
        <w:rPr>
          <w:b/>
          <w:bCs/>
          <w:i/>
          <w:iCs/>
        </w:rPr>
        <w:t xml:space="preserve">(30 dk)</w:t>
      </w:r>
      <w:r>
        <w:rPr>
          <w:i/>
          <w:iCs/>
        </w:rPr>
        <w:t xml:space="preserve">”</w:t>
      </w:r>
      <w:r>
        <w:t xml:space="preserve"> </w:t>
      </w:r>
      <w:r>
        <w:t xml:space="preserve">[B §2.4, s.4].</w:t>
      </w:r>
    </w:p>
    <w:p>
      <w:pPr>
        <w:pStyle w:val="BodyText"/>
      </w:pPr>
      <w:r>
        <w:rPr>
          <w:b/>
          <w:bCs/>
        </w:rPr>
        <w:t xml:space="preserve">Bizde:</w:t>
      </w:r>
      <w:r>
        <w:t xml:space="preserve"> </w:t>
      </w:r>
      <w:r>
        <w:rPr>
          <w:b/>
          <w:bCs/>
        </w:rPr>
        <w:t xml:space="preserve">E1 tam ve sert</w:t>
      </w:r>
      <w:r>
        <w:t xml:space="preserve"> </w:t>
      </w:r>
      <w:r>
        <w:t xml:space="preserve">(2 001 yön-çifti,</w:t>
      </w:r>
      <w:r>
        <w:t xml:space="preserve"> </w:t>
      </w:r>
      <w:r>
        <w:rPr>
          <w:b/>
          <w:bCs/>
        </w:rPr>
        <w:t xml:space="preserve">0 ihlal</w:t>
      </w:r>
      <w:r>
        <w:t xml:space="preserve">).</w:t>
      </w:r>
      <w:r>
        <w:t xml:space="preserve"> </w:t>
      </w:r>
      <w:r>
        <w:rPr>
          <w:b/>
          <w:bCs/>
        </w:rPr>
        <w:t xml:space="preserve">E2 tam ölçekte kurulmadı</w:t>
      </w:r>
      <w:r>
        <w:t xml:space="preserve"> </w:t>
      </w:r>
      <w:r>
        <w:t xml:space="preserve">—</w:t>
      </w:r>
      <w:r>
        <w:t xml:space="preserve"> </w:t>
      </w:r>
      <w:r>
        <w:t xml:space="preserve">nedeni ve kanıtı</w:t>
      </w:r>
      <w:r>
        <w:t xml:space="preserve"> </w:t>
      </w:r>
      <w:r>
        <w:rPr>
          <w:b/>
          <w:bCs/>
        </w:rPr>
        <w:t xml:space="preserve">§5</w:t>
      </w:r>
      <w:r>
        <w:t xml:space="preserve">’te.</w:t>
      </w:r>
    </w:p>
    <w:bookmarkEnd w:id="18"/>
    <w:bookmarkStart w:id="19" w:name="f-ist-hub-kapasitesi-b-4.6-s.6-s-sl.7"/>
    <w:p>
      <w:pPr>
        <w:pStyle w:val="Heading3"/>
      </w:pPr>
      <w:r>
        <w:t xml:space="preserve">F · IST Hub Kapasitesi — [B §4.6, s.6] · [S sl.7]</w:t>
      </w:r>
    </w:p>
    <w:p>
      <w:pPr>
        <w:pStyle w:val="BlockText"/>
      </w:pPr>
      <w:r>
        <w:rPr>
          <w:i/>
          <w:iCs/>
        </w:rPr>
        <w:t xml:space="preserve">“Gün, 10 dakikalık zaman kovalarına (bucket) bölünür. Her ayarlanabilir kalkış/varış tam olarak</w:t>
      </w:r>
      <w:r>
        <w:rPr>
          <w:i/>
          <w:iCs/>
        </w:rPr>
        <w:t xml:space="preserve"> </w:t>
      </w:r>
      <w:r>
        <w:rPr>
          <w:i/>
          <w:iCs/>
        </w:rPr>
        <w:t xml:space="preserve">bir kovaya atanmalı ve atandığı kovanın saat aralığıyla tutarlı olmalıdır.”</w:t>
      </w:r>
      <w:r>
        <w:t xml:space="preserve"> </w:t>
      </w:r>
      <w:r>
        <w:rPr>
          <w:i/>
          <w:iCs/>
        </w:rPr>
        <w:t xml:space="preserve">“Her kovadaki ayarlanabilir kalkış/varış sayısı, o kovadaki kalan (</w:t>
      </w:r>
      <w:r>
        <w:rPr>
          <w:b/>
          <w:bCs/>
          <w:i/>
          <w:iCs/>
        </w:rPr>
        <w:t xml:space="preserve">rezidüel</w:t>
      </w:r>
      <w:r>
        <w:rPr>
          <w:i/>
          <w:iCs/>
        </w:rPr>
        <w:t xml:space="preserve">) kapasiteyi</w:t>
      </w:r>
      <w:r>
        <w:rPr>
          <w:i/>
          <w:iCs/>
        </w:rPr>
        <w:t xml:space="preserve"> </w:t>
      </w:r>
      <w:r>
        <w:rPr>
          <w:i/>
          <w:iCs/>
        </w:rPr>
        <w:t xml:space="preserve">aşamaz (sabit uçuşların kullandığı slotlar düşülür).”</w:t>
      </w:r>
    </w:p>
    <w:p>
      <w:pPr>
        <w:pStyle w:val="FirstParagraph"/>
      </w:pPr>
      <w:r>
        <w:t xml:space="preserve">10/15 kaynağı:</w:t>
      </w:r>
      <w:r>
        <w:t xml:space="preserve"> </w:t>
      </w:r>
      <w:r>
        <w:rPr>
          <w:i/>
          <w:iCs/>
        </w:rPr>
        <w:t xml:space="preserve">“IST Hub kapasiteleri (10 dk’lık zaman aralıkları (kova) için</w:t>
      </w:r>
      <w:r>
        <w:rPr>
          <w:i/>
          <w:iCs/>
        </w:rPr>
        <w:t xml:space="preserve"> </w:t>
      </w:r>
      <w:r>
        <w:rPr>
          <w:b/>
          <w:bCs/>
          <w:i/>
          <w:iCs/>
        </w:rPr>
        <w:t xml:space="preserve">kalkış (10)/varış</w:t>
      </w:r>
      <w:r>
        <w:rPr>
          <w:b/>
          <w:bCs/>
          <w:i/>
          <w:iCs/>
        </w:rPr>
        <w:t xml:space="preserve"> </w:t>
      </w:r>
      <w:r>
        <w:rPr>
          <w:b/>
          <w:bCs/>
          <w:i/>
          <w:iCs/>
        </w:rPr>
        <w:t xml:space="preserve">(15)</w:t>
      </w:r>
      <w:r>
        <w:rPr>
          <w:i/>
          <w:iCs/>
        </w:rPr>
        <w:t xml:space="preserve"> </w:t>
      </w:r>
      <w:r>
        <w:rPr>
          <w:i/>
          <w:iCs/>
        </w:rPr>
        <w:t xml:space="preserve">slot kapasiteleri)”</w:t>
      </w:r>
      <w:r>
        <w:t xml:space="preserve"> </w:t>
      </w:r>
      <w:r>
        <w:t xml:space="preserve">[B §2.4, s.4].</w:t>
      </w:r>
    </w:p>
    <w:p>
      <w:pPr>
        <w:pStyle w:val="BodyText"/>
      </w:pPr>
      <w:r>
        <w:rPr>
          <w:b/>
          <w:bCs/>
        </w:rPr>
        <w:t xml:space="preserve">Bizde:</w:t>
      </w:r>
      <w:r>
        <w:t xml:space="preserve"> </w:t>
      </w:r>
      <w:r>
        <w:t xml:space="preserve">tam ve brief’in gerçek 10/15’iyle.</w:t>
      </w:r>
      <w:r>
        <w:t xml:space="preserve"> </w:t>
      </w:r>
      <w:r>
        <w:rPr>
          <w:b/>
          <w:bCs/>
        </w:rPr>
        <w:t xml:space="preserve">Aşan kova: 0</w:t>
      </w:r>
      <w:r>
        <w:t xml:space="preserve">; en dolu kova kalkış 10/10, varış</w:t>
      </w:r>
      <w:r>
        <w:t xml:space="preserve"> </w:t>
      </w:r>
      <w:r>
        <w:t xml:space="preserve">15/15 → kısıt fiilen bağlayıcı. Amaç evrenine girmeyen pazarların uçuşları da sabit doluluk</w:t>
      </w:r>
      <w:r>
        <w:t xml:space="preserve"> </w:t>
      </w:r>
      <w:r>
        <w:t xml:space="preserve">sayılır.</w:t>
      </w:r>
    </w:p>
    <w:bookmarkEnd w:id="19"/>
    <w:bookmarkStart w:id="20" w:name="g-tarife-düzenliliği-b-4.7-s.6-s-sl.7"/>
    <w:p>
      <w:pPr>
        <w:pStyle w:val="Heading3"/>
      </w:pPr>
      <w:r>
        <w:t xml:space="preserve">G · Tarife Düzenliliği — [B §4.7, s.6] · [S sl.7]</w:t>
      </w:r>
    </w:p>
    <w:p>
      <w:pPr>
        <w:pStyle w:val="BlockText"/>
      </w:pPr>
      <w:r>
        <w:rPr>
          <w:i/>
          <w:iCs/>
        </w:rPr>
        <w:t xml:space="preserve">“Aynı uçuş numarasının farklı operasyon günlerindeki IST kalkış ve varış saatleri birbirinden</w:t>
      </w:r>
      <w:r>
        <w:rPr>
          <w:i/>
          <w:iCs/>
        </w:rPr>
        <w:t xml:space="preserve"> </w:t>
      </w:r>
      <w:r>
        <w:rPr>
          <w:i/>
          <w:iCs/>
        </w:rPr>
        <w:t xml:space="preserve">en fazla X_dev dakika sapabilir.”</w:t>
      </w:r>
    </w:p>
    <w:p>
      <w:pPr>
        <w:pStyle w:val="FirstParagraph"/>
      </w:pPr>
      <w:r>
        <w:t xml:space="preserve">X_dev =</w:t>
      </w:r>
      <w:r>
        <w:t xml:space="preserve"> </w:t>
      </w:r>
      <w:r>
        <w:rPr>
          <w:b/>
          <w:bCs/>
        </w:rPr>
        <w:t xml:space="preserve">15 dk</w:t>
      </w:r>
      <w:r>
        <w:t xml:space="preserve"> </w:t>
      </w:r>
      <w:r>
        <w:t xml:space="preserve">kaynağı:</w:t>
      </w:r>
      <w:r>
        <w:t xml:space="preserve"> </w:t>
      </w:r>
      <w:r>
        <w:rPr>
          <w:i/>
          <w:iCs/>
        </w:rPr>
        <w:t xml:space="preserve">“maksimum gün-içi saat sapması X_dev</w:t>
      </w:r>
      <w:r>
        <w:rPr>
          <w:i/>
          <w:iCs/>
        </w:rPr>
        <w:t xml:space="preserve"> </w:t>
      </w:r>
      <w:r>
        <w:rPr>
          <w:b/>
          <w:bCs/>
          <w:i/>
          <w:iCs/>
        </w:rPr>
        <w:t xml:space="preserve">(15dk)</w:t>
      </w:r>
      <w:r>
        <w:rPr>
          <w:i/>
          <w:iCs/>
        </w:rPr>
        <w:t xml:space="preserve">”</w:t>
      </w:r>
      <w:r>
        <w:t xml:space="preserve"> </w:t>
      </w:r>
      <w:r>
        <w:t xml:space="preserve">[B §2.4, s.4].</w:t>
      </w:r>
    </w:p>
    <w:p>
      <w:pPr>
        <w:pStyle w:val="BodyText"/>
      </w:pPr>
      <w:r>
        <w:rPr>
          <w:b/>
          <w:bCs/>
        </w:rPr>
        <w:t xml:space="preserve">Bizde:</w:t>
      </w:r>
      <w:r>
        <w:t xml:space="preserve"> </w:t>
      </w:r>
      <w:r>
        <w:t xml:space="preserve">belgeli muafiyetlerle sağlanıyor — ayrıntı ve kanıt</w:t>
      </w:r>
      <w:r>
        <w:t xml:space="preserve"> </w:t>
      </w:r>
      <w:r>
        <w:rPr>
          <w:b/>
          <w:bCs/>
        </w:rPr>
        <w:t xml:space="preserve">§7</w:t>
      </w:r>
      <w:r>
        <w:t xml:space="preserve">’de.</w:t>
      </w:r>
    </w:p>
    <w:bookmarkEnd w:id="20"/>
    <w:bookmarkStart w:id="21" w:name="X5cce0771bf5d9c5fd131a3a9521218553781d56"/>
    <w:p>
      <w:pPr>
        <w:pStyle w:val="Heading3"/>
      </w:pPr>
      <w:r>
        <w:t xml:space="preserve">H · Slot Pencereleri —</w:t>
      </w:r>
      <w:r>
        <w:t xml:space="preserve"> </w:t>
      </w:r>
      <w:r>
        <w:rPr>
          <w:b/>
          <w:bCs/>
        </w:rPr>
        <w:t xml:space="preserve">yalnızca [S sl.7]</w:t>
      </w:r>
      <w:r>
        <w:t xml:space="preserve">, brief’te yok</w:t>
      </w:r>
    </w:p>
    <w:p>
      <w:pPr>
        <w:pStyle w:val="BlockText"/>
      </w:pPr>
      <w:r>
        <w:rPr>
          <w:i/>
          <w:iCs/>
        </w:rPr>
        <w:t xml:space="preserve">“H · Slot Pencereleri — Düzenlenmiş havalimanlarında varış pencereleri.”</w:t>
      </w:r>
    </w:p>
    <w:p>
      <w:pPr>
        <w:pStyle w:val="FirstParagraph"/>
      </w:pPr>
      <w:r>
        <w:rPr>
          <w:b/>
          <w:bCs/>
        </w:rPr>
        <w:t xml:space="preserve">Bizde:</w:t>
      </w:r>
      <w:r>
        <w:t xml:space="preserve"> </w:t>
      </w:r>
      <w:r>
        <w:t xml:space="preserve">dahil edilmedi (bkz. §2, Fark 1).</w:t>
      </w:r>
    </w:p>
    <w:p>
      <w:r>
        <w:pict>
          <v:rect style="width:0;height:1.5pt" o:hralign="center" o:hrstd="t" o:hr="t"/>
        </w:pict>
      </w:r>
    </w:p>
    <w:bookmarkEnd w:id="21"/>
    <w:bookmarkEnd w:id="22"/>
    <w:bookmarkStart w:id="23" w:name="Xf36345ebfc2a0139819ed5af6c39833db7ffcc7"/>
    <w:p>
      <w:pPr>
        <w:pStyle w:val="Heading2"/>
      </w:pPr>
      <w:r>
        <w:t xml:space="preserve">4. Kısıt dışı, ama aynı ölçüde bağlayıcı kurallar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Kural</w:t>
            </w:r>
          </w:p>
        </w:tc>
        <w:tc>
          <w:tcPr/>
          <w:p>
            <w:pPr>
              <w:pStyle w:val="Compact"/>
            </w:pPr>
            <w:r>
              <w:t xml:space="preserve">Birebir alıntı</w:t>
            </w:r>
          </w:p>
        </w:tc>
        <w:tc>
          <w:tcPr/>
          <w:p>
            <w:pPr>
              <w:pStyle w:val="Compact"/>
            </w:pPr>
            <w:r>
              <w:t xml:space="preserve">Kaynak</w:t>
            </w:r>
          </w:p>
        </w:tc>
      </w:tr>
      <w:tr>
        <w:tc>
          <w:tcPr/>
          <w:p>
            <w:pPr>
              <w:pStyle w:val="Compact"/>
            </w:pPr>
            <w:r>
              <w:t xml:space="preserve">K1</w:t>
            </w:r>
          </w:p>
        </w:tc>
        <w:tc>
          <w:tcPr/>
          <w:p>
            <w:pPr>
              <w:pStyle w:val="Compact"/>
            </w:pPr>
            <w:r>
              <w:t xml:space="preserve">Tüm uçuşlar ayarlanabilir olmalı</w:t>
            </w:r>
          </w:p>
        </w:tc>
        <w:tc>
          <w:tcPr/>
          <w:p>
            <w:pPr>
              <w:pStyle w:val="Compact"/>
            </w:pPr>
            <w:r>
              <w:rPr>
                <w:i/>
                <w:iCs/>
              </w:rPr>
              <w:t xml:space="preserve">“Takımların öncelikli olarak bütün uçuşları ayarlanabilir olarak çözmeye çalışması beklenir. Çözümün elde edilememesi durumunda (computational complexity, memory limit vs. gibi sebeplerle) tüm uçuşların bir alt kümesi ayarlanabilir olarak tanımlanabilir. Daha çok ayarlanabilir uçuşun daha iyi sonuç verme potansiyeli gözden kaçmamalıdır!”</w:t>
            </w:r>
          </w:p>
        </w:tc>
        <w:tc>
          <w:tcPr/>
          <w:p>
            <w:pPr>
              <w:pStyle w:val="Compact"/>
            </w:pPr>
            <w:r>
              <w:t xml:space="preserve">[B §2.1, s.3] · [S sl.4:</w:t>
            </w:r>
            <w:r>
              <w:t xml:space="preserve"> </w:t>
            </w:r>
            <w:r>
              <w:rPr>
                <w:i/>
                <w:iCs/>
              </w:rPr>
              <w:t xml:space="preserve">“Standard: Hepsi ayarlanabilir”</w:t>
            </w:r>
            <w:r>
              <w:t xml:space="preserve">]</w:t>
            </w:r>
          </w:p>
        </w:tc>
      </w:tr>
      <w:tr>
        <w:tc>
          <w:tcPr/>
          <w:p>
            <w:pPr>
              <w:pStyle w:val="Compact"/>
            </w:pPr>
            <w:r>
              <w:t xml:space="preserve">K2</w:t>
            </w:r>
          </w:p>
        </w:tc>
        <w:tc>
          <w:tcPr/>
          <w:p>
            <w:pPr>
              <w:pStyle w:val="Compact"/>
            </w:pPr>
            <w:r>
              <w:t xml:space="preserve">Yalnızca IST saatleri karar</w:t>
            </w:r>
          </w:p>
        </w:tc>
        <w:tc>
          <w:tcPr/>
          <w:p>
            <w:pPr>
              <w:pStyle w:val="Compact"/>
            </w:pPr>
            <w:r>
              <w:rPr>
                <w:i/>
                <w:iCs/>
              </w:rPr>
              <w:t xml:space="preserve">“fiziksel olarak karar verilen büyüklükler şunlardır: Ayarlanabilir uçuşların IST kalkış ve varış saatleri…”</w:t>
            </w:r>
          </w:p>
        </w:tc>
        <w:tc>
          <w:tcPr/>
          <w:p>
            <w:pPr>
              <w:pStyle w:val="Compact"/>
            </w:pPr>
            <w:r>
              <w:t xml:space="preserve">[B §2.3, s.4]</w:t>
            </w:r>
          </w:p>
        </w:tc>
      </w:tr>
      <w:tr>
        <w:tc>
          <w:tcPr/>
          <w:p>
            <w:pPr>
              <w:pStyle w:val="Compact"/>
            </w:pPr>
            <w:r>
              <w:t xml:space="preserve">K3</w:t>
            </w:r>
          </w:p>
        </w:tc>
        <w:tc>
          <w:tcPr/>
          <w:p>
            <w:pPr>
              <w:pStyle w:val="Compact"/>
            </w:pPr>
            <w:r>
              <w:t xml:space="preserve">Sabit bağlantılar</w:t>
            </w:r>
            <w:r>
              <w:t xml:space="preserve"> </w:t>
            </w:r>
            <w:r>
              <w:rPr>
                <w:b/>
                <w:bCs/>
              </w:rPr>
              <w:t xml:space="preserve">veri</w:t>
            </w:r>
            <w:r>
              <w:t xml:space="preserve">dir</w:t>
            </w:r>
          </w:p>
        </w:tc>
        <w:tc>
          <w:tcPr/>
          <w:p>
            <w:pPr>
              <w:pStyle w:val="Compact"/>
            </w:pPr>
            <w:r>
              <w:rPr>
                <w:i/>
                <w:iCs/>
              </w:rPr>
              <w:t xml:space="preserve">“Süresi sabit seçilen bağlantılar için yolculuk süresi ve yenme göstergeleri sabittir — bunları değişken/kısıt olarak değil, veri olarak ele alın.”</w:t>
            </w:r>
          </w:p>
        </w:tc>
        <w:tc>
          <w:tcPr/>
          <w:p>
            <w:pPr>
              <w:pStyle w:val="Compact"/>
            </w:pPr>
            <w:r>
              <w:t xml:space="preserve">[B §7, s.7]</w:t>
            </w:r>
          </w:p>
        </w:tc>
      </w:tr>
      <w:tr>
        <w:tc>
          <w:tcPr/>
          <w:p>
            <w:pPr>
              <w:pStyle w:val="Compact"/>
            </w:pPr>
            <w:r>
              <w:t xml:space="preserve">K4</w:t>
            </w:r>
          </w:p>
        </w:tc>
        <w:tc>
          <w:tcPr/>
          <w:p>
            <w:pPr>
              <w:pStyle w:val="Compact"/>
            </w:pPr>
            <w:r>
              <w:rPr>
                <w:b/>
                <w:bCs/>
              </w:rPr>
              <w:t xml:space="preserve">Pyomo zorunlu</w:t>
            </w:r>
          </w:p>
        </w:tc>
        <w:tc>
          <w:tcPr/>
          <w:p>
            <w:pPr>
              <w:pStyle w:val="Compact"/>
            </w:pPr>
            <w:r>
              <w:rPr>
                <w:i/>
                <w:iCs/>
              </w:rPr>
              <w:t xml:space="preserve">“Python ve Pyomo kullanılmalı,</w:t>
            </w:r>
            <w:r>
              <w:rPr>
                <w:i/>
                <w:iCs/>
              </w:rPr>
              <w:t xml:space="preserve"> </w:t>
            </w:r>
            <w:r>
              <w:rPr>
                <w:b/>
                <w:bCs/>
                <w:i/>
                <w:iCs/>
              </w:rPr>
              <w:t xml:space="preserve">farklı kullanımlar diskaliye sebebidir</w:t>
            </w:r>
            <w:r>
              <w:rPr>
                <w:i/>
                <w:iCs/>
              </w:rPr>
              <w:t xml:space="preserve">”</w:t>
            </w:r>
          </w:p>
        </w:tc>
        <w:tc>
          <w:tcPr/>
          <w:p>
            <w:pPr>
              <w:pStyle w:val="Compact"/>
            </w:pPr>
            <w:r>
              <w:t xml:space="preserve">[B §5, s.6] · [S sl.2, sl.8]</w:t>
            </w:r>
          </w:p>
        </w:tc>
      </w:tr>
      <w:tr>
        <w:tc>
          <w:tcPr/>
          <w:p>
            <w:pPr>
              <w:pStyle w:val="Compact"/>
            </w:pPr>
            <w:r>
              <w:t xml:space="preserve">K5</w:t>
            </w:r>
          </w:p>
        </w:tc>
        <w:tc>
          <w:tcPr/>
          <w:p>
            <w:pPr>
              <w:pStyle w:val="Compact"/>
            </w:pPr>
            <w:r>
              <w:t xml:space="preserve">Model ↔ kod tutarlılığı</w:t>
            </w:r>
          </w:p>
        </w:tc>
        <w:tc>
          <w:tcPr/>
          <w:p>
            <w:pPr>
              <w:pStyle w:val="Compact"/>
            </w:pPr>
            <w:r>
              <w:rPr>
                <w:i/>
                <w:iCs/>
              </w:rPr>
              <w:t xml:space="preserve">“Diskalifiye / ağır puan kaybı: uygun olmayan (kısıt ihlali içeren) çözümler, çalışmayan kod veya</w:t>
            </w:r>
            <w:r>
              <w:rPr>
                <w:i/>
                <w:iCs/>
              </w:rPr>
              <w:t xml:space="preserve"> </w:t>
            </w:r>
            <w:r>
              <w:rPr>
                <w:b/>
                <w:bCs/>
                <w:i/>
                <w:iCs/>
              </w:rPr>
              <w:t xml:space="preserve">teslim edilen modelle kodun tutarsız olması</w:t>
            </w:r>
            <w:r>
              <w:rPr>
                <w:i/>
                <w:iCs/>
              </w:rPr>
              <w:t xml:space="preserve">.”</w:t>
            </w:r>
          </w:p>
        </w:tc>
        <w:tc>
          <w:tcPr/>
          <w:p>
            <w:pPr>
              <w:pStyle w:val="Compact"/>
            </w:pPr>
            <w:r>
              <w:t xml:space="preserve">[B §6, s.7] · [S sl.9]</w:t>
            </w:r>
          </w:p>
        </w:tc>
      </w:tr>
      <w:tr>
        <w:tc>
          <w:tcPr/>
          <w:p>
            <w:pPr>
              <w:pStyle w:val="Compact"/>
            </w:pPr>
            <w:r>
              <w:t xml:space="preserve">K6</w:t>
            </w:r>
          </w:p>
        </w:tc>
        <w:tc>
          <w:tcPr/>
          <w:p>
            <w:pPr>
              <w:pStyle w:val="Compact"/>
            </w:pPr>
            <w:r>
              <w:t xml:space="preserve">Gizli test örneği</w:t>
            </w:r>
          </w:p>
        </w:tc>
        <w:tc>
          <w:tcPr/>
          <w:p>
            <w:pPr>
              <w:pStyle w:val="Compact"/>
            </w:pPr>
            <w:r>
              <w:rPr>
                <w:i/>
                <w:iCs/>
              </w:rPr>
              <w:t xml:space="preserve">“Çözüm kalitesi, jüriye açık olmayan bir</w:t>
            </w:r>
            <w:r>
              <w:rPr>
                <w:i/>
                <w:iCs/>
              </w:rPr>
              <w:t xml:space="preserve"> </w:t>
            </w:r>
            <w:r>
              <w:rPr>
                <w:b/>
                <w:bCs/>
                <w:i/>
                <w:iCs/>
              </w:rPr>
              <w:t xml:space="preserve">gizli test örneği</w:t>
            </w:r>
            <w:r>
              <w:rPr>
                <w:i/>
                <w:iCs/>
              </w:rPr>
              <w:t xml:space="preserve"> </w:t>
            </w:r>
            <w:r>
              <w:rPr>
                <w:i/>
                <w:iCs/>
              </w:rPr>
              <w:t xml:space="preserve">üzerinde değerlendirilir.”</w:t>
            </w:r>
          </w:p>
        </w:tc>
        <w:tc>
          <w:tcPr/>
          <w:p>
            <w:pPr>
              <w:pStyle w:val="Compact"/>
            </w:pPr>
            <w:r>
              <w:t xml:space="preserve">[B §6, s.6]</w:t>
            </w:r>
          </w:p>
        </w:tc>
      </w:tr>
      <w:tr>
        <w:tc>
          <w:tcPr/>
          <w:p>
            <w:pPr>
              <w:pStyle w:val="Compact"/>
            </w:pPr>
            <w:r>
              <w:t xml:space="preserve">K7</w:t>
            </w:r>
          </w:p>
        </w:tc>
        <w:tc>
          <w:tcPr/>
          <w:p>
            <w:pPr>
              <w:pStyle w:val="Compact"/>
            </w:pPr>
            <w:r>
              <w:t xml:space="preserve">Eşik kuralları</w:t>
            </w:r>
          </w:p>
        </w:tc>
        <w:tc>
          <w:tcPr/>
          <w:p>
            <w:pPr>
              <w:pStyle w:val="Compact"/>
            </w:pPr>
            <w:r>
              <w:rPr>
                <w:i/>
                <w:iCs/>
              </w:rPr>
              <w:t xml:space="preserve">“Kod çalışmıyor veya çıktı üretmiyorsa, Kriter 2 sıfır puan alır. Örnek testte uygun (feasible) çözüm üretemeyen takımlar Kriter 2’den puan alamaz.”</w:t>
            </w:r>
          </w:p>
        </w:tc>
        <w:tc>
          <w:tcPr/>
          <w:p>
            <w:pPr>
              <w:pStyle w:val="Compact"/>
            </w:pPr>
            <w:r>
              <w:t xml:space="preserve">[B §6.1, s.7]</w:t>
            </w:r>
          </w:p>
        </w:tc>
      </w:tr>
    </w:tbl>
    <w:p>
      <w:pPr>
        <w:pStyle w:val="BlockText"/>
      </w:pPr>
      <w:r>
        <w:rPr>
          <w:b/>
          <w:bCs/>
        </w:rPr>
        <w:t xml:space="preserve">K5 bizim için en kritik maddedir.</w:t>
      </w:r>
      <w:r>
        <w:t xml:space="preserve"> </w:t>
      </w:r>
      <w:r>
        <w:t xml:space="preserve">Model dokümanında E2 ve B2’nin formülleri yazılı, kodda</w:t>
      </w:r>
      <w:r>
        <w:t xml:space="preserve"> </w:t>
      </w:r>
      <w:r>
        <w:rPr>
          <w:rStyle w:val="VerbatimChar"/>
        </w:rPr>
        <w:t xml:space="preserve">CFG</w:t>
      </w:r>
      <w:r>
        <w:t xml:space="preserve"> </w:t>
      </w:r>
      <w:r>
        <w:t xml:space="preserve">bayrağıyla kapalıdır. Bu bir</w:t>
      </w:r>
      <w:r>
        <w:t xml:space="preserve"> </w:t>
      </w:r>
      <w:r>
        <w:rPr>
          <w:i/>
          <w:iCs/>
        </w:rPr>
        <w:t xml:space="preserve">tutarsızlık</w:t>
      </w:r>
      <w:r>
        <w:t xml:space="preserve"> </w:t>
      </w:r>
      <w:r>
        <w:t xml:space="preserve">değil,</w:t>
      </w:r>
      <w:r>
        <w:t xml:space="preserve"> </w:t>
      </w:r>
      <w:r>
        <w:rPr>
          <w:b/>
          <w:bCs/>
        </w:rPr>
        <w:t xml:space="preserve">belgeli tasarım kararıdır</w:t>
      </w:r>
      <w:r>
        <w:t xml:space="preserve">: her ikisi de</w:t>
      </w:r>
      <w:r>
        <w:t xml:space="preserve"> </w:t>
      </w:r>
      <w:r>
        <w:rPr>
          <w:rStyle w:val="VerbatimChar"/>
        </w:rPr>
        <w:t xml:space="preserve">docs/model_formulation.md</w:t>
      </w:r>
      <w:r>
        <w:t xml:space="preserve"> </w:t>
      </w:r>
      <w:r>
        <w:t xml:space="preserve">§10-U5 / §10-U6’da gerekçesi ve sayısal kanıtıyla kayıtlıdır ve</w:t>
      </w:r>
      <w:r>
        <w:t xml:space="preserve"> </w:t>
      </w:r>
      <w:r>
        <w:rPr>
          <w:rStyle w:val="VerbatimChar"/>
        </w:rPr>
        <w:t xml:space="preserve">CFG</w:t>
      </w:r>
      <w:r>
        <w:t xml:space="preserve"> </w:t>
      </w:r>
      <w:r>
        <w:t xml:space="preserve">bayrağı tek satırla açılabilir. Sunumda bu çerçeve bozulmamalıdır.</w:t>
      </w:r>
    </w:p>
    <w:p>
      <w:r>
        <w:pict>
          <v:rect style="width:0;height:1.5pt" o:hralign="center" o:hrstd="t" o:hr="t"/>
        </w:pict>
      </w:r>
    </w:p>
    <w:bookmarkEnd w:id="23"/>
    <w:bookmarkStart w:id="29" w:name="X034ec10141fb7d27d9d4325b936bd31a8b9189a"/>
    <w:p>
      <w:pPr>
        <w:pStyle w:val="Heading2"/>
      </w:pPr>
      <w:r>
        <w:t xml:space="preserve">5.</w:t>
      </w:r>
      <w:r>
        <w:t xml:space="preserve"> </w:t>
      </w:r>
      <w:r>
        <w:rPr>
          <w:b/>
          <w:bCs/>
        </w:rPr>
        <w:t xml:space="preserve">E2</w:t>
      </w:r>
      <w:r>
        <w:t xml:space="preserve"> </w:t>
      </w:r>
      <w:r>
        <w:t xml:space="preserve">—</w:t>
      </w:r>
      <w:r>
        <w:t xml:space="preserve"> </w:t>
      </w:r>
      <w:r>
        <w:t xml:space="preserve">“Farkın ne kadarı fizik, ne kadarı sizin seçiminiz?”</w:t>
      </w:r>
    </w:p>
    <w:bookmarkStart w:id="24" w:name="sorunun-tam-hâli"/>
    <w:p>
      <w:pPr>
        <w:pStyle w:val="Heading3"/>
      </w:pPr>
      <w:r>
        <w:t xml:space="preserve">5.1 Sorunun tam hâli</w:t>
      </w:r>
    </w:p>
    <w:p>
      <w:pPr>
        <w:pStyle w:val="FirstParagraph"/>
      </w:pPr>
      <w:r>
        <w:t xml:space="preserve">Brief, iki yönün</w:t>
      </w:r>
      <w:r>
        <w:t xml:space="preserve"> </w:t>
      </w:r>
      <w:r>
        <w:rPr>
          <w:b/>
          <w:bCs/>
        </w:rPr>
        <w:t xml:space="preserve">en iyi</w:t>
      </w:r>
      <w:r>
        <w:t xml:space="preserve"> </w:t>
      </w:r>
      <w:r>
        <w:t xml:space="preserve">yolculuk sürelerinin 30 dk’dan fazla ayrılmamasını istiyor.</w:t>
      </w:r>
      <w:r>
        <w:t xml:space="preserve"> </w:t>
      </w:r>
      <w:r>
        <w:t xml:space="preserve">Yolculuk süresi tanım gereği [B §2.2, s.4]:</w:t>
      </w:r>
    </w:p>
    <w:p>
      <w:pPr>
        <w:pStyle w:val="SourceCode"/>
      </w:pPr>
      <w:r>
        <w:rPr>
          <w:rStyle w:val="VerbatimChar"/>
        </w:rPr>
        <w:t xml:space="preserve">J_π = T^IB_o  +  bağlantı boşluğu  +  T^OB_d</w:t>
      </w:r>
      <w:r>
        <w:br/>
      </w:r>
      <w:r>
        <w:rPr>
          <w:rStyle w:val="VerbatimChar"/>
        </w:rPr>
        <w:t xml:space="preserve">      └────────┬────────┘            └───┬───┘</w:t>
      </w:r>
      <w:r>
        <w:br/>
      </w:r>
      <w:r>
        <w:rPr>
          <w:rStyle w:val="VerbatimChar"/>
        </w:rPr>
        <w:t xml:space="preserve">       BLOK SÜRELERİ (legsum)         KARARIMIZ</w:t>
      </w:r>
      <w:r>
        <w:br/>
      </w:r>
      <w:r>
        <w:rPr>
          <w:rStyle w:val="VerbatimChar"/>
        </w:rPr>
        <w:t xml:space="preserve">       — uçuş süreleri, veri;         — yalnız bu</w:t>
      </w:r>
      <w:r>
        <w:br/>
      </w:r>
      <w:r>
        <w:rPr>
          <w:rStyle w:val="VerbatimChar"/>
        </w:rPr>
        <w:t xml:space="preserve">         kararımız YOK                  [60,300] dk</w:t>
      </w:r>
    </w:p>
    <w:p>
      <w:pPr>
        <w:pStyle w:val="FirstParagraph"/>
      </w:pPr>
      <w:r>
        <w:t xml:space="preserve">Yani</w:t>
      </w:r>
      <w:r>
        <w:t xml:space="preserve"> </w:t>
      </w:r>
      <w:r>
        <w:rPr>
          <w:rStyle w:val="VerbatimChar"/>
        </w:rPr>
        <w:t xml:space="preserve">Jmin</w:t>
      </w:r>
      <w:r>
        <w:t xml:space="preserve"> </w:t>
      </w:r>
      <w:r>
        <w:t xml:space="preserve">üzerindeki kontrolümüz</w:t>
      </w:r>
      <w:r>
        <w:t xml:space="preserve"> </w:t>
      </w:r>
      <w:r>
        <w:rPr>
          <w:b/>
          <w:bCs/>
        </w:rPr>
        <w:t xml:space="preserve">yalnızca boşluk kadardır</w:t>
      </w:r>
      <w:r>
        <w:t xml:space="preserve"> </w:t>
      </w:r>
      <w:r>
        <w:t xml:space="preserve">ve boşluk [60, 300] ile sınırlı</w:t>
      </w:r>
      <w:r>
        <w:t xml:space="preserve"> </w:t>
      </w:r>
      <w:r>
        <w:t xml:space="preserve">olduğundan bir yönün Jmin’ini en fazla</w:t>
      </w:r>
      <w:r>
        <w:t xml:space="preserve"> </w:t>
      </w:r>
      <w:r>
        <w:rPr>
          <w:b/>
          <w:bCs/>
        </w:rPr>
        <w:t xml:space="preserve">240 dk</w:t>
      </w:r>
      <w:r>
        <w:t xml:space="preserve"> </w:t>
      </w:r>
      <w:r>
        <w:t xml:space="preserve">oynatabiliriz.</w:t>
      </w:r>
    </w:p>
    <w:bookmarkEnd w:id="24"/>
    <w:bookmarkStart w:id="25" w:name="gözlenen-tablo-nihai-çözüm"/>
    <w:p>
      <w:pPr>
        <w:pStyle w:val="Heading3"/>
      </w:pPr>
      <w:r>
        <w:t xml:space="preserve">5.2 Gözlenen tablo (nihai çözüm)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Ölçü</w:t>
            </w:r>
          </w:p>
        </w:tc>
        <w:tc>
          <w:tcPr/>
          <w:p>
            <w:pPr>
              <w:pStyle w:val="Compact"/>
            </w:pPr>
            <w:r>
              <w:t xml:space="preserve">Değer</w:t>
            </w:r>
          </w:p>
        </w:tc>
      </w:tr>
      <w:tr>
        <w:tc>
          <w:tcPr/>
          <w:p>
            <w:pPr>
              <w:pStyle w:val="Compact"/>
            </w:pPr>
            <w:r>
              <w:t xml:space="preserve">Her iki yönü aktif yön-çifti (E2’nin bağlayıcı olacağı)</w:t>
            </w:r>
          </w:p>
        </w:tc>
        <w:tc>
          <w:tcPr/>
          <w:p>
            <w:pPr>
              <w:pStyle w:val="Compact"/>
            </w:pPr>
            <w:r>
              <w:rPr>
                <w:b/>
                <w:bCs/>
              </w:rPr>
              <w:t xml:space="preserve">1 989</w:t>
            </w:r>
          </w:p>
        </w:tc>
      </w:tr>
      <w:tr>
        <w:tc>
          <w:tcPr/>
          <w:p>
            <w:pPr>
              <w:pStyle w:val="Compact"/>
            </w:pPr>
            <w:r>
              <w:t xml:space="preserve">Bunlardan |Jmin_od − Jmin_do| &gt; Γ=30 dk olan</w:t>
            </w:r>
          </w:p>
        </w:tc>
        <w:tc>
          <w:tcPr/>
          <w:p>
            <w:pPr>
              <w:pStyle w:val="Compact"/>
            </w:pPr>
            <w:r>
              <w:rPr>
                <w:b/>
                <w:bCs/>
              </w:rPr>
              <w:t xml:space="preserve">1 413 (%71,0)</w:t>
            </w:r>
          </w:p>
        </w:tc>
      </w:tr>
      <w:tr>
        <w:tc>
          <w:tcPr/>
          <w:p>
            <w:pPr>
              <w:pStyle w:val="Compact"/>
            </w:pPr>
            <w:r>
              <w:t xml:space="preserve">Fark dağılımı</w:t>
            </w:r>
          </w:p>
        </w:tc>
        <w:tc>
          <w:tcPr/>
          <w:p>
            <w:pPr>
              <w:pStyle w:val="Compact"/>
            </w:pPr>
            <w:r>
              <w:t xml:space="preserve">medyan</w:t>
            </w:r>
            <w:r>
              <w:t xml:space="preserve"> </w:t>
            </w:r>
            <w:r>
              <w:rPr>
                <w:b/>
                <w:bCs/>
              </w:rPr>
              <w:t xml:space="preserve">75 dk</w:t>
            </w:r>
            <w:r>
              <w:t xml:space="preserve"> </w:t>
            </w:r>
            <w:r>
              <w:t xml:space="preserve">· ort. 91 · p90 165 ·</w:t>
            </w:r>
            <w:r>
              <w:t xml:space="preserve"> </w:t>
            </w:r>
            <w:r>
              <w:rPr>
                <w:b/>
                <w:bCs/>
              </w:rPr>
              <w:t xml:space="preserve">maks 475 dk</w:t>
            </w:r>
          </w:p>
        </w:tc>
      </w:tr>
      <w:tr>
        <w:tc>
          <w:tcPr/>
          <w:p>
            <w:pPr>
              <w:pStyle w:val="Compact"/>
            </w:pPr>
            <w:r>
              <w:t xml:space="preserve">İhlallerin</w:t>
            </w:r>
            <w:r>
              <w:t xml:space="preserve"> </w:t>
            </w:r>
            <w:r>
              <w:rPr>
                <w:b/>
                <w:bCs/>
              </w:rPr>
              <w:t xml:space="preserve">yalnız blok süresi farkı bile</w:t>
            </w:r>
            <w:r>
              <w:t xml:space="preserve"> </w:t>
            </w:r>
            <w:r>
              <w:t xml:space="preserve">Γ’yı aşanı</w:t>
            </w:r>
          </w:p>
        </w:tc>
        <w:tc>
          <w:tcPr/>
          <w:p>
            <w:pPr>
              <w:pStyle w:val="Compact"/>
            </w:pPr>
            <w:r>
              <w:rPr>
                <w:b/>
                <w:bCs/>
              </w:rPr>
              <w:t xml:space="preserve">1 003 (%71,0)</w:t>
            </w:r>
          </w:p>
        </w:tc>
      </w:tr>
      <w:tr>
        <w:tc>
          <w:tcPr/>
          <w:p>
            <w:pPr>
              <w:pStyle w:val="Compact"/>
            </w:pPr>
            <w:r>
              <w:t xml:space="preserve">|Δ blok süresi|</w:t>
            </w:r>
          </w:p>
        </w:tc>
        <w:tc>
          <w:tcPr/>
          <w:p>
            <w:pPr>
              <w:pStyle w:val="Compact"/>
            </w:pPr>
            <w:r>
              <w:t xml:space="preserve">medyan</w:t>
            </w:r>
            <w:r>
              <w:t xml:space="preserve"> </w:t>
            </w:r>
            <w:r>
              <w:rPr>
                <w:b/>
                <w:bCs/>
              </w:rPr>
              <w:t xml:space="preserve">60 dk</w:t>
            </w:r>
            <w:r>
              <w:t xml:space="preserve"> </w:t>
            </w:r>
            <w:r>
              <w:t xml:space="preserve">· maks</w:t>
            </w:r>
            <w:r>
              <w:t xml:space="preserve"> </w:t>
            </w:r>
            <w:r>
              <w:rPr>
                <w:b/>
                <w:bCs/>
              </w:rPr>
              <w:t xml:space="preserve">385 dk</w:t>
            </w:r>
          </w:p>
        </w:tc>
      </w:tr>
      <w:tr>
        <w:tc>
          <w:tcPr/>
          <w:p>
            <w:pPr>
              <w:pStyle w:val="Compact"/>
            </w:pPr>
            <w:r>
              <w:t xml:space="preserve">|Δ boşluk|</w:t>
            </w:r>
          </w:p>
        </w:tc>
        <w:tc>
          <w:tcPr/>
          <w:p>
            <w:pPr>
              <w:pStyle w:val="Compact"/>
            </w:pPr>
            <w:r>
              <w:t xml:space="preserve">medyan 40 dk · maks 240 dk</w:t>
            </w:r>
            <w:r>
              <w:t xml:space="preserve"> </w:t>
            </w:r>
            <w:r>
              <w:rPr>
                <w:i/>
                <w:iCs/>
              </w:rPr>
              <w:t xml:space="preserve">(yapısal tavan)</w:t>
            </w:r>
          </w:p>
        </w:tc>
      </w:tr>
    </w:tbl>
    <w:p>
      <w:pPr>
        <w:pStyle w:val="BlockText"/>
      </w:pPr>
      <w:r>
        <w:rPr>
          <w:b/>
          <w:bCs/>
        </w:rPr>
        <w:t xml:space="preserve">Not — önceki rakamın güncellenmesi.</w:t>
      </w:r>
      <w:r>
        <w:t xml:space="preserve"> </w:t>
      </w:r>
      <w:r>
        <w:rPr>
          <w:rStyle w:val="VerbatimChar"/>
        </w:rPr>
        <w:t xml:space="preserve">model_formulation.md</w:t>
      </w:r>
      <w:r>
        <w:t xml:space="preserve"> </w:t>
      </w:r>
      <w:r>
        <w:t xml:space="preserve">§10-U6’daki</w:t>
      </w:r>
      <w:r>
        <w:t xml:space="preserve"> </w:t>
      </w:r>
      <w:r>
        <w:t xml:space="preserve">“%76 (1500/1972)”</w:t>
      </w:r>
      <w:r>
        <w:t xml:space="preserve"> </w:t>
      </w:r>
      <w:r>
        <w:t xml:space="preserve">ölçümü</w:t>
      </w:r>
      <w:r>
        <w:t xml:space="preserve"> </w:t>
      </w:r>
      <w:r>
        <w:rPr>
          <w:b/>
          <w:bCs/>
        </w:rPr>
        <w:t xml:space="preserve">aşama-1 (byday) çözümünden</w:t>
      </w:r>
      <w:r>
        <w:t xml:space="preserve">dir. Nihai (cilalanmış) çözümde doğru rakam</w:t>
      </w:r>
      <w:r>
        <w:t xml:space="preserve"> </w:t>
      </w:r>
      <w:r>
        <w:rPr>
          <w:b/>
          <w:bCs/>
        </w:rPr>
        <w:t xml:space="preserve">%71,0 (1 413/1 989)</w:t>
      </w:r>
      <w:r>
        <w:t xml:space="preserve">’dur. Yön açısından fark yok, ama sunumda</w:t>
      </w:r>
      <w:r>
        <w:t xml:space="preserve"> </w:t>
      </w:r>
      <w:r>
        <w:rPr>
          <w:b/>
          <w:bCs/>
        </w:rPr>
        <w:t xml:space="preserve">nihai rakamı</w:t>
      </w:r>
      <w:r>
        <w:t xml:space="preserve"> </w:t>
      </w:r>
      <w:r>
        <w:t xml:space="preserve">kullanmalıyız.</w:t>
      </w:r>
    </w:p>
    <w:bookmarkEnd w:id="25"/>
    <w:bookmarkStart w:id="26" w:name="yapısal-ayrıştırma-kanıtlı-sınıflandırma"/>
    <w:p>
      <w:pPr>
        <w:pStyle w:val="Heading3"/>
      </w:pPr>
      <w:r>
        <w:t xml:space="preserve">5.3 Yapısal ayrıştırma — kanıtlı sınıflandırma</w:t>
      </w:r>
    </w:p>
    <w:p>
      <w:pPr>
        <w:pStyle w:val="FirstParagraph"/>
      </w:pPr>
      <w:r>
        <w:rPr>
          <w:b/>
          <w:bCs/>
        </w:rPr>
        <w:t xml:space="preserve">Yöntem.</w:t>
      </w:r>
      <w:r>
        <w:t xml:space="preserve"> </w:t>
      </w:r>
      <w:r>
        <w:t xml:space="preserve">Bir yönün erişebileceği en iyi yolculuk süresi aralığı, boşluğun [60,300] serbestliği</w:t>
      </w:r>
      <w:r>
        <w:t xml:space="preserve"> </w:t>
      </w:r>
      <w:r>
        <w:t xml:space="preserve">altında en geniş hâliyle</w:t>
      </w:r>
    </w:p>
    <w:p>
      <w:pPr>
        <w:pStyle w:val="SourceCode"/>
      </w:pPr>
      <w:r>
        <w:rPr>
          <w:rStyle w:val="VerbatimChar"/>
        </w:rPr>
        <w:t xml:space="preserve">R_yön = [ min legsum + 60 ,  min legsum + 300 ]        (genişlik 240 dk)</w:t>
      </w:r>
    </w:p>
    <w:p>
      <w:pPr>
        <w:pStyle w:val="FirstParagraph"/>
      </w:pPr>
      <w:r>
        <w:rPr>
          <w:rStyle w:val="VerbatimChar"/>
        </w:rPr>
        <w:t xml:space="preserve">min legsum</w:t>
      </w:r>
      <w:r>
        <w:t xml:space="preserve"> </w:t>
      </w:r>
      <w:r>
        <w:rPr>
          <w:b/>
          <w:bCs/>
        </w:rPr>
        <w:t xml:space="preserve">saf blok süresidir; içinde sıfır karar vardır.</w:t>
      </w:r>
      <w:r>
        <w:t xml:space="preserve"> </w:t>
      </w:r>
      <w:r>
        <w:t xml:space="preserve">İki yönün aralıkları Γ=30 dk</w:t>
      </w:r>
      <w:r>
        <w:t xml:space="preserve"> </w:t>
      </w:r>
      <w:r>
        <w:t xml:space="preserve">yakınlığa getirilemiyorsa E2</w:t>
      </w:r>
      <w:r>
        <w:t xml:space="preserve"> </w:t>
      </w:r>
      <w:r>
        <w:rPr>
          <w:b/>
          <w:bCs/>
        </w:rPr>
        <w:t xml:space="preserve">hiçbir tarifeyle</w:t>
      </w:r>
      <w:r>
        <w:t xml:space="preserve"> </w:t>
      </w:r>
      <w:r>
        <w:t xml:space="preserve">sağlanamaz. Bu bir</w:t>
      </w:r>
      <w:r>
        <w:t xml:space="preserve"> </w:t>
      </w:r>
      <w:r>
        <w:rPr>
          <w:b/>
          <w:bCs/>
        </w:rPr>
        <w:t xml:space="preserve">gevşetmedir</w:t>
      </w:r>
      <w:r>
        <w:t xml:space="preserve">: gerçek</w:t>
      </w:r>
      <w:r>
        <w:t xml:space="preserve"> </w:t>
      </w:r>
      <w:r>
        <w:t xml:space="preserve">tarife bu aralığın tamamına erişemez, dolayısıyla</w:t>
      </w:r>
      <w:r>
        <w:t xml:space="preserve"> </w:t>
      </w:r>
      <w:r>
        <w:t xml:space="preserve">“imkânsız”</w:t>
      </w:r>
      <w:r>
        <w:t xml:space="preserve"> </w:t>
      </w:r>
      <w:r>
        <w:t xml:space="preserve">dediğimiz her çift</w:t>
      </w:r>
      <w:r>
        <w:t xml:space="preserve"> </w:t>
      </w:r>
      <w:r>
        <w:rPr>
          <w:b/>
          <w:bCs/>
        </w:rPr>
        <w:t xml:space="preserve">gerçekten</w:t>
      </w:r>
      <w:r>
        <w:t xml:space="preserve"> </w:t>
      </w:r>
      <w:r>
        <w:t xml:space="preserve">imkânsızdır (kanıt tek yönlüdür ve bizim aleyhimize ihtiyatlıdır).</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Kategori</w:t>
            </w:r>
          </w:p>
        </w:tc>
        <w:tc>
          <w:tcPr/>
          <w:p>
            <w:pPr>
              <w:pStyle w:val="Compact"/>
            </w:pPr>
            <w:r>
              <w:t xml:space="preserve">Kriter</w:t>
            </w:r>
          </w:p>
        </w:tc>
        <w:tc>
          <w:tcPr/>
          <w:p>
            <w:pPr>
              <w:pStyle w:val="Compact"/>
              <w:jc w:val="right"/>
            </w:pPr>
            <w:r>
              <w:t xml:space="preserve">Çift</w:t>
            </w:r>
          </w:p>
        </w:tc>
        <w:tc>
          <w:tcPr/>
          <w:p>
            <w:pPr>
              <w:pStyle w:val="Compact"/>
              <w:jc w:val="right"/>
            </w:pPr>
            <w:r>
              <w:t xml:space="preserve">Pay</w:t>
            </w:r>
          </w:p>
        </w:tc>
        <w:tc>
          <w:tcPr/>
          <w:p>
            <w:pPr>
              <w:pStyle w:val="Compact"/>
              <w:jc w:val="right"/>
            </w:pPr>
            <w:r>
              <w:t xml:space="preserve">ρ payı</w:t>
            </w:r>
          </w:p>
        </w:tc>
      </w:tr>
      <w:tr>
        <w:tc>
          <w:tcPr/>
          <w:p>
            <w:pPr>
              <w:pStyle w:val="Compact"/>
            </w:pPr>
            <w:r>
              <w:rPr>
                <w:b/>
                <w:bCs/>
              </w:rPr>
              <w:t xml:space="preserve">A · Yapısal olarak imkânsız</w:t>
            </w:r>
            <w:r>
              <w:t xml:space="preserve"> </w:t>
            </w:r>
            <w:r>
              <w:t xml:space="preserve">— hiçbir tarife E2’yi sağlayamaz</w:t>
            </w:r>
          </w:p>
        </w:tc>
        <w:tc>
          <w:tcPr/>
          <w:p>
            <w:pPr>
              <w:pStyle w:val="Compact"/>
            </w:pPr>
            <w:r>
              <w:t xml:space="preserve">|Δ min legsum| &gt; 270 dk</w:t>
            </w:r>
          </w:p>
        </w:tc>
        <w:tc>
          <w:tcPr/>
          <w:p>
            <w:pPr>
              <w:pStyle w:val="Compact"/>
              <w:jc w:val="right"/>
            </w:pPr>
            <w:r>
              <w:rPr>
                <w:b/>
                <w:bCs/>
              </w:rPr>
              <w:t xml:space="preserve">10</w:t>
            </w:r>
          </w:p>
        </w:tc>
        <w:tc>
          <w:tcPr/>
          <w:p>
            <w:pPr>
              <w:pStyle w:val="Compact"/>
              <w:jc w:val="right"/>
            </w:pPr>
            <w:r>
              <w:t xml:space="preserve">%0,5</w:t>
            </w:r>
          </w:p>
        </w:tc>
        <w:tc>
          <w:tcPr/>
          <w:p>
            <w:pPr>
              <w:pStyle w:val="Compact"/>
              <w:jc w:val="right"/>
            </w:pPr>
            <w:r>
              <w:t xml:space="preserve">%0,5</w:t>
            </w:r>
          </w:p>
        </w:tc>
      </w:tr>
      <w:tr>
        <w:tc>
          <w:tcPr/>
          <w:p>
            <w:pPr>
              <w:pStyle w:val="Compact"/>
            </w:pPr>
            <w:r>
              <w:rPr>
                <w:b/>
                <w:bCs/>
              </w:rPr>
              <w:t xml:space="preserve">B · Ancak iyi yönü BOZARAK sağlanabilir</w:t>
            </w:r>
          </w:p>
        </w:tc>
        <w:tc>
          <w:tcPr/>
          <w:p>
            <w:pPr>
              <w:pStyle w:val="Compact"/>
            </w:pPr>
            <w:r>
              <w:t xml:space="preserve">30 &lt; |Δ min legsum| ≤ 270 dk</w:t>
            </w:r>
          </w:p>
        </w:tc>
        <w:tc>
          <w:tcPr/>
          <w:p>
            <w:pPr>
              <w:pStyle w:val="Compact"/>
              <w:jc w:val="right"/>
            </w:pPr>
            <w:r>
              <w:rPr>
                <w:b/>
                <w:bCs/>
              </w:rPr>
              <w:t xml:space="preserve">1 237</w:t>
            </w:r>
          </w:p>
        </w:tc>
        <w:tc>
          <w:tcPr/>
          <w:p>
            <w:pPr>
              <w:pStyle w:val="Compact"/>
              <w:jc w:val="right"/>
            </w:pPr>
            <w:r>
              <w:rPr>
                <w:b/>
                <w:bCs/>
              </w:rPr>
              <w:t xml:space="preserve">%62,2</w:t>
            </w:r>
          </w:p>
        </w:tc>
        <w:tc>
          <w:tcPr/>
          <w:p>
            <w:pPr>
              <w:pStyle w:val="Compact"/>
              <w:jc w:val="right"/>
            </w:pPr>
            <w:r>
              <w:t xml:space="preserve">%61,7</w:t>
            </w:r>
          </w:p>
        </w:tc>
      </w:tr>
      <w:tr>
        <w:tc>
          <w:tcPr/>
          <w:p>
            <w:pPr>
              <w:pStyle w:val="Compact"/>
            </w:pPr>
            <w:r>
              <w:rPr>
                <w:b/>
                <w:bCs/>
              </w:rPr>
              <w:t xml:space="preserve">C · Bedelsiz sağlanabilir</w:t>
            </w:r>
            <w:r>
              <w:t xml:space="preserve"> </w:t>
            </w:r>
            <w:r>
              <w:t xml:space="preserve">(kötü yönü iyileştirerek)</w:t>
            </w:r>
          </w:p>
        </w:tc>
        <w:tc>
          <w:tcPr/>
          <w:p>
            <w:pPr>
              <w:pStyle w:val="Compact"/>
            </w:pPr>
            <w:r>
              <w:t xml:space="preserve">|Δ min legsum| ≤ 30 dk</w:t>
            </w:r>
          </w:p>
        </w:tc>
        <w:tc>
          <w:tcPr/>
          <w:p>
            <w:pPr>
              <w:pStyle w:val="Compact"/>
              <w:jc w:val="right"/>
            </w:pPr>
            <w:r>
              <w:t xml:space="preserve">742</w:t>
            </w:r>
          </w:p>
        </w:tc>
        <w:tc>
          <w:tcPr/>
          <w:p>
            <w:pPr>
              <w:pStyle w:val="Compact"/>
              <w:jc w:val="right"/>
            </w:pPr>
            <w:r>
              <w:t xml:space="preserve">%37,3</w:t>
            </w:r>
          </w:p>
        </w:tc>
        <w:tc>
          <w:tcPr/>
          <w:p>
            <w:pPr>
              <w:pStyle w:val="Compact"/>
              <w:jc w:val="right"/>
            </w:pPr>
            <w:r>
              <w:t xml:space="preserve">%37,7</w:t>
            </w:r>
          </w:p>
        </w:tc>
      </w:tr>
    </w:tbl>
    <w:p>
      <w:pPr>
        <w:pStyle w:val="BodyText"/>
      </w:pPr>
      <w:r>
        <w:rPr>
          <w:b/>
          <w:bCs/>
        </w:rPr>
        <w:t xml:space="preserve">Kategori B’nin faturası:</w:t>
      </w:r>
      <w:r>
        <w:t xml:space="preserve"> </w:t>
      </w:r>
      <w:r>
        <w:t xml:space="preserve">E2’yi sert uygulasaydık, iyi yöndeki ürünü toplam</w:t>
      </w:r>
      <w:r>
        <w:t xml:space="preserve"> </w:t>
      </w:r>
      <w:r>
        <w:rPr>
          <w:b/>
          <w:bCs/>
        </w:rPr>
        <w:t xml:space="preserve">46 695 dakika</w:t>
      </w:r>
      <w:r>
        <w:t xml:space="preserve"> </w:t>
      </w:r>
      <w:r>
        <w:t xml:space="preserve">bozmak zorunda kalırdık (medyan</w:t>
      </w:r>
      <w:r>
        <w:t xml:space="preserve"> </w:t>
      </w:r>
      <w:r>
        <w:rPr>
          <w:b/>
          <w:bCs/>
        </w:rPr>
        <w:t xml:space="preserve">35 dk/çift</w:t>
      </w:r>
      <w:r>
        <w:t xml:space="preserve">, maks 225 dk) — yani yolcuya</w:t>
      </w:r>
      <w:r>
        <w:t xml:space="preserve"> </w:t>
      </w:r>
      <w:r>
        <w:rPr>
          <w:i/>
          <w:iCs/>
        </w:rPr>
        <w:t xml:space="preserve">daha kötü</w:t>
      </w:r>
      <w:r>
        <w:t xml:space="preserve"> </w:t>
      </w:r>
      <w:r>
        <w:t xml:space="preserve">bir en iyi</w:t>
      </w:r>
      <w:r>
        <w:t xml:space="preserve"> </w:t>
      </w:r>
      <w:r>
        <w:t xml:space="preserve">seçenek sunarak</w:t>
      </w:r>
      <w:r>
        <w:t xml:space="preserve"> </w:t>
      </w:r>
      <w:r>
        <w:t xml:space="preserve">“denge”</w:t>
      </w:r>
      <w:r>
        <w:t xml:space="preserve"> </w:t>
      </w:r>
      <w:r>
        <w:t xml:space="preserve">satın alırdık.</w:t>
      </w:r>
    </w:p>
    <w:p>
      <w:pPr>
        <w:pStyle w:val="BodyText"/>
      </w:pPr>
      <w:r>
        <w:rPr>
          <w:b/>
          <w:bCs/>
        </w:rPr>
        <w:t xml:space="preserve">Sonuç cümlesi:</w:t>
      </w:r>
      <w:r>
        <w:t xml:space="preserve"> </w:t>
      </w:r>
      <w:r>
        <w:t xml:space="preserve">Aktif yön-çiftlerinin</w:t>
      </w:r>
      <w:r>
        <w:t xml:space="preserve"> </w:t>
      </w:r>
      <w:r>
        <w:rPr>
          <w:b/>
          <w:bCs/>
        </w:rPr>
        <w:t xml:space="preserve">%62,7’sinde</w:t>
      </w:r>
      <w:r>
        <w:t xml:space="preserve"> </w:t>
      </w:r>
      <w:r>
        <w:t xml:space="preserve">(ρ’nun %62,3’ü) sert E2 ya imkânsızdır ya</w:t>
      </w:r>
      <w:r>
        <w:t xml:space="preserve"> </w:t>
      </w:r>
      <w:r>
        <w:t xml:space="preserve">da</w:t>
      </w:r>
      <w:r>
        <w:t xml:space="preserve"> </w:t>
      </w:r>
      <w:r>
        <w:rPr>
          <w:b/>
          <w:bCs/>
        </w:rPr>
        <w:t xml:space="preserve">yalnızca ürünü bozarak</w:t>
      </w:r>
      <w:r>
        <w:t xml:space="preserve"> </w:t>
      </w:r>
      <w:r>
        <w:t xml:space="preserve">mümkündür. En büyük blok asimetrisi</w:t>
      </w:r>
      <w:r>
        <w:t xml:space="preserve"> </w:t>
      </w:r>
      <w:r>
        <w:rPr>
          <w:b/>
          <w:bCs/>
        </w:rPr>
        <w:t xml:space="preserve">385 dk</w:t>
      </w:r>
      <w:r>
        <w:t xml:space="preserve"> </w:t>
      </w:r>
      <w:r>
        <w:t xml:space="preserve">(CUN–VCE ↔ VCE–CUN);</w:t>
      </w:r>
      <w:r>
        <w:t xml:space="preserve"> </w:t>
      </w:r>
      <w:r>
        <w:t xml:space="preserve">bu iki yön arasındaki uçuş süresi farkı, boşluk serbestliğimizin (240 dk) tamamından büyüktür.</w:t>
      </w:r>
    </w:p>
    <w:bookmarkEnd w:id="26"/>
    <w:bookmarkStart w:id="27" w:name="bunun-yanında-çözücü-kanıtı"/>
    <w:p>
      <w:pPr>
        <w:pStyle w:val="Heading3"/>
      </w:pPr>
      <w:r>
        <w:t xml:space="preserve">5.4 Bunun yanında: çözücü kanıtı</w:t>
      </w:r>
    </w:p>
    <w:p>
      <w:pPr>
        <w:pStyle w:val="FirstParagraph"/>
      </w:pPr>
      <w:r>
        <w:t xml:space="preserve">Veri tarafı tek başına yeterli değil; hesaplama tarafı da bağımsız olarak engelliyor:</w:t>
      </w:r>
      <w:r>
        <w:t xml:space="preserve"> </w:t>
      </w:r>
      <w:r>
        <w:t xml:space="preserve">E2’nin</w:t>
      </w:r>
      <w:r>
        <w:t xml:space="preserve"> </w:t>
      </w:r>
      <w:r>
        <w:rPr>
          <w:rStyle w:val="VerbatimChar"/>
        </w:rPr>
        <w:t xml:space="preserve">Jmin = min(...)</w:t>
      </w:r>
      <w:r>
        <w:t xml:space="preserve"> </w:t>
      </w:r>
      <w:r>
        <w:t xml:space="preserve">seçimi büyük-M gerektirir, LP gevşetmesini bozar ve HiGHS</w:t>
      </w:r>
      <w:r>
        <w:t xml:space="preserve"> </w:t>
      </w:r>
      <w:r>
        <w:rPr>
          <w:b/>
          <w:bCs/>
        </w:rPr>
        <w:t xml:space="preserve">tek bir günde</w:t>
      </w:r>
      <w:r>
        <w:rPr>
          <w:b/>
          <w:bCs/>
        </w:rPr>
        <w:t xml:space="preserve"> </w:t>
      </w:r>
      <w:r>
        <w:rPr>
          <w:b/>
          <w:bCs/>
        </w:rPr>
        <w:t xml:space="preserve">bile (~18 bin ikili) 150 saniyede uygun tamsayı çözümü (incumbent) bulamaz</w:t>
      </w:r>
      <w:r>
        <w:t xml:space="preserve">; aynı gün E2 kapalıyken</w:t>
      </w:r>
      <w:r>
        <w:t xml:space="preserve"> </w:t>
      </w:r>
      <w:r>
        <w:t xml:space="preserve">saniyeler içinde çözülür. Bu bir</w:t>
      </w:r>
      <w:r>
        <w:t xml:space="preserve"> </w:t>
      </w:r>
      <w:r>
        <w:rPr>
          <w:b/>
          <w:bCs/>
        </w:rPr>
        <w:t xml:space="preserve">boyut</w:t>
      </w:r>
      <w:r>
        <w:t xml:space="preserve"> </w:t>
      </w:r>
      <w:r>
        <w:t xml:space="preserve">değil,</w:t>
      </w:r>
      <w:r>
        <w:t xml:space="preserve"> </w:t>
      </w:r>
      <w:r>
        <w:rPr>
          <w:b/>
          <w:bCs/>
        </w:rPr>
        <w:t xml:space="preserve">yapı</w:t>
      </w:r>
      <w:r>
        <w:t xml:space="preserve"> </w:t>
      </w:r>
      <w:r>
        <w:t xml:space="preserve">sorunudur.</w:t>
      </w:r>
    </w:p>
    <w:bookmarkEnd w:id="27"/>
    <w:bookmarkStart w:id="28" w:name="doğru-çözüm-ve-yol-haritası"/>
    <w:p>
      <w:pPr>
        <w:pStyle w:val="Heading3"/>
      </w:pPr>
      <w:r>
        <w:t xml:space="preserve">5.5 Doğru çözüm ve yol haritası</w:t>
      </w:r>
    </w:p>
    <w:p>
      <w:pPr>
        <w:pStyle w:val="FirstParagraph"/>
      </w:pPr>
      <w:r>
        <w:t xml:space="preserve">Kategori</w:t>
      </w:r>
      <w:r>
        <w:t xml:space="preserve"> </w:t>
      </w:r>
      <w:r>
        <w:rPr>
          <w:b/>
          <w:bCs/>
        </w:rPr>
        <w:t xml:space="preserve">C</w:t>
      </w:r>
      <w:r>
        <w:t xml:space="preserve">’nin %37,3 olması önemli bir bilgidir: bu çiftlerde E2</w:t>
      </w:r>
      <w:r>
        <w:t xml:space="preserve"> </w:t>
      </w:r>
      <w:r>
        <w:rPr>
          <w:b/>
          <w:bCs/>
        </w:rPr>
        <w:t xml:space="preserve">kötü yönü iyileştirerek</w:t>
      </w:r>
      <w:r>
        <w:t xml:space="preserve"> </w:t>
      </w:r>
      <w:r>
        <w:t xml:space="preserve">sağlanabilir — ki bu amaç fonksiyonuyla</w:t>
      </w:r>
      <w:r>
        <w:t xml:space="preserve"> </w:t>
      </w:r>
      <w:r>
        <w:rPr>
          <w:b/>
          <w:bCs/>
        </w:rPr>
        <w:t xml:space="preserve">aynı yöndedir</w:t>
      </w:r>
      <w:r>
        <w:t xml:space="preserve">. Dolayısıyla doğru adım E2’yi sert kısıt</w:t>
      </w:r>
      <w:r>
        <w:t xml:space="preserve"> </w:t>
      </w:r>
      <w:r>
        <w:t xml:space="preserve">yapmak değil,</w:t>
      </w:r>
      <w:r>
        <w:t xml:space="preserve"> </w:t>
      </w:r>
      <w:r>
        <w:rPr>
          <w:b/>
          <w:bCs/>
        </w:rPr>
        <w:t xml:space="preserve">amaca ceza terimi olarak eklemektir (Soft-E2)</w:t>
      </w:r>
      <w:r>
        <w:t xml:space="preserve">:</w:t>
      </w:r>
    </w:p>
    <w:p>
      <w:pPr>
        <w:pStyle w:val="SourceCode"/>
      </w:pPr>
      <w:r>
        <w:rPr>
          <w:rStyle w:val="VerbatimChar"/>
        </w:rPr>
        <w:t xml:space="preserve">max  … − μ · Σ_(o,d),h  max(0, |Jmin_od,h − Jmin_do,h| − Γ)</w:t>
      </w:r>
    </w:p>
    <w:p>
      <w:pPr>
        <w:pStyle w:val="FirstParagraph"/>
      </w:pPr>
      <w:r>
        <w:t xml:space="preserve">Böylece Kategori C’de model dengeyi bedelsiz yakalar, Kategori A/B’de ise infeasible olmak yerine</w:t>
      </w:r>
      <w:r>
        <w:t xml:space="preserve"> </w:t>
      </w:r>
      <w:r>
        <w:rPr>
          <w:b/>
          <w:bCs/>
        </w:rPr>
        <w:t xml:space="preserve">ölçülebilir bir ceza öder</w:t>
      </w:r>
      <w:r>
        <w:t xml:space="preserve">. Bu, yol haritamızın (</w:t>
      </w:r>
      <w:r>
        <w:rPr>
          <w:rStyle w:val="VerbatimChar"/>
        </w:rPr>
        <w:t xml:space="preserve">docs/Buke_GELISTIRME_YOL_HARITASI</w:t>
      </w:r>
      <w:r>
        <w:t xml:space="preserve">) 1. maddesidir.</w:t>
      </w:r>
    </w:p>
    <w:p>
      <w:r>
        <w:pict>
          <v:rect style="width:0;height:1.5pt" o:hralign="center" o:hrstd="t" o:hr="t"/>
        </w:pict>
      </w:r>
    </w:p>
    <w:bookmarkEnd w:id="28"/>
    <w:bookmarkEnd w:id="29"/>
    <w:bookmarkStart w:id="33" w:name="b2-zorunlu-sunumu-da-mı-kapattınız"/>
    <w:p>
      <w:pPr>
        <w:pStyle w:val="Heading2"/>
      </w:pPr>
      <w:r>
        <w:t xml:space="preserve">6.</w:t>
      </w:r>
      <w:r>
        <w:t xml:space="preserve"> </w:t>
      </w:r>
      <w:r>
        <w:rPr>
          <w:b/>
          <w:bCs/>
        </w:rPr>
        <w:t xml:space="preserve">B2</w:t>
      </w:r>
      <w:r>
        <w:t xml:space="preserve"> </w:t>
      </w:r>
      <w:r>
        <w:t xml:space="preserve">—</w:t>
      </w:r>
      <w:r>
        <w:t xml:space="preserve"> </w:t>
      </w:r>
      <w:r>
        <w:t xml:space="preserve">“Zorunlu sunumu da mı kapattınız?”</w:t>
      </w:r>
    </w:p>
    <w:bookmarkStart w:id="30" w:name="kural-ve-gerilim"/>
    <w:p>
      <w:pPr>
        <w:pStyle w:val="Heading3"/>
      </w:pPr>
      <w:r>
        <w:t xml:space="preserve">6.1 Kural ve gerilim</w:t>
      </w:r>
    </w:p>
    <w:p>
      <w:pPr>
        <w:pStyle w:val="FirstParagraph"/>
      </w:pPr>
      <w:r>
        <w:t xml:space="preserve">Brief iki kuralı</w:t>
      </w:r>
      <w:r>
        <w:t xml:space="preserve"> </w:t>
      </w:r>
      <w:r>
        <w:rPr>
          <w:b/>
          <w:bCs/>
        </w:rPr>
        <w:t xml:space="preserve">aynı anda</w:t>
      </w:r>
      <w:r>
        <w:t xml:space="preserve"> </w:t>
      </w:r>
      <w:r>
        <w:t xml:space="preserve">istiyor:</w:t>
      </w:r>
    </w:p>
    <w:p>
      <w:pPr>
        <w:pStyle w:val="Compact"/>
        <w:numPr>
          <w:ilvl w:val="0"/>
          <w:numId w:val="1004"/>
        </w:numPr>
      </w:pPr>
      <w:r>
        <w:rPr>
          <w:b/>
          <w:bCs/>
        </w:rPr>
        <w:t xml:space="preserve">B2</w:t>
      </w:r>
      <w:r>
        <w:t xml:space="preserve"> </w:t>
      </w:r>
      <w:r>
        <w:t xml:space="preserve">[B §2.3, s.4]: uygun olan</w:t>
      </w:r>
      <w:r>
        <w:t xml:space="preserve"> </w:t>
      </w:r>
      <w:r>
        <w:rPr>
          <w:b/>
          <w:bCs/>
        </w:rPr>
        <w:t xml:space="preserve">her</w:t>
      </w:r>
      <w:r>
        <w:t xml:space="preserve"> </w:t>
      </w:r>
      <w:r>
        <w:t xml:space="preserve">bağlantı sunulmak zorunda.</w:t>
      </w:r>
    </w:p>
    <w:p>
      <w:pPr>
        <w:pStyle w:val="Compact"/>
        <w:numPr>
          <w:ilvl w:val="0"/>
          <w:numId w:val="1004"/>
        </w:numPr>
      </w:pPr>
      <w:r>
        <w:rPr>
          <w:b/>
          <w:bCs/>
        </w:rPr>
        <w:t xml:space="preserve">E1</w:t>
      </w:r>
      <w:r>
        <w:t xml:space="preserve"> </w:t>
      </w:r>
      <w:r>
        <w:t xml:space="preserve">[B §4.5, s.5]: iki yönün sunulan bağlantı sayıları</w:t>
      </w:r>
      <w:r>
        <w:t xml:space="preserve"> </w:t>
      </w:r>
      <w:r>
        <w:rPr>
          <w:rStyle w:val="VerbatimChar"/>
        </w:rPr>
        <w:t xml:space="preserve">|n_od − n_do| ≤ 0,20·(n_od + n_do)</w:t>
      </w:r>
      <w:r>
        <w:t xml:space="preserve">.</w:t>
      </w:r>
    </w:p>
    <w:p>
      <w:pPr>
        <w:pStyle w:val="FirstParagraph"/>
      </w:pPr>
      <w:r>
        <w:t xml:space="preserve">Asimetrik bir pazarda (bir yönde çok, ters yönde az uygun bağlantı) bu ikisi</w:t>
      </w:r>
      <w:r>
        <w:t xml:space="preserve"> </w:t>
      </w:r>
      <w:r>
        <w:rPr>
          <w:b/>
          <w:bCs/>
        </w:rPr>
        <w:t xml:space="preserve">matematiksel olarak</w:t>
      </w:r>
      <w:r>
        <w:rPr>
          <w:b/>
          <w:bCs/>
        </w:rPr>
        <w:t xml:space="preserve"> </w:t>
      </w:r>
      <w:r>
        <w:rPr>
          <w:b/>
          <w:bCs/>
        </w:rPr>
        <w:t xml:space="preserve">çelişir</w:t>
      </w:r>
      <w:r>
        <w:t xml:space="preserve">. Doğrudan kanıt:</w:t>
      </w:r>
      <w:r>
        <w:t xml:space="preserve"> </w:t>
      </w:r>
      <w:r>
        <w:rPr>
          <w:rStyle w:val="VerbatimChar"/>
        </w:rPr>
        <w:t xml:space="preserve">B2_force_offer=True</w:t>
      </w:r>
      <w:r>
        <w:t xml:space="preserve"> </w:t>
      </w:r>
      <w:r>
        <w:t xml:space="preserve">ile gün 1 →</w:t>
      </w:r>
      <w:r>
        <w:t xml:space="preserve"> </w:t>
      </w:r>
      <w:r>
        <w:rPr>
          <w:b/>
          <w:bCs/>
        </w:rPr>
        <w:t xml:space="preserve">8 s’de infeasible</w:t>
      </w:r>
      <w:r>
        <w:t xml:space="preserve">, gün 2 →</w:t>
      </w:r>
      <w:r>
        <w:t xml:space="preserve"> </w:t>
      </w:r>
      <w:r>
        <w:rPr>
          <w:b/>
          <w:bCs/>
        </w:rPr>
        <w:t xml:space="preserve">10 s’de</w:t>
      </w:r>
      <w:r>
        <w:rPr>
          <w:b/>
          <w:bCs/>
        </w:rPr>
        <w:t xml:space="preserve"> </w:t>
      </w:r>
      <w:r>
        <w:rPr>
          <w:b/>
          <w:bCs/>
        </w:rPr>
        <w:t xml:space="preserve">infeasible</w:t>
      </w:r>
      <w:r>
        <w:t xml:space="preserve">, gün 3 → 60 s’de incumbent yok.</w:t>
      </w:r>
    </w:p>
    <w:bookmarkEnd w:id="30"/>
    <w:bookmarkStart w:id="31" w:name="nihai-çözümdeki-gerçek-uyum-yeni-ölçüm"/>
    <w:p>
      <w:pPr>
        <w:pStyle w:val="Heading3"/>
      </w:pPr>
      <w:r>
        <w:t xml:space="preserve">6.2 Nihai çözümdeki gerçek uyum (yeni ölçüm)</w:t>
      </w:r>
    </w:p>
    <w:p>
      <w:pPr>
        <w:pStyle w:val="FirstParagraph"/>
      </w:pPr>
      <w:r>
        <w:t xml:space="preserve">Tarife bir kez belirlendikten sonra bir bağlantıyı</w:t>
      </w:r>
      <w:r>
        <w:t xml:space="preserve"> </w:t>
      </w:r>
      <w:r>
        <w:t xml:space="preserve">“sunmak”</w:t>
      </w:r>
      <w:r>
        <w:t xml:space="preserve"> </w:t>
      </w:r>
      <w:r>
        <w:rPr>
          <w:b/>
          <w:bCs/>
        </w:rPr>
        <w:t xml:space="preserve">hiçbir uçuşu kımıldatmaz</w:t>
      </w:r>
      <w:r>
        <w:t xml:space="preserve"> </w:t>
      </w:r>
      <w:r>
        <w:t xml:space="preserve">ve amacı</w:t>
      </w:r>
      <w:r>
        <w:t xml:space="preserve"> </w:t>
      </w:r>
      <w:r>
        <w:rPr>
          <w:b/>
          <w:bCs/>
        </w:rPr>
        <w:t xml:space="preserve">artırır</w:t>
      </w:r>
      <w:r>
        <w:t xml:space="preserve">. Dolayısıyla sunulmayan her uygun bağlantı ya bizim açığımızdır ya da E1 zorlamasıdır.</w:t>
      </w:r>
      <w:r>
        <w:t xml:space="preserve"> </w:t>
      </w:r>
      <w:r>
        <w:t xml:space="preserve">Testi yaptık:</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Ölçü</w:t>
            </w:r>
          </w:p>
        </w:tc>
        <w:tc>
          <w:tcPr/>
          <w:p>
            <w:pPr>
              <w:pStyle w:val="Compact"/>
              <w:jc w:val="right"/>
            </w:pPr>
            <w:r>
              <w:t xml:space="preserve">Değer</w:t>
            </w:r>
          </w:p>
        </w:tc>
      </w:tr>
      <w:tr>
        <w:tc>
          <w:tcPr/>
          <w:p>
            <w:pPr>
              <w:pStyle w:val="Compact"/>
            </w:pPr>
            <w:r>
              <w:t xml:space="preserve">Amaç evrenindeki aday bağlantı</w:t>
            </w:r>
          </w:p>
        </w:tc>
        <w:tc>
          <w:tcPr/>
          <w:p>
            <w:pPr>
              <w:pStyle w:val="Compact"/>
              <w:jc w:val="right"/>
            </w:pPr>
            <w:r>
              <w:t xml:space="preserve">7 575</w:t>
            </w:r>
          </w:p>
        </w:tc>
      </w:tr>
      <w:tr>
        <w:tc>
          <w:tcPr/>
          <w:p>
            <w:pPr>
              <w:pStyle w:val="Compact"/>
            </w:pPr>
            <w:r>
              <w:t xml:space="preserve">Nihai tarifede boşluğu [60,300] olan (= sunulması</w:t>
            </w:r>
            <w:r>
              <w:t xml:space="preserve"> </w:t>
            </w:r>
            <w:r>
              <w:rPr>
                <w:b/>
                <w:bCs/>
              </w:rPr>
              <w:t xml:space="preserve">zorunlu</w:t>
            </w:r>
            <w:r>
              <w:t xml:space="preserve">)</w:t>
            </w:r>
          </w:p>
        </w:tc>
        <w:tc>
          <w:tcPr/>
          <w:p>
            <w:pPr>
              <w:pStyle w:val="Compact"/>
              <w:jc w:val="right"/>
            </w:pPr>
            <w:r>
              <w:t xml:space="preserve">7 192</w:t>
            </w:r>
          </w:p>
        </w:tc>
      </w:tr>
      <w:tr>
        <w:tc>
          <w:tcPr/>
          <w:p>
            <w:pPr>
              <w:pStyle w:val="Compact"/>
            </w:pPr>
            <w:r>
              <w:t xml:space="preserve">Bunlardan sunulan</w:t>
            </w:r>
          </w:p>
        </w:tc>
        <w:tc>
          <w:tcPr/>
          <w:p>
            <w:pPr>
              <w:pStyle w:val="Compact"/>
              <w:jc w:val="right"/>
            </w:pPr>
            <w:r>
              <w:rPr>
                <w:b/>
                <w:bCs/>
              </w:rPr>
              <w:t xml:space="preserve">6 966</w:t>
            </w:r>
          </w:p>
        </w:tc>
      </w:tr>
      <w:tr>
        <w:tc>
          <w:tcPr/>
          <w:p>
            <w:pPr>
              <w:pStyle w:val="Compact"/>
            </w:pPr>
            <w:r>
              <w:rPr>
                <w:b/>
                <w:bCs/>
              </w:rPr>
              <w:t xml:space="preserve">B2 uyumu</w:t>
            </w:r>
          </w:p>
        </w:tc>
        <w:tc>
          <w:tcPr/>
          <w:p>
            <w:pPr>
              <w:pStyle w:val="Compact"/>
              <w:jc w:val="right"/>
            </w:pPr>
            <w:r>
              <w:rPr>
                <w:b/>
                <w:bCs/>
              </w:rPr>
              <w:t xml:space="preserve">%96,86</w:t>
            </w:r>
          </w:p>
        </w:tc>
      </w:tr>
      <w:tr>
        <w:tc>
          <w:tcPr/>
          <w:p>
            <w:pPr>
              <w:pStyle w:val="Compact"/>
            </w:pPr>
            <w:r>
              <w:t xml:space="preserve">Sunulmayan (B2 ihlali)</w:t>
            </w:r>
          </w:p>
        </w:tc>
        <w:tc>
          <w:tcPr/>
          <w:p>
            <w:pPr>
              <w:pStyle w:val="Compact"/>
              <w:jc w:val="right"/>
            </w:pPr>
            <w:r>
              <w:t xml:space="preserve">226 (%3,14) · ρ payı %2,56</w:t>
            </w:r>
          </w:p>
        </w:tc>
      </w:tr>
      <w:tr>
        <w:tc>
          <w:tcPr/>
          <w:p>
            <w:pPr>
              <w:pStyle w:val="Compact"/>
            </w:pPr>
            <w:r>
              <w:rPr>
                <w:i/>
                <w:iCs/>
              </w:rPr>
              <w:t xml:space="preserve">Ters yönde hata</w:t>
            </w:r>
            <w:r>
              <w:t xml:space="preserve"> </w:t>
            </w:r>
            <w:r>
              <w:t xml:space="preserve">(uygun olmadığı hâlde sunulan)</w:t>
            </w:r>
          </w:p>
        </w:tc>
        <w:tc>
          <w:tcPr/>
          <w:p>
            <w:pPr>
              <w:pStyle w:val="Compact"/>
              <w:jc w:val="right"/>
            </w:pPr>
            <w:r>
              <w:rPr>
                <w:b/>
                <w:bCs/>
              </w:rPr>
              <w:t xml:space="preserve">0</w:t>
            </w:r>
            <w:r>
              <w:t xml:space="preserve"> </w:t>
            </w:r>
            <w:r>
              <w:t xml:space="preserve">✓</w:t>
            </w:r>
          </w:p>
        </w:tc>
      </w:tr>
    </w:tbl>
    <w:p>
      <w:pPr>
        <w:pStyle w:val="BlockText"/>
      </w:pPr>
      <w:r>
        <w:rPr>
          <w:b/>
          <w:bCs/>
        </w:rPr>
        <w:t xml:space="preserve">Önceki rakamın güncellenmesi.</w:t>
      </w:r>
      <w:r>
        <w:t xml:space="preserve"> </w:t>
      </w:r>
      <w:r>
        <w:rPr>
          <w:rStyle w:val="VerbatimChar"/>
        </w:rPr>
        <w:t xml:space="preserve">model_formulation.md</w:t>
      </w:r>
      <w:r>
        <w:t xml:space="preserve"> </w:t>
      </w:r>
      <w:r>
        <w:t xml:space="preserve">§10-U5’teki</w:t>
      </w:r>
      <w:r>
        <w:t xml:space="preserve"> </w:t>
      </w:r>
      <w:r>
        <w:rPr>
          <w:b/>
          <w:bCs/>
        </w:rPr>
        <w:t xml:space="preserve">%90,8</w:t>
      </w:r>
      <w:r>
        <w:t xml:space="preserve">, aşama-1 (byday)</w:t>
      </w:r>
      <w:r>
        <w:t xml:space="preserve"> </w:t>
      </w:r>
      <w:r>
        <w:t xml:space="preserve">ölçümüdür. Nihai çözümde doğru rakam</w:t>
      </w:r>
      <w:r>
        <w:t xml:space="preserve"> </w:t>
      </w:r>
      <w:r>
        <w:rPr>
          <w:b/>
          <w:bCs/>
        </w:rPr>
        <w:t xml:space="preserve">%96,86</w:t>
      </w:r>
      <w:r>
        <w:t xml:space="preserve">’dır.</w:t>
      </w:r>
    </w:p>
    <w:bookmarkEnd w:id="31"/>
    <w:bookmarkStart w:id="32" w:name="Xfec4098cd6ef9dc25a238a08349771650a052f7"/>
    <w:p>
      <w:pPr>
        <w:pStyle w:val="Heading3"/>
      </w:pPr>
      <w:r>
        <w:t xml:space="preserve">6.3 Kritik kanıt:</w:t>
      </w:r>
      <w:r>
        <w:t xml:space="preserve"> </w:t>
      </w:r>
      <w:r>
        <w:rPr>
          <w:b/>
          <w:bCs/>
        </w:rPr>
        <w:t xml:space="preserve">226 ihlalin %100’ü E1 zorlamasıdır</w:t>
      </w:r>
    </w:p>
    <w:p>
      <w:pPr>
        <w:pStyle w:val="FirstParagraph"/>
      </w:pPr>
      <w:r>
        <w:t xml:space="preserve">Sunulmayan 226 bağlantının her birini tek tek ekleyip E1’i yeniden kontrol ettik:</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Sonuç</w:t>
            </w:r>
          </w:p>
        </w:tc>
        <w:tc>
          <w:tcPr/>
          <w:p>
            <w:pPr>
              <w:pStyle w:val="Compact"/>
              <w:jc w:val="right"/>
            </w:pPr>
            <w:r>
              <w:t xml:space="preserve">Adet</w:t>
            </w:r>
          </w:p>
        </w:tc>
        <w:tc>
          <w:tcPr/>
          <w:p>
            <w:pPr>
              <w:pStyle w:val="Compact"/>
              <w:jc w:val="right"/>
            </w:pPr>
            <w:r>
              <w:t xml:space="preserve">Pay</w:t>
            </w:r>
          </w:p>
        </w:tc>
      </w:tr>
      <w:tr>
        <w:tc>
          <w:tcPr/>
          <w:p>
            <w:pPr>
              <w:pStyle w:val="Compact"/>
            </w:pPr>
            <w:r>
              <w:t xml:space="preserve">Eklendiğinde</w:t>
            </w:r>
            <w:r>
              <w:t xml:space="preserve"> </w:t>
            </w:r>
            <w:r>
              <w:rPr>
                <w:b/>
                <w:bCs/>
              </w:rPr>
              <w:t xml:space="preserve">E1’i ihlal eden</w:t>
            </w:r>
            <w:r>
              <w:t xml:space="preserve"> </w:t>
            </w:r>
            <w:r>
              <w:t xml:space="preserve">(⇒ bastırma zorunlu)</w:t>
            </w:r>
          </w:p>
        </w:tc>
        <w:tc>
          <w:tcPr/>
          <w:p>
            <w:pPr>
              <w:pStyle w:val="Compact"/>
              <w:jc w:val="right"/>
            </w:pPr>
            <w:r>
              <w:rPr>
                <w:b/>
                <w:bCs/>
              </w:rPr>
              <w:t xml:space="preserve">226</w:t>
            </w:r>
          </w:p>
        </w:tc>
        <w:tc>
          <w:tcPr/>
          <w:p>
            <w:pPr>
              <w:pStyle w:val="Compact"/>
              <w:jc w:val="right"/>
            </w:pPr>
            <w:r>
              <w:rPr>
                <w:b/>
                <w:bCs/>
              </w:rPr>
              <w:t xml:space="preserve">%100,0</w:t>
            </w:r>
          </w:p>
        </w:tc>
      </w:tr>
      <w:tr>
        <w:tc>
          <w:tcPr/>
          <w:p>
            <w:pPr>
              <w:pStyle w:val="Compact"/>
            </w:pPr>
            <w:r>
              <w:t xml:space="preserve">Eklenebilir olduğu hâlde sunulmayan (⇒</w:t>
            </w:r>
            <w:r>
              <w:t xml:space="preserve"> </w:t>
            </w:r>
            <w:r>
              <w:rPr>
                <w:b/>
                <w:bCs/>
              </w:rPr>
              <w:t xml:space="preserve">bizim açığımız</w:t>
            </w:r>
            <w:r>
              <w:t xml:space="preserve">)</w:t>
            </w:r>
          </w:p>
        </w:tc>
        <w:tc>
          <w:tcPr/>
          <w:p>
            <w:pPr>
              <w:pStyle w:val="Compact"/>
              <w:jc w:val="right"/>
            </w:pPr>
            <w:r>
              <w:rPr>
                <w:b/>
                <w:bCs/>
              </w:rPr>
              <w:t xml:space="preserve">0</w:t>
            </w:r>
          </w:p>
        </w:tc>
        <w:tc>
          <w:tcPr/>
          <w:p>
            <w:pPr>
              <w:pStyle w:val="Compact"/>
              <w:jc w:val="right"/>
            </w:pPr>
            <w:r>
              <w:rPr>
                <w:b/>
                <w:bCs/>
              </w:rPr>
              <w:t xml:space="preserve">%0,0</w:t>
            </w:r>
          </w:p>
        </w:tc>
      </w:tr>
    </w:tbl>
    <w:p>
      <w:pPr>
        <w:pStyle w:val="BodyText"/>
      </w:pPr>
      <w:r>
        <w:t xml:space="preserve">Ayrıca</w:t>
      </w:r>
      <w:r>
        <w:t xml:space="preserve"> </w:t>
      </w:r>
      <w:r>
        <w:rPr>
          <w:b/>
          <w:bCs/>
        </w:rPr>
        <w:t xml:space="preserve">1 989 yön-çiftinin 1 378’inde (%69,3) E1 tam bağlıdır</w:t>
      </w:r>
      <w:r>
        <w:t xml:space="preserve"> </w:t>
      </w:r>
      <w:r>
        <w:t xml:space="preserve">— iki yöne de tek bir bağlantı</w:t>
      </w:r>
      <w:r>
        <w:t xml:space="preserve"> </w:t>
      </w:r>
      <w:r>
        <w:t xml:space="preserve">eklemeye yer yoktur.</w:t>
      </w:r>
    </w:p>
    <w:p>
      <w:pPr>
        <w:pStyle w:val="BodyText"/>
      </w:pPr>
      <w:r>
        <w:rPr>
          <w:b/>
          <w:bCs/>
        </w:rPr>
        <w:t xml:space="preserve">Sonuç cümlesi:</w:t>
      </w:r>
      <w:r>
        <w:t xml:space="preserve"> </w:t>
      </w:r>
      <w:r>
        <w:t xml:space="preserve">B2’yi biz kapatmadık;</w:t>
      </w:r>
      <w:r>
        <w:t xml:space="preserve"> </w:t>
      </w:r>
      <w:r>
        <w:rPr>
          <w:b/>
          <w:bCs/>
        </w:rPr>
        <w:t xml:space="preserve">E1 kapattı.</w:t>
      </w:r>
      <w:r>
        <w:t xml:space="preserve"> </w:t>
      </w:r>
      <w:r>
        <w:t xml:space="preserve">Sunulmayan tek bir bağlantı bile bizim</w:t>
      </w:r>
      <w:r>
        <w:t xml:space="preserve"> </w:t>
      </w:r>
      <w:r>
        <w:t xml:space="preserve">tercihimiz değil, brief’in kendi E1 kuralının matematiksel zorunluluğudur. İki kural çeliştiğinde</w:t>
      </w:r>
      <w:r>
        <w:t xml:space="preserve"> </w:t>
      </w:r>
      <w:r>
        <w:t xml:space="preserve">E1’i tercih ettik; çünkü E1 hem sert kısıt olarak brief’in §4 listesindedir, hem de</w:t>
      </w:r>
      <w:r>
        <w:t xml:space="preserve"> </w:t>
      </w:r>
      <w:r>
        <w:rPr>
          <w:b/>
          <w:bCs/>
        </w:rPr>
        <w:t xml:space="preserve">mevcut</w:t>
      </w:r>
      <w:r>
        <w:rPr>
          <w:b/>
          <w:bCs/>
        </w:rPr>
        <w:t xml:space="preserve"> </w:t>
      </w:r>
      <w:r>
        <w:rPr>
          <w:b/>
          <w:bCs/>
        </w:rPr>
        <w:t xml:space="preserve">yayınlanmış tarifenin 379/2 001 yön-çiftinde (%19) ihlal ettiği</w:t>
      </w:r>
      <w:r>
        <w:t xml:space="preserve"> </w:t>
      </w:r>
      <w:r>
        <w:t xml:space="preserve">gerçek bir operasyonel sorundur —</w:t>
      </w:r>
      <w:r>
        <w:t xml:space="preserve"> </w:t>
      </w:r>
      <w:r>
        <w:t xml:space="preserve">biz onu</w:t>
      </w:r>
      <w:r>
        <w:t xml:space="preserve"> </w:t>
      </w:r>
      <w:r>
        <w:rPr>
          <w:b/>
          <w:bCs/>
        </w:rPr>
        <w:t xml:space="preserve">sıfıra</w:t>
      </w:r>
      <w:r>
        <w:t xml:space="preserve"> </w:t>
      </w:r>
      <w:r>
        <w:t xml:space="preserve">indiriyoruz.</w:t>
      </w:r>
    </w:p>
    <w:p>
      <w:r>
        <w:pict>
          <v:rect style="width:0;height:1.5pt" o:hralign="center" o:hrstd="t" o:hr="t"/>
        </w:pict>
      </w:r>
    </w:p>
    <w:bookmarkEnd w:id="32"/>
    <w:bookmarkEnd w:id="33"/>
    <w:bookmarkStart w:id="38" w:name="g-428-muafiyet-fazla-değil-mi"/>
    <w:p>
      <w:pPr>
        <w:pStyle w:val="Heading2"/>
      </w:pPr>
      <w:r>
        <w:t xml:space="preserve">7.</w:t>
      </w:r>
      <w:r>
        <w:t xml:space="preserve"> </w:t>
      </w:r>
      <w:r>
        <w:rPr>
          <w:b/>
          <w:bCs/>
        </w:rPr>
        <w:t xml:space="preserve">G</w:t>
      </w:r>
      <w:r>
        <w:t xml:space="preserve"> </w:t>
      </w:r>
      <w:r>
        <w:t xml:space="preserve">—</w:t>
      </w:r>
      <w:r>
        <w:t xml:space="preserve"> </w:t>
      </w:r>
      <w:r>
        <w:t xml:space="preserve">“%42,8 muafiyet fazla değil mi?”</w:t>
      </w:r>
    </w:p>
    <w:bookmarkStart w:id="34" w:name="X6e4c4f894776b69ae795f1e16b8728724a8ecc0"/>
    <w:p>
      <w:pPr>
        <w:pStyle w:val="Heading3"/>
      </w:pPr>
      <w:r>
        <w:t xml:space="preserve">7.1 Önce:</w:t>
      </w:r>
      <w:r>
        <w:t xml:space="preserve"> </w:t>
      </w:r>
      <w:r>
        <w:rPr>
          <w:b/>
          <w:bCs/>
        </w:rPr>
        <w:t xml:space="preserve">%42,8 rakamı yanlış paydayla hesaplanmış</w:t>
      </w:r>
    </w:p>
    <w:p>
      <w:pPr>
        <w:pStyle w:val="FirstParagraph"/>
      </w:pPr>
      <w:r>
        <w:t xml:space="preserve">Bağımsız doğrulayıcı</w:t>
      </w:r>
      <w:r>
        <w:t xml:space="preserve"> </w:t>
      </w:r>
      <w:r>
        <w:rPr>
          <w:b/>
          <w:bCs/>
        </w:rPr>
        <w:t xml:space="preserve">denetlediği</w:t>
      </w:r>
      <w:r>
        <w:t xml:space="preserve"> </w:t>
      </w:r>
      <w:r>
        <w:t xml:space="preserve">bağ sayısını raporlar (2 644) ve muafiyetleri ayrıca listeler</w:t>
      </w:r>
      <w:r>
        <w:t xml:space="preserve"> </w:t>
      </w:r>
      <w:r>
        <w:t xml:space="preserve">(1 131). Önceki ön-denetim notu bu ikisini oranlayarak %42,8 demişti. Doğru payda</w:t>
      </w:r>
      <w:r>
        <w:t xml:space="preserve"> </w:t>
      </w:r>
      <w:r>
        <w:rPr>
          <w:b/>
          <w:bCs/>
        </w:rPr>
        <w:t xml:space="preserve">toplam gün-arası</w:t>
      </w:r>
      <w:r>
        <w:rPr>
          <w:b/>
          <w:bCs/>
        </w:rPr>
        <w:t xml:space="preserve"> </w:t>
      </w:r>
      <w:r>
        <w:rPr>
          <w:b/>
          <w:bCs/>
        </w:rPr>
        <w:t xml:space="preserve">bağ sayısıdır</w:t>
      </w:r>
      <w:r>
        <w:t xml:space="preserve">:</w:t>
      </w:r>
    </w:p>
    <w:p>
      <w:pPr>
        <w:pStyle w:val="SourceCode"/>
      </w:pPr>
      <w:r>
        <w:rPr>
          <w:rStyle w:val="VerbatimChar"/>
        </w:rPr>
        <w:t xml:space="preserve">toplam bağ = denetlenen 2 644  +  muaf 1 131  =  3 775</w:t>
      </w:r>
      <w:r>
        <w:br/>
      </w:r>
      <w:r>
        <w:rPr>
          <w:rStyle w:val="VerbatimChar"/>
        </w:rPr>
        <w:t xml:space="preserve">gerçek muafiyet oranı = 1 131 / 3 775 = %30,0        (%42,8 DEĞİL)</w:t>
      </w:r>
    </w:p>
    <w:bookmarkEnd w:id="34"/>
    <w:bookmarkStart w:id="35" w:name="muafiyetlerin-907si-fiilen-kullanılmadı"/>
    <w:p>
      <w:pPr>
        <w:pStyle w:val="Heading3"/>
      </w:pPr>
      <w:r>
        <w:t xml:space="preserve">7.2 Muafiyetlerin</w:t>
      </w:r>
      <w:r>
        <w:t xml:space="preserve"> </w:t>
      </w:r>
      <w:r>
        <w:rPr>
          <w:b/>
          <w:bCs/>
        </w:rPr>
        <w:t xml:space="preserve">%90,7’si fiilen kullanılmadı</w:t>
      </w:r>
    </w:p>
    <w:p>
      <w:pPr>
        <w:pStyle w:val="FirstParagraph"/>
      </w:pPr>
      <w:r>
        <w:t xml:space="preserve">Muafiyet, o bağ için ±15 dk bandının</w:t>
      </w:r>
      <w:r>
        <w:t xml:space="preserve"> </w:t>
      </w:r>
      <w:r>
        <w:rPr>
          <w:i/>
          <w:iCs/>
        </w:rPr>
        <w:t xml:space="preserve">kurulmaması</w:t>
      </w:r>
      <w:r>
        <w:t xml:space="preserve"> </w:t>
      </w:r>
      <w:r>
        <w:t xml:space="preserve">demektir — bandın</w:t>
      </w:r>
      <w:r>
        <w:t xml:space="preserve"> </w:t>
      </w:r>
      <w:r>
        <w:rPr>
          <w:i/>
          <w:iCs/>
        </w:rPr>
        <w:t xml:space="preserve">aşılması</w:t>
      </w:r>
      <w:r>
        <w:t xml:space="preserve"> </w:t>
      </w:r>
      <w:r>
        <w:t xml:space="preserve">demek değildir.</w:t>
      </w:r>
      <w:r>
        <w:t xml:space="preserve"> </w:t>
      </w:r>
      <w:r>
        <w:t xml:space="preserve">Nihai tarifede her uçuş-rol grubunun ilk gününü çapa alıp sapmaları ölçtük:</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Ölçü</w:t>
            </w:r>
          </w:p>
        </w:tc>
        <w:tc>
          <w:tcPr/>
          <w:p>
            <w:pPr>
              <w:pStyle w:val="Compact"/>
              <w:jc w:val="right"/>
            </w:pPr>
            <w:r>
              <w:t xml:space="preserve">Değer</w:t>
            </w:r>
          </w:p>
        </w:tc>
      </w:tr>
      <w:tr>
        <w:tc>
          <w:tcPr/>
          <w:p>
            <w:pPr>
              <w:pStyle w:val="Compact"/>
            </w:pPr>
            <w:r>
              <w:t xml:space="preserve">Toplam gün-arası bağ</w:t>
            </w:r>
          </w:p>
        </w:tc>
        <w:tc>
          <w:tcPr/>
          <w:p>
            <w:pPr>
              <w:pStyle w:val="Compact"/>
              <w:jc w:val="right"/>
            </w:pPr>
            <w:r>
              <w:t xml:space="preserve">3 775</w:t>
            </w:r>
          </w:p>
        </w:tc>
      </w:tr>
      <w:tr>
        <w:tc>
          <w:tcPr/>
          <w:p>
            <w:pPr>
              <w:pStyle w:val="Compact"/>
            </w:pPr>
            <w:r>
              <w:t xml:space="preserve">Muafiyetli bağ</w:t>
            </w:r>
          </w:p>
        </w:tc>
        <w:tc>
          <w:tcPr/>
          <w:p>
            <w:pPr>
              <w:pStyle w:val="Compact"/>
              <w:jc w:val="right"/>
            </w:pPr>
            <w:r>
              <w:t xml:space="preserve">1 131 (%30,0)</w:t>
            </w:r>
          </w:p>
        </w:tc>
      </w:tr>
      <w:tr>
        <w:tc>
          <w:tcPr/>
          <w:p>
            <w:pPr>
              <w:pStyle w:val="Compact"/>
            </w:pPr>
            <w:r>
              <w:t xml:space="preserve">— muaf</w:t>
            </w:r>
            <w:r>
              <w:t xml:space="preserve"> </w:t>
            </w:r>
            <w:r>
              <w:rPr>
                <w:b/>
                <w:bCs/>
              </w:rPr>
              <w:t xml:space="preserve">ama yine de ±15 dk bandında</w:t>
            </w:r>
            <w:r>
              <w:t xml:space="preserve"> </w:t>
            </w:r>
            <w:r>
              <w:t xml:space="preserve">kalan</w:t>
            </w:r>
          </w:p>
        </w:tc>
        <w:tc>
          <w:tcPr/>
          <w:p>
            <w:pPr>
              <w:pStyle w:val="Compact"/>
              <w:jc w:val="right"/>
            </w:pPr>
            <w:r>
              <w:rPr>
                <w:b/>
                <w:bCs/>
              </w:rPr>
              <w:t xml:space="preserve">1 026 (%90,7)</w:t>
            </w:r>
          </w:p>
        </w:tc>
      </w:tr>
      <w:tr>
        <w:tc>
          <w:tcPr/>
          <w:p>
            <w:pPr>
              <w:pStyle w:val="Compact"/>
            </w:pPr>
            <w:r>
              <w:t xml:space="preserve">— muafiyeti</w:t>
            </w:r>
            <w:r>
              <w:t xml:space="preserve"> </w:t>
            </w:r>
            <w:r>
              <w:rPr>
                <w:b/>
                <w:bCs/>
              </w:rPr>
              <w:t xml:space="preserve">gerçekten kullanan</w:t>
            </w:r>
          </w:p>
        </w:tc>
        <w:tc>
          <w:tcPr/>
          <w:p>
            <w:pPr>
              <w:pStyle w:val="Compact"/>
              <w:jc w:val="right"/>
            </w:pPr>
            <w:r>
              <w:rPr>
                <w:b/>
                <w:bCs/>
              </w:rPr>
              <w:t xml:space="preserve">105</w:t>
            </w:r>
            <w:r>
              <w:t xml:space="preserve"> </w:t>
            </w:r>
            <w:r>
              <w:t xml:space="preserve">(tüm bağların</w:t>
            </w:r>
            <w:r>
              <w:t xml:space="preserve"> </w:t>
            </w:r>
            <w:r>
              <w:rPr>
                <w:b/>
                <w:bCs/>
              </w:rPr>
              <w:t xml:space="preserve">%2,8</w:t>
            </w:r>
            <w:r>
              <w:t xml:space="preserve">’i)</w:t>
            </w:r>
          </w:p>
        </w:tc>
      </w:tr>
      <w:tr>
        <w:tc>
          <w:tcPr/>
          <w:p>
            <w:pPr>
              <w:pStyle w:val="Compact"/>
            </w:pPr>
            <w:r>
              <w:t xml:space="preserve">Muaf olmayan bağlarda bant dışı</w:t>
            </w:r>
          </w:p>
        </w:tc>
        <w:tc>
          <w:tcPr/>
          <w:p>
            <w:pPr>
              <w:pStyle w:val="Compact"/>
              <w:jc w:val="right"/>
            </w:pPr>
            <w:r>
              <w:rPr>
                <w:b/>
                <w:bCs/>
              </w:rPr>
              <w:t xml:space="preserve">0</w:t>
            </w:r>
            <w:r>
              <w:t xml:space="preserve"> </w:t>
            </w:r>
            <w:r>
              <w:t xml:space="preserve">✓</w:t>
            </w:r>
          </w:p>
        </w:tc>
      </w:tr>
      <w:tr>
        <w:tc>
          <w:tcPr/>
          <w:p>
            <w:pPr>
              <w:pStyle w:val="Compact"/>
            </w:pPr>
            <w:r>
              <w:rPr>
                <w:b/>
                <w:bCs/>
              </w:rPr>
              <w:t xml:space="preserve">G’nin fiilen sağlandığı bağ oranı</w:t>
            </w:r>
          </w:p>
        </w:tc>
        <w:tc>
          <w:tcPr/>
          <w:p>
            <w:pPr>
              <w:pStyle w:val="Compact"/>
              <w:jc w:val="right"/>
            </w:pPr>
            <w:r>
              <w:rPr>
                <w:b/>
                <w:bCs/>
              </w:rPr>
              <w:t xml:space="preserve">%97,2 (3 670 / 3 775)</w:t>
            </w:r>
          </w:p>
        </w:tc>
      </w:tr>
    </w:tbl>
    <w:p>
      <w:pPr>
        <w:pStyle w:val="BodyText"/>
      </w:pPr>
      <w:r>
        <w:t xml:space="preserve">Sebebi yapısal: λ=0,3 tarife-değişim cezası her günü mevcut tarifeye çapaladığından, bandı</w:t>
      </w:r>
      <w:r>
        <w:t xml:space="preserve"> </w:t>
      </w:r>
      <w:r>
        <w:t xml:space="preserve">kaldırılmış uçuşlar da mevcut saatlerinin yakınında kalır.</w:t>
      </w:r>
      <w:r>
        <w:t xml:space="preserve"> </w:t>
      </w:r>
      <w:r>
        <w:rPr>
          <w:b/>
          <w:bCs/>
        </w:rPr>
        <w:t xml:space="preserve">Muafiyet bir kapı açar, model o</w:t>
      </w:r>
      <w:r>
        <w:rPr>
          <w:b/>
          <w:bCs/>
        </w:rPr>
        <w:t xml:space="preserve"> </w:t>
      </w:r>
      <w:r>
        <w:rPr>
          <w:b/>
          <w:bCs/>
        </w:rPr>
        <w:t xml:space="preserve">kapıdan geçmez.</w:t>
      </w:r>
    </w:p>
    <w:bookmarkEnd w:id="35"/>
    <w:bookmarkStart w:id="36" w:name="kalan-105-sapmanın-kaynağı-dürüst-tablo"/>
    <w:p>
      <w:pPr>
        <w:pStyle w:val="Heading3"/>
      </w:pPr>
      <w:r>
        <w:t xml:space="preserve">7.3 Kalan 105 sapmanın kaynağı — dürüst tablo</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Ölçü</w:t>
            </w:r>
          </w:p>
        </w:tc>
        <w:tc>
          <w:tcPr/>
          <w:p>
            <w:pPr>
              <w:pStyle w:val="Compact"/>
              <w:jc w:val="right"/>
            </w:pPr>
            <w:r>
              <w:t xml:space="preserve">Değer</w:t>
            </w:r>
          </w:p>
        </w:tc>
      </w:tr>
      <w:tr>
        <w:tc>
          <w:tcPr/>
          <w:p>
            <w:pPr>
              <w:pStyle w:val="Compact"/>
            </w:pPr>
            <w:r>
              <w:t xml:space="preserve">Bant dışı bağ (bizim tarife)</w:t>
            </w:r>
          </w:p>
        </w:tc>
        <w:tc>
          <w:tcPr/>
          <w:p>
            <w:pPr>
              <w:pStyle w:val="Compact"/>
              <w:jc w:val="right"/>
            </w:pPr>
            <w:r>
              <w:rPr>
                <w:b/>
                <w:bCs/>
              </w:rPr>
              <w:t xml:space="preserve">105</w:t>
            </w:r>
          </w:p>
        </w:tc>
      </w:tr>
      <w:tr>
        <w:tc>
          <w:tcPr/>
          <w:p>
            <w:pPr>
              <w:pStyle w:val="Compact"/>
            </w:pPr>
            <w:r>
              <w:t xml:space="preserve">— mevcut yayınlanmış tarifede</w:t>
            </w:r>
            <w:r>
              <w:t xml:space="preserve"> </w:t>
            </w:r>
            <w:r>
              <w:rPr>
                <w:b/>
                <w:bCs/>
              </w:rPr>
              <w:t xml:space="preserve">de</w:t>
            </w:r>
            <w:r>
              <w:t xml:space="preserve"> </w:t>
            </w:r>
            <w:r>
              <w:t xml:space="preserve">bant dışıydı (</w:t>
            </w:r>
            <w:r>
              <w:rPr>
                <w:b/>
                <w:bCs/>
              </w:rPr>
              <w:t xml:space="preserve">miras</w:t>
            </w:r>
            <w:r>
              <w:t xml:space="preserve">)</w:t>
            </w:r>
          </w:p>
        </w:tc>
        <w:tc>
          <w:tcPr/>
          <w:p>
            <w:pPr>
              <w:pStyle w:val="Compact"/>
              <w:jc w:val="right"/>
            </w:pPr>
            <w:r>
              <w:t xml:space="preserve">46 (%43,8)</w:t>
            </w:r>
          </w:p>
        </w:tc>
      </w:tr>
      <w:tr>
        <w:tc>
          <w:tcPr/>
          <w:p>
            <w:pPr>
              <w:pStyle w:val="Compact"/>
            </w:pPr>
            <w:r>
              <w:t xml:space="preserve">— mevcut’ta bantta olup</w:t>
            </w:r>
            <w:r>
              <w:t xml:space="preserve"> </w:t>
            </w:r>
            <w:r>
              <w:rPr>
                <w:b/>
                <w:bCs/>
              </w:rPr>
              <w:t xml:space="preserve">bizim bozduğumuz</w:t>
            </w:r>
          </w:p>
        </w:tc>
        <w:tc>
          <w:tcPr/>
          <w:p>
            <w:pPr>
              <w:pStyle w:val="Compact"/>
              <w:jc w:val="right"/>
            </w:pPr>
            <w:r>
              <w:rPr>
                <w:b/>
                <w:bCs/>
              </w:rPr>
              <w:t xml:space="preserve">59 (%56,2)</w:t>
            </w:r>
          </w:p>
        </w:tc>
      </w:tr>
      <w:tr>
        <w:tc>
          <w:tcPr/>
          <w:p>
            <w:pPr>
              <w:pStyle w:val="Compact"/>
            </w:pPr>
            <w:r>
              <w:t xml:space="preserve">Mevcuda göre kötüleşen bağ</w:t>
            </w:r>
          </w:p>
        </w:tc>
        <w:tc>
          <w:tcPr/>
          <w:p>
            <w:pPr>
              <w:pStyle w:val="Compact"/>
              <w:jc w:val="right"/>
            </w:pPr>
            <w:r>
              <w:t xml:space="preserve">68 (medyan</w:t>
            </w:r>
            <w:r>
              <w:t xml:space="preserve"> </w:t>
            </w:r>
            <w:r>
              <w:rPr>
                <w:b/>
                <w:bCs/>
              </w:rPr>
              <w:t xml:space="preserve">+30 dk</w:t>
            </w:r>
            <w:r>
              <w:t xml:space="preserve">, maks +60 dk)</w:t>
            </w:r>
          </w:p>
        </w:tc>
      </w:tr>
      <w:tr>
        <w:tc>
          <w:tcPr/>
          <w:p>
            <w:pPr>
              <w:pStyle w:val="Compact"/>
            </w:pPr>
            <w:r>
              <w:t xml:space="preserve">Mevcuda göre iyileşen bağ</w:t>
            </w:r>
          </w:p>
        </w:tc>
        <w:tc>
          <w:tcPr/>
          <w:p>
            <w:pPr>
              <w:pStyle w:val="Compact"/>
              <w:jc w:val="right"/>
            </w:pPr>
            <w:r>
              <w:t xml:space="preserve">5</w:t>
            </w:r>
          </w:p>
        </w:tc>
      </w:tr>
      <w:tr>
        <w:tc>
          <w:tcPr/>
          <w:p>
            <w:pPr>
              <w:pStyle w:val="Compact"/>
            </w:pPr>
            <w:r>
              <w:rPr>
                <w:b/>
                <w:bCs/>
              </w:rPr>
              <w:t xml:space="preserve">Mevcut tarifenin kendi ihlali</w:t>
            </w:r>
          </w:p>
        </w:tc>
        <w:tc>
          <w:tcPr/>
          <w:p>
            <w:pPr>
              <w:pStyle w:val="Compact"/>
              <w:jc w:val="right"/>
            </w:pPr>
            <w:r>
              <w:rPr>
                <w:b/>
                <w:bCs/>
              </w:rPr>
              <w:t xml:space="preserve">157 bağ</w:t>
            </w:r>
          </w:p>
        </w:tc>
      </w:tr>
      <w:tr>
        <w:tc>
          <w:tcPr/>
          <w:p>
            <w:pPr>
              <w:pStyle w:val="Compact"/>
            </w:pPr>
            <w:r>
              <w:rPr>
                <w:b/>
                <w:bCs/>
              </w:rPr>
              <w:t xml:space="preserve">Bizim ihlalimiz</w:t>
            </w:r>
          </w:p>
        </w:tc>
        <w:tc>
          <w:tcPr/>
          <w:p>
            <w:pPr>
              <w:pStyle w:val="Compact"/>
              <w:jc w:val="right"/>
            </w:pPr>
            <w:r>
              <w:rPr>
                <w:b/>
                <w:bCs/>
              </w:rPr>
              <w:t xml:space="preserve">105 bağ</w:t>
            </w:r>
          </w:p>
        </w:tc>
      </w:tr>
    </w:tbl>
    <w:p>
      <w:pPr>
        <w:pStyle w:val="BodyText"/>
      </w:pPr>
      <w:r>
        <w:t xml:space="preserve">Örnek (miras):</w:t>
      </w:r>
      <w:r>
        <w:t xml:space="preserve"> </w:t>
      </w:r>
      <w:r>
        <w:rPr>
          <w:b/>
          <w:bCs/>
        </w:rPr>
        <w:t xml:space="preserve">uçuş 2841</w:t>
      </w:r>
      <w:r>
        <w:t xml:space="preserve"> </w:t>
      </w:r>
      <w:r>
        <w:t xml:space="preserve">— yayınlanmış tarifede 2., 3., 4., 7. günler 03:20, 5. gün</w:t>
      </w:r>
      <w:r>
        <w:t xml:space="preserve"> </w:t>
      </w:r>
      <w:r>
        <w:rPr>
          <w:b/>
          <w:bCs/>
        </w:rPr>
        <w:t xml:space="preserve">14:10</w:t>
      </w:r>
      <w:r>
        <w:t xml:space="preserve"> </w:t>
      </w:r>
      <w:r>
        <w:t xml:space="preserve">varıyor. 640 dk’lık yayılım</w:t>
      </w:r>
      <w:r>
        <w:t xml:space="preserve"> </w:t>
      </w:r>
      <w:r>
        <w:rPr>
          <w:b/>
          <w:bCs/>
        </w:rPr>
        <w:t xml:space="preserve">girdi verisindedir</w:t>
      </w:r>
      <w:r>
        <w:t xml:space="preserve">; biz o günü hiç kımıldatmadık (0 dk).</w:t>
      </w:r>
      <w:r>
        <w:t xml:space="preserve"> </w:t>
      </w:r>
      <w:r>
        <w:t xml:space="preserve">Aynısı uçuş 2014/2015 için de geçerlidir (180/170 dk yayılım, bizim değişimimiz 0–10 dk).</w:t>
      </w:r>
    </w:p>
    <w:p>
      <w:pPr>
        <w:pStyle w:val="BodyText"/>
      </w:pPr>
      <w:r>
        <w:rPr>
          <w:b/>
          <w:bCs/>
        </w:rPr>
        <w:t xml:space="preserve">Dürüstlük notu — bunu da söylemeliyiz:</w:t>
      </w:r>
      <w:r>
        <w:t xml:space="preserve"> </w:t>
      </w:r>
      <w:r>
        <w:t xml:space="preserve">bağ</w:t>
      </w:r>
      <w:r>
        <w:t xml:space="preserve"> </w:t>
      </w:r>
      <w:r>
        <w:rPr>
          <w:i/>
          <w:iCs/>
        </w:rPr>
        <w:t xml:space="preserve">sayısı</w:t>
      </w:r>
      <w:r>
        <w:t xml:space="preserve"> </w:t>
      </w:r>
      <w:r>
        <w:t xml:space="preserve">olarak mevcut tarifeden iyiyiz (105 &lt; 157),</w:t>
      </w:r>
      <w:r>
        <w:t xml:space="preserve"> </w:t>
      </w:r>
      <w:r>
        <w:t xml:space="preserve">ama</w:t>
      </w:r>
      <w:r>
        <w:t xml:space="preserve"> </w:t>
      </w:r>
      <w:r>
        <w:rPr>
          <w:b/>
          <w:bCs/>
        </w:rPr>
        <w:t xml:space="preserve">toplam yayılım</w:t>
      </w:r>
      <w:r>
        <w:t xml:space="preserve"> </w:t>
      </w:r>
      <w:r>
        <w:t xml:space="preserve">7 850 dk’dan 14 270 dk’ya çıkıyor. Yani ihlalleri seyreltiyoruz ama toplam</w:t>
      </w:r>
      <w:r>
        <w:t xml:space="preserve"> </w:t>
      </w:r>
      <w:r>
        <w:t xml:space="preserve">düzensizliği artırıyoruz. Sebebi, muaf uçuşların bandının kalkması ve rekabetçilik kazancının</w:t>
      </w:r>
      <w:r>
        <w:t xml:space="preserve"> </w:t>
      </w:r>
      <w:r>
        <w:t xml:space="preserve">oradan gelmesidir. İyileştirme yolu: G muafiyetini rotasyon-önceliği yerine</w:t>
      </w:r>
      <w:r>
        <w:t xml:space="preserve"> </w:t>
      </w:r>
      <w:r>
        <w:rPr>
          <w:b/>
          <w:bCs/>
        </w:rPr>
        <w:t xml:space="preserve">λ_G ceza terimiyle</w:t>
      </w:r>
      <w:r>
        <w:t xml:space="preserve"> </w:t>
      </w:r>
      <w:r>
        <w:t xml:space="preserve">kurmak (Soft-G) — yol haritasında 2. madde.</w:t>
      </w:r>
    </w:p>
    <w:bookmarkEnd w:id="36"/>
    <w:bookmarkStart w:id="37" w:name="Xc26024d0d2cba2452ff17bdd73eca1fefa5bdcb"/>
    <w:p>
      <w:pPr>
        <w:pStyle w:val="Heading3"/>
      </w:pPr>
      <w:r>
        <w:t xml:space="preserve">7.4 Muafiyet neden var? — bilinçli öncelik kararı</w:t>
      </w:r>
    </w:p>
    <w:p>
      <w:pPr>
        <w:pStyle w:val="FirstParagraph"/>
      </w:pPr>
      <w:r>
        <w:t xml:space="preserve">Bir gün, bant kuplajı yüzünden infeasible olduğunda iki kısıt çatışır:</w:t>
      </w:r>
      <w:r>
        <w:t xml:space="preserve"> </w:t>
      </w:r>
      <w:r>
        <w:rPr>
          <w:b/>
          <w:bCs/>
        </w:rPr>
        <w:t xml:space="preserve">A2 (uçak rotasyonu)</w:t>
      </w:r>
      <w:r>
        <w:t xml:space="preserve"> </w:t>
      </w:r>
      <w:r>
        <w:t xml:space="preserve">ve</w:t>
      </w:r>
      <w:r>
        <w:t xml:space="preserve"> </w:t>
      </w:r>
      <w:r>
        <w:rPr>
          <w:b/>
          <w:bCs/>
        </w:rPr>
        <w:t xml:space="preserve">G (tarife düzenliliği)</w:t>
      </w:r>
      <w:r>
        <w:t xml:space="preserve">. Biz</w:t>
      </w:r>
      <w:r>
        <w:t xml:space="preserve"> </w:t>
      </w:r>
      <w:r>
        <w:rPr>
          <w:b/>
          <w:bCs/>
        </w:rPr>
        <w:t xml:space="preserve">A2’yi öncelikledik</w:t>
      </w:r>
      <w:r>
        <w:t xml:space="preserve"> </w:t>
      </w:r>
      <w:r>
        <w:t xml:space="preserve">— uçak fiziği, tarife estetiğinden önce</w:t>
      </w:r>
      <w:r>
        <w:t xml:space="preserve"> </w:t>
      </w:r>
      <w:r>
        <w:t xml:space="preserve">gelir. Muafiyet keyfî değil, kurallıdır: önce yalnız rotasyon-korumalı uçuşların bandı bırakılır,</w:t>
      </w:r>
      <w:r>
        <w:t xml:space="preserve"> </w:t>
      </w:r>
      <w:r>
        <w:t xml:space="preserve">yetmezse o günün bandı tümüyle gevşetilir;</w:t>
      </w:r>
      <w:r>
        <w:t xml:space="preserve"> </w:t>
      </w:r>
      <w:r>
        <w:rPr>
          <w:b/>
          <w:bCs/>
        </w:rPr>
        <w:t xml:space="preserve">her muafiyet tek tek</w:t>
      </w:r>
      <w:r>
        <w:t xml:space="preserve"> </w:t>
      </w:r>
      <w:r>
        <w:rPr>
          <w:rStyle w:val="VerbatimChar"/>
        </w:rPr>
        <w:t xml:space="preserve">output/g_band_exemptions.csv</w:t>
      </w:r>
      <w:r>
        <w:t xml:space="preserve">’ye</w:t>
      </w:r>
      <w:r>
        <w:t xml:space="preserve"> </w:t>
      </w:r>
      <w:r>
        <w:t xml:space="preserve">yazılır ve bağımsız doğrulayıcı bu listeyi belgeli muafiyet olarak ayrıca denetler.</w:t>
      </w:r>
    </w:p>
    <w:p>
      <w:r>
        <w:pict>
          <v:rect style="width:0;height:1.5pt" o:hralign="center" o:hrstd="t" o:hr="t"/>
        </w:pict>
      </w:r>
    </w:p>
    <w:bookmarkEnd w:id="37"/>
    <w:bookmarkEnd w:id="38"/>
    <w:bookmarkStart w:id="41" w:name="diğer-iki-soru"/>
    <w:p>
      <w:pPr>
        <w:pStyle w:val="Heading2"/>
      </w:pPr>
      <w:r>
        <w:t xml:space="preserve">8. Diğer iki soru</w:t>
      </w:r>
    </w:p>
    <w:bookmarkStart w:id="39" w:name="X4fefacd87f7900af7cd372cb1c9eb1935bf33eb"/>
    <w:p>
      <w:pPr>
        <w:pStyle w:val="Heading3"/>
      </w:pPr>
      <w:r>
        <w:t xml:space="preserve">8.1</w:t>
      </w:r>
      <w:r>
        <w:t xml:space="preserve"> </w:t>
      </w:r>
      <w:r>
        <w:t xml:space="preserve">“919 uçuş neden sabit? Brief hepsini ayarlanabilir istiyor.”</w:t>
      </w:r>
      <w:r>
        <w:t xml:space="preserve"> </w:t>
      </w:r>
      <w:r>
        <w:t xml:space="preserve">[B §2.1, s.3]</w:t>
      </w:r>
    </w:p>
    <w:p>
      <w:pPr>
        <w:pStyle w:val="FirstParagraph"/>
      </w:pPr>
      <w:r>
        <w:t xml:space="preserve">5 473 olayın 4 554’ü (</w:t>
      </w:r>
      <w:r>
        <w:rPr>
          <w:b/>
          <w:bCs/>
        </w:rPr>
        <w:t xml:space="preserve">%83,2</w:t>
      </w:r>
      <w:r>
        <w:t xml:space="preserve">) ayarlanabilirdir. Sabit tutulan 919 olayın gerekçesi brief’in</w:t>
      </w:r>
      <w:r>
        <w:t xml:space="preserve"> </w:t>
      </w:r>
      <w:r>
        <w:t xml:space="preserve">saydığı</w:t>
      </w:r>
      <w:r>
        <w:t xml:space="preserve"> </w:t>
      </w:r>
      <w:r>
        <w:rPr>
          <w:i/>
          <w:iCs/>
        </w:rPr>
        <w:t xml:space="preserve">“computational complexity, memory limit”</w:t>
      </w:r>
      <w:r>
        <w:t xml:space="preserve"> </w:t>
      </w:r>
      <w:r>
        <w:t xml:space="preserve">değil,</w:t>
      </w:r>
      <w:r>
        <w:t xml:space="preserve"> </w:t>
      </w:r>
      <w:r>
        <w:rPr>
          <w:b/>
          <w:bCs/>
        </w:rPr>
        <w:t xml:space="preserve">veri eksikliğidir</w:t>
      </w:r>
      <w:r>
        <w:t xml:space="preserve">: bu uçuşların</w:t>
      </w:r>
      <w:r>
        <w:t xml:space="preserve"> </w:t>
      </w:r>
      <w:r>
        <w:rPr>
          <w:rStyle w:val="VerbatimChar"/>
        </w:rPr>
        <w:t xml:space="preserve">Flight Pairs.xlsx</w:t>
      </w:r>
      <w:r>
        <w:t xml:space="preserve">’te rotasyon partneri yoktur, dolayısıyla A2 kısıtı kurulamaz. Doğrulayamadığımız</w:t>
      </w:r>
      <w:r>
        <w:t xml:space="preserve"> </w:t>
      </w:r>
      <w:r>
        <w:t xml:space="preserve">bir uçak turunu bozmamak için ihtiyatlı davrandık.</w:t>
      </w:r>
    </w:p>
    <w:p>
      <w:pPr>
        <w:pStyle w:val="BodyText"/>
      </w:pPr>
      <w:r>
        <w:t xml:space="preserve">Bunun</w:t>
      </w:r>
      <w:r>
        <w:t xml:space="preserve"> </w:t>
      </w:r>
      <w:r>
        <w:rPr>
          <w:b/>
          <w:bCs/>
        </w:rPr>
        <w:t xml:space="preserve">daha zayıf</w:t>
      </w:r>
      <w:r>
        <w:t xml:space="preserve"> </w:t>
      </w:r>
      <w:r>
        <w:t xml:space="preserve">bir versiyonu da var ve jüriye biz söylemeliyiz: 512 Pair kaydının yalnız 291’i</w:t>
      </w:r>
      <w:r>
        <w:t xml:space="preserve"> </w:t>
      </w:r>
      <w:r>
        <w:t xml:space="preserve">kullanılabilir durumda;</w:t>
      </w:r>
      <w:r>
        <w:t xml:space="preserve"> </w:t>
      </w:r>
      <w:r>
        <w:rPr>
          <w:b/>
          <w:bCs/>
        </w:rPr>
        <w:t xml:space="preserve">221 uçuş A2 koruması olmadan</w:t>
      </w:r>
      <w:r>
        <w:t xml:space="preserve"> </w:t>
      </w:r>
      <w:r>
        <w:t xml:space="preserve">oynayabiliyor (100’ü fiilen oynatılmış).</w:t>
      </w:r>
      <w:r>
        <w:t xml:space="preserve"> </w:t>
      </w:r>
      <w:r>
        <w:t xml:space="preserve">Ayrıca</w:t>
      </w:r>
      <w:r>
        <w:t xml:space="preserve"> </w:t>
      </w:r>
      <w:r>
        <w:rPr>
          <w:rStyle w:val="VerbatimChar"/>
        </w:rPr>
        <w:t xml:space="preserve">Flight Pairs.xlsx</w:t>
      </w:r>
      <w:r>
        <w:t xml:space="preserve"> </w:t>
      </w:r>
      <w:r>
        <w:t xml:space="preserve">sayfa adı</w:t>
      </w:r>
      <w:r>
        <w:t xml:space="preserve"> </w:t>
      </w:r>
      <w:r>
        <w:rPr>
          <w:rStyle w:val="VerbatimChar"/>
          <w:b/>
          <w:bCs/>
        </w:rPr>
        <w:t xml:space="preserve">W26 Flight Pair 20260227</w:t>
      </w:r>
      <w:r>
        <w:t xml:space="preserve"> </w:t>
      </w:r>
      <w:r>
        <w:t xml:space="preserve">(Kış 2026) iken tarife verisi</w:t>
      </w:r>
      <w:r>
        <w:t xml:space="preserve"> </w:t>
      </w:r>
      <w:r>
        <w:rPr>
          <w:b/>
          <w:bCs/>
        </w:rPr>
        <w:t xml:space="preserve">Ağustos 2025 (Yaz)</w:t>
      </w:r>
      <w:r>
        <w:t xml:space="preserve"> </w:t>
      </w:r>
      <w:r>
        <w:t xml:space="preserve">dönemidir — bu, [R] dosyasında organizatörün kendi verdiği dosya adıyla</w:t>
      </w:r>
      <w:r>
        <w:t xml:space="preserve"> </w:t>
      </w:r>
      <w:r>
        <w:t xml:space="preserve">(</w:t>
      </w:r>
      <w:r>
        <w:rPr>
          <w:rStyle w:val="VerbatimChar"/>
        </w:rPr>
        <w:t xml:space="preserve">W26 Flight Pair 20260227 (1).xlsx</w:t>
      </w:r>
      <w:r>
        <w:t xml:space="preserve">) sabittir; bizim eşleştirme hatamız değildir.</w:t>
      </w:r>
    </w:p>
    <w:bookmarkEnd w:id="39"/>
    <w:bookmarkStart w:id="40" w:name="kazanç-ne-kadar-gerçek-ızgara-artefaktı"/>
    <w:p>
      <w:pPr>
        <w:pStyle w:val="Heading3"/>
      </w:pPr>
      <w:r>
        <w:t xml:space="preserve">8.2</w:t>
      </w:r>
      <w:r>
        <w:t xml:space="preserve"> </w:t>
      </w:r>
      <w:r>
        <w:t xml:space="preserve">“+%4,72 kazanç ne kadar gerçek?”</w:t>
      </w:r>
      <w:r>
        <w:t xml:space="preserve"> </w:t>
      </w:r>
      <w:r>
        <w:t xml:space="preserve">— ızgara artefaktı</w:t>
      </w:r>
    </w:p>
    <w:p>
      <w:pPr>
        <w:pStyle w:val="FirstParagraph"/>
      </w:pPr>
      <w:r>
        <w:t xml:space="preserve">Model 10 dk ızgarada çalışır [B §4.6, s.6], baseline ise ham dakikadan hesaplanır. Bu fark</w:t>
      </w:r>
      <w:r>
        <w:t xml:space="preserve"> </w:t>
      </w:r>
      <w:r>
        <w:t xml:space="preserve">kazancın</w:t>
      </w:r>
      <w:r>
        <w:t xml:space="preserve"> </w:t>
      </w:r>
      <w:r>
        <w:rPr>
          <w:b/>
          <w:bCs/>
        </w:rPr>
        <w:t xml:space="preserve">%14,1’ini (21 597 puan)</w:t>
      </w:r>
      <w:r>
        <w:t xml:space="preserve"> </w:t>
      </w:r>
      <w:r>
        <w:t xml:space="preserve">oluşturur.</w:t>
      </w:r>
      <w:r>
        <w:t xml:space="preserve"> </w:t>
      </w:r>
      <w:r>
        <w:rPr>
          <w:b/>
          <w:bCs/>
        </w:rPr>
        <w:t xml:space="preserve">Izgara-tutarlı iyileşme +%4,03</w:t>
      </w:r>
      <w:r>
        <w:t xml:space="preserve">’tür.</w:t>
      </w:r>
      <w:r>
        <w:t xml:space="preserve"> </w:t>
      </w:r>
      <w:r>
        <w:t xml:space="preserve">Bu farkı sunumda</w:t>
      </w:r>
      <w:r>
        <w:t xml:space="preserve"> </w:t>
      </w:r>
      <w:r>
        <w:rPr>
          <w:b/>
          <w:bCs/>
        </w:rPr>
        <w:t xml:space="preserve">sorulmadan önce</w:t>
      </w:r>
      <w:r>
        <w:t xml:space="preserve"> </w:t>
      </w:r>
      <w:r>
        <w:t xml:space="preserve">biz söylemeliyiz; ayrıca aynı ızgara etkisini bu dokümanın</w:t>
      </w:r>
      <w:r>
        <w:t xml:space="preserve"> </w:t>
      </w:r>
      <w:r>
        <w:t xml:space="preserve">B2 ölçümünde de nötrledik (§6.2’deki test, ham dakika yerine çözümün kendi ızgara saatlerini</w:t>
      </w:r>
      <w:r>
        <w:t xml:space="preserve"> </w:t>
      </w:r>
      <w:r>
        <w:t xml:space="preserve">kullanır; öz-denetim 6 966/6 966 ✓).</w:t>
      </w:r>
    </w:p>
    <w:p>
      <w:r>
        <w:pict>
          <v:rect style="width:0;height:1.5pt" o:hralign="center" o:hrstd="t" o:hr="t"/>
        </w:pict>
      </w:r>
    </w:p>
    <w:bookmarkEnd w:id="40"/>
    <w:bookmarkEnd w:id="41"/>
    <w:bookmarkStart w:id="42" w:name="uyum-karnesi-tek-tablo"/>
    <w:p>
      <w:pPr>
        <w:pStyle w:val="Heading2"/>
      </w:pPr>
      <w:r>
        <w:t xml:space="preserve">9. Uyum karnesi — tek tablo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Kısıt</w:t>
            </w:r>
          </w:p>
        </w:tc>
        <w:tc>
          <w:tcPr/>
          <w:p>
            <w:pPr>
              <w:pStyle w:val="Compact"/>
            </w:pPr>
            <w:r>
              <w:t xml:space="preserve">Kaynak</w:t>
            </w:r>
          </w:p>
        </w:tc>
        <w:tc>
          <w:tcPr/>
          <w:p>
            <w:pPr>
              <w:pStyle w:val="Compact"/>
            </w:pPr>
            <w:r>
              <w:t xml:space="preserve">Parametre</w:t>
            </w:r>
          </w:p>
        </w:tc>
        <w:tc>
          <w:tcPr/>
          <w:p>
            <w:pPr>
              <w:pStyle w:val="Compact"/>
            </w:pPr>
            <w:r>
              <w:t xml:space="preserve">Durum</w:t>
            </w:r>
          </w:p>
        </w:tc>
        <w:tc>
          <w:tcPr/>
          <w:p>
            <w:pPr>
              <w:pStyle w:val="Compact"/>
            </w:pPr>
            <w:r>
              <w:t xml:space="preserve">Kanıt</w:t>
            </w:r>
          </w:p>
        </w:tc>
      </w:tr>
      <w:tr>
        <w:tc>
          <w:tcPr/>
          <w:p>
            <w:pPr>
              <w:pStyle w:val="Compact"/>
            </w:pPr>
            <w:r>
              <w:rPr>
                <w:b/>
                <w:bCs/>
              </w:rPr>
              <w:t xml:space="preserve">A1</w:t>
            </w:r>
            <w:r>
              <w:t xml:space="preserve"> </w:t>
            </w:r>
            <w:r>
              <w:t xml:space="preserve">pencere + ızgara</w:t>
            </w:r>
          </w:p>
        </w:tc>
        <w:tc>
          <w:tcPr/>
          <w:p>
            <w:pPr>
              <w:pStyle w:val="Compact"/>
            </w:pPr>
            <w:r>
              <w:t xml:space="preserve">[B §4.1 + §2.3]</w:t>
            </w:r>
          </w:p>
        </w:tc>
        <w:tc>
          <w:tcPr/>
          <w:p>
            <w:pPr>
              <w:pStyle w:val="Compact"/>
            </w:pPr>
            <w:r>
              <w:t xml:space="preserve">±60 dk, 10 dk kova</w:t>
            </w:r>
          </w:p>
        </w:tc>
        <w:tc>
          <w:tcPr/>
          <w:p>
            <w:pPr>
              <w:pStyle w:val="Compact"/>
            </w:pPr>
            <w:r>
              <w:t xml:space="preserve">✅ TAM</w:t>
            </w:r>
          </w:p>
        </w:tc>
        <w:tc>
          <w:tcPr/>
          <w:p>
            <w:pPr>
              <w:pStyle w:val="Compact"/>
            </w:pPr>
            <w:r>
              <w:t xml:space="preserve">4 554 hareket PASS</w:t>
            </w:r>
          </w:p>
        </w:tc>
      </w:tr>
      <w:tr>
        <w:tc>
          <w:tcPr/>
          <w:p>
            <w:pPr>
              <w:pStyle w:val="Compact"/>
            </w:pPr>
            <w:r>
              <w:rPr>
                <w:b/>
                <w:bCs/>
              </w:rPr>
              <w:t xml:space="preserve">A2</w:t>
            </w:r>
            <w:r>
              <w:t xml:space="preserve"> </w:t>
            </w:r>
            <w:r>
              <w:t xml:space="preserve">rotasyon</w:t>
            </w:r>
          </w:p>
        </w:tc>
        <w:tc>
          <w:tcPr/>
          <w:p>
            <w:pPr>
              <w:pStyle w:val="Compact"/>
            </w:pPr>
            <w:r>
              <w:t xml:space="preserve">[B §4.1]</w:t>
            </w:r>
          </w:p>
        </w:tc>
        <w:tc>
          <w:tcPr/>
          <w:p>
            <w:pPr>
              <w:pStyle w:val="Compact"/>
            </w:pPr>
            <w:r>
              <w:t xml:space="preserve">T^OB + 45 dk + T^IB</w:t>
            </w:r>
          </w:p>
        </w:tc>
        <w:tc>
          <w:tcPr/>
          <w:p>
            <w:pPr>
              <w:pStyle w:val="Compact"/>
            </w:pPr>
            <w:r>
              <w:t xml:space="preserve">✅ TAM</w:t>
            </w:r>
          </w:p>
        </w:tc>
        <w:tc>
          <w:tcPr/>
          <w:p>
            <w:pPr>
              <w:pStyle w:val="Compact"/>
            </w:pPr>
            <w:r>
              <w:t xml:space="preserve">1 709 tur, yeni ihlal</w:t>
            </w:r>
            <w:r>
              <w:t xml:space="preserve"> </w:t>
            </w:r>
            <w:r>
              <w:rPr>
                <w:b/>
                <w:bCs/>
              </w:rPr>
              <w:t xml:space="preserve">0</w:t>
            </w:r>
          </w:p>
        </w:tc>
      </w:tr>
      <w:tr>
        <w:tc>
          <w:tcPr/>
          <w:p>
            <w:pPr>
              <w:pStyle w:val="Compact"/>
            </w:pPr>
            <w:r>
              <w:rPr>
                <w:b/>
                <w:bCs/>
              </w:rPr>
              <w:t xml:space="preserve">B1</w:t>
            </w:r>
            <w:r>
              <w:t xml:space="preserve"> </w:t>
            </w:r>
            <w:r>
              <w:t xml:space="preserve">bağlantı penceresi</w:t>
            </w:r>
          </w:p>
        </w:tc>
        <w:tc>
          <w:tcPr/>
          <w:p>
            <w:pPr>
              <w:pStyle w:val="Compact"/>
            </w:pPr>
            <w:r>
              <w:t xml:space="preserve">[B §4.2 + §2.2]</w:t>
            </w:r>
          </w:p>
        </w:tc>
        <w:tc>
          <w:tcPr/>
          <w:p>
            <w:pPr>
              <w:pStyle w:val="Compact"/>
            </w:pPr>
            <w:r>
              <w:t xml:space="preserve">[60, 300] dk</w:t>
            </w:r>
          </w:p>
        </w:tc>
        <w:tc>
          <w:tcPr/>
          <w:p>
            <w:pPr>
              <w:pStyle w:val="Compact"/>
            </w:pPr>
            <w:r>
              <w:t xml:space="preserve">✅ TAM</w:t>
            </w:r>
          </w:p>
        </w:tc>
        <w:tc>
          <w:tcPr/>
          <w:p>
            <w:pPr>
              <w:pStyle w:val="Compact"/>
            </w:pPr>
            <w:r>
              <w:t xml:space="preserve">6 966 bağlantı, dışı</w:t>
            </w:r>
            <w:r>
              <w:t xml:space="preserve"> </w:t>
            </w:r>
            <w:r>
              <w:rPr>
                <w:b/>
                <w:bCs/>
              </w:rPr>
              <w:t xml:space="preserve">0</w:t>
            </w:r>
          </w:p>
        </w:tc>
      </w:tr>
      <w:tr>
        <w:tc>
          <w:tcPr/>
          <w:p>
            <w:pPr>
              <w:pStyle w:val="Compact"/>
            </w:pPr>
            <w:r>
              <w:rPr>
                <w:b/>
                <w:bCs/>
              </w:rPr>
              <w:t xml:space="preserve">B2</w:t>
            </w:r>
            <w:r>
              <w:t xml:space="preserve"> </w:t>
            </w:r>
            <w:r>
              <w:t xml:space="preserve">zorunlu sunum</w:t>
            </w:r>
          </w:p>
        </w:tc>
        <w:tc>
          <w:tcPr/>
          <w:p>
            <w:pPr>
              <w:pStyle w:val="Compact"/>
            </w:pPr>
            <w:r>
              <w:t xml:space="preserve">[B §2.3]</w:t>
            </w:r>
          </w:p>
        </w:tc>
        <w:tc>
          <w:tcPr/>
          <w:p>
            <w:pPr>
              <w:pStyle w:val="Compact"/>
            </w:pPr>
            <w:r>
              <w:t xml:space="preserve">—</w:t>
            </w:r>
          </w:p>
        </w:tc>
        <w:tc>
          <w:tcPr/>
          <w:p>
            <w:pPr>
              <w:pStyle w:val="Compact"/>
            </w:pPr>
            <w:r>
              <w:t xml:space="preserve">🟡</w:t>
            </w:r>
            <w:r>
              <w:t xml:space="preserve"> </w:t>
            </w:r>
            <w:r>
              <w:rPr>
                <w:b/>
                <w:bCs/>
              </w:rPr>
              <w:t xml:space="preserve">%96,86</w:t>
            </w:r>
          </w:p>
        </w:tc>
        <w:tc>
          <w:tcPr/>
          <w:p>
            <w:pPr>
              <w:pStyle w:val="Compact"/>
            </w:pPr>
            <w:r>
              <w:t xml:space="preserve">ihlallerin</w:t>
            </w:r>
            <w:r>
              <w:t xml:space="preserve"> </w:t>
            </w:r>
            <w:r>
              <w:rPr>
                <w:b/>
                <w:bCs/>
              </w:rPr>
              <w:t xml:space="preserve">%100’ü E1 zorlaması</w:t>
            </w:r>
          </w:p>
        </w:tc>
      </w:tr>
      <w:tr>
        <w:tc>
          <w:tcPr/>
          <w:p>
            <w:pPr>
              <w:pStyle w:val="Compact"/>
            </w:pPr>
            <w:r>
              <w:rPr>
                <w:b/>
                <w:bCs/>
              </w:rPr>
              <w:t xml:space="preserve">C</w:t>
            </w:r>
            <w:r>
              <w:t xml:space="preserve"> </w:t>
            </w:r>
            <w:r>
              <w:t xml:space="preserve">azalan getiri</w:t>
            </w:r>
          </w:p>
        </w:tc>
        <w:tc>
          <w:tcPr/>
          <w:p>
            <w:pPr>
              <w:pStyle w:val="Compact"/>
            </w:pPr>
            <w:r>
              <w:t xml:space="preserve">[B §4.3 + §3.1]</w:t>
            </w:r>
          </w:p>
        </w:tc>
        <w:tc>
          <w:tcPr/>
          <w:p>
            <w:pPr>
              <w:pStyle w:val="Compact"/>
            </w:pPr>
            <w:r>
              <w:t xml:space="preserve">1, ½, ¼ … monoton</w:t>
            </w:r>
          </w:p>
        </w:tc>
        <w:tc>
          <w:tcPr/>
          <w:p>
            <w:pPr>
              <w:pStyle w:val="Compact"/>
            </w:pPr>
            <w:r>
              <w:t xml:space="preserve">✅ TAM</w:t>
            </w:r>
          </w:p>
        </w:tc>
        <w:tc>
          <w:tcPr/>
          <w:p>
            <w:pPr>
              <w:pStyle w:val="Compact"/>
            </w:pPr>
            <w:r>
              <w:t xml:space="preserve">4 660 pazar-gün PASS</w:t>
            </w:r>
          </w:p>
        </w:tc>
      </w:tr>
      <w:tr>
        <w:tc>
          <w:tcPr/>
          <w:p>
            <w:pPr>
              <w:pStyle w:val="Compact"/>
            </w:pPr>
            <w:r>
              <w:rPr>
                <w:b/>
                <w:bCs/>
              </w:rPr>
              <w:t xml:space="preserve">D</w:t>
            </w:r>
            <w:r>
              <w:t xml:space="preserve"> </w:t>
            </w:r>
            <w:r>
              <w:t xml:space="preserve">yenme + sıralama</w:t>
            </w:r>
          </w:p>
        </w:tc>
        <w:tc>
          <w:tcPr/>
          <w:p>
            <w:pPr>
              <w:pStyle w:val="Compact"/>
            </w:pPr>
            <w:r>
              <w:t xml:space="preserve">[B §4.4 + §3.2]</w:t>
            </w:r>
          </w:p>
        </w:tc>
        <w:tc>
          <w:tcPr/>
          <w:p>
            <w:pPr>
              <w:pStyle w:val="Compact"/>
            </w:pPr>
            <w:r>
              <w:t xml:space="preserve">J ≤ T^comp</w:t>
            </w:r>
          </w:p>
        </w:tc>
        <w:tc>
          <w:tcPr/>
          <w:p>
            <w:pPr>
              <w:pStyle w:val="Compact"/>
            </w:pPr>
            <w:r>
              <w:t xml:space="preserve">✅ TAM</w:t>
            </w:r>
          </w:p>
        </w:tc>
        <w:tc>
          <w:tcPr/>
          <w:p>
            <w:pPr>
              <w:pStyle w:val="Compact"/>
            </w:pPr>
            <w:r>
              <w:t xml:space="preserve">fazla-beyan</w:t>
            </w:r>
            <w:r>
              <w:t xml:space="preserve"> </w:t>
            </w:r>
            <w:r>
              <w:rPr>
                <w:b/>
                <w:bCs/>
              </w:rPr>
              <w:t xml:space="preserve">0</w:t>
            </w:r>
          </w:p>
        </w:tc>
      </w:tr>
      <w:tr>
        <w:tc>
          <w:tcPr/>
          <w:p>
            <w:pPr>
              <w:pStyle w:val="Compact"/>
            </w:pPr>
            <w:r>
              <w:rPr>
                <w:b/>
                <w:bCs/>
              </w:rPr>
              <w:t xml:space="preserve">E1</w:t>
            </w:r>
            <w:r>
              <w:t xml:space="preserve"> </w:t>
            </w:r>
            <w:r>
              <w:t xml:space="preserve">sayı dengesi</w:t>
            </w:r>
          </w:p>
        </w:tc>
        <w:tc>
          <w:tcPr/>
          <w:p>
            <w:pPr>
              <w:pStyle w:val="Compact"/>
            </w:pPr>
            <w:r>
              <w:t xml:space="preserve">[B §4.5]</w:t>
            </w:r>
          </w:p>
        </w:tc>
        <w:tc>
          <w:tcPr/>
          <w:p>
            <w:pPr>
              <w:pStyle w:val="Compact"/>
            </w:pPr>
            <w:r>
              <w:t xml:space="preserve">α = 0,20</w:t>
            </w:r>
          </w:p>
        </w:tc>
        <w:tc>
          <w:tcPr/>
          <w:p>
            <w:pPr>
              <w:pStyle w:val="Compact"/>
            </w:pPr>
            <w:r>
              <w:t xml:space="preserve">✅ TAM</w:t>
            </w:r>
          </w:p>
        </w:tc>
        <w:tc>
          <w:tcPr/>
          <w:p>
            <w:pPr>
              <w:pStyle w:val="Compact"/>
            </w:pPr>
            <w:r>
              <w:t xml:space="preserve">2 001 çift,</w:t>
            </w:r>
            <w:r>
              <w:t xml:space="preserve"> </w:t>
            </w:r>
            <w:r>
              <w:rPr>
                <w:b/>
                <w:bCs/>
              </w:rPr>
              <w:t xml:space="preserve">0 ihlal</w:t>
            </w:r>
          </w:p>
        </w:tc>
      </w:tr>
      <w:tr>
        <w:tc>
          <w:tcPr/>
          <w:p>
            <w:pPr>
              <w:pStyle w:val="Compact"/>
            </w:pPr>
            <w:r>
              <w:rPr>
                <w:b/>
                <w:bCs/>
              </w:rPr>
              <w:t xml:space="preserve">E2</w:t>
            </w:r>
            <w:r>
              <w:t xml:space="preserve"> </w:t>
            </w:r>
            <w:r>
              <w:t xml:space="preserve">süre dengesi</w:t>
            </w:r>
          </w:p>
        </w:tc>
        <w:tc>
          <w:tcPr/>
          <w:p>
            <w:pPr>
              <w:pStyle w:val="Compact"/>
            </w:pPr>
            <w:r>
              <w:t xml:space="preserve">[B §4.5]</w:t>
            </w:r>
          </w:p>
        </w:tc>
        <w:tc>
          <w:tcPr/>
          <w:p>
            <w:pPr>
              <w:pStyle w:val="Compact"/>
            </w:pPr>
            <w:r>
              <w:t xml:space="preserve">Γ = 30 dk</w:t>
            </w:r>
          </w:p>
        </w:tc>
        <w:tc>
          <w:tcPr/>
          <w:p>
            <w:pPr>
              <w:pStyle w:val="Compact"/>
            </w:pPr>
            <w:r>
              <w:t xml:space="preserve">❌ KAPALI</w:t>
            </w:r>
          </w:p>
        </w:tc>
        <w:tc>
          <w:tcPr/>
          <w:p>
            <w:pPr>
              <w:pStyle w:val="Compact"/>
            </w:pPr>
            <w:r>
              <w:t xml:space="preserve">%62,7 çiftte imkânsız/bedelli</w:t>
            </w:r>
          </w:p>
        </w:tc>
      </w:tr>
      <w:tr>
        <w:tc>
          <w:tcPr/>
          <w:p>
            <w:pPr>
              <w:pStyle w:val="Compact"/>
            </w:pPr>
            <w:r>
              <w:rPr>
                <w:b/>
                <w:bCs/>
              </w:rPr>
              <w:t xml:space="preserve">F</w:t>
            </w:r>
            <w:r>
              <w:t xml:space="preserve"> </w:t>
            </w:r>
            <w:r>
              <w:t xml:space="preserve">hub kapasitesi</w:t>
            </w:r>
          </w:p>
        </w:tc>
        <w:tc>
          <w:tcPr/>
          <w:p>
            <w:pPr>
              <w:pStyle w:val="Compact"/>
            </w:pPr>
            <w:r>
              <w:t xml:space="preserve">[B §4.6]</w:t>
            </w:r>
          </w:p>
        </w:tc>
        <w:tc>
          <w:tcPr/>
          <w:p>
            <w:pPr>
              <w:pStyle w:val="Compact"/>
            </w:pPr>
            <w:r>
              <w:t xml:space="preserve">10 / 15</w:t>
            </w:r>
          </w:p>
        </w:tc>
        <w:tc>
          <w:tcPr/>
          <w:p>
            <w:pPr>
              <w:pStyle w:val="Compact"/>
            </w:pPr>
            <w:r>
              <w:t xml:space="preserve">✅ TAM</w:t>
            </w:r>
          </w:p>
        </w:tc>
        <w:tc>
          <w:tcPr/>
          <w:p>
            <w:pPr>
              <w:pStyle w:val="Compact"/>
            </w:pPr>
            <w:r>
              <w:t xml:space="preserve">aşan kova</w:t>
            </w:r>
            <w:r>
              <w:t xml:space="preserve"> </w:t>
            </w:r>
            <w:r>
              <w:rPr>
                <w:b/>
                <w:bCs/>
              </w:rPr>
              <w:t xml:space="preserve">0</w:t>
            </w:r>
          </w:p>
        </w:tc>
      </w:tr>
      <w:tr>
        <w:tc>
          <w:tcPr/>
          <w:p>
            <w:pPr>
              <w:pStyle w:val="Compact"/>
            </w:pPr>
            <w:r>
              <w:rPr>
                <w:b/>
                <w:bCs/>
              </w:rPr>
              <w:t xml:space="preserve">G</w:t>
            </w:r>
            <w:r>
              <w:t xml:space="preserve"> </w:t>
            </w:r>
            <w:r>
              <w:t xml:space="preserve">düzenlilik</w:t>
            </w:r>
          </w:p>
        </w:tc>
        <w:tc>
          <w:tcPr/>
          <w:p>
            <w:pPr>
              <w:pStyle w:val="Compact"/>
            </w:pPr>
            <w:r>
              <w:t xml:space="preserve">[B §4.7]</w:t>
            </w:r>
          </w:p>
        </w:tc>
        <w:tc>
          <w:tcPr/>
          <w:p>
            <w:pPr>
              <w:pStyle w:val="Compact"/>
            </w:pPr>
            <w:r>
              <w:t xml:space="preserve">X_dev = 15 dk</w:t>
            </w:r>
          </w:p>
        </w:tc>
        <w:tc>
          <w:tcPr/>
          <w:p>
            <w:pPr>
              <w:pStyle w:val="Compact"/>
            </w:pPr>
            <w:r>
              <w:t xml:space="preserve">🟡</w:t>
            </w:r>
            <w:r>
              <w:t xml:space="preserve"> </w:t>
            </w:r>
            <w:r>
              <w:rPr>
                <w:b/>
                <w:bCs/>
              </w:rPr>
              <w:t xml:space="preserve">%97,2</w:t>
            </w:r>
          </w:p>
        </w:tc>
        <w:tc>
          <w:tcPr/>
          <w:p>
            <w:pPr>
              <w:pStyle w:val="Compact"/>
            </w:pPr>
            <w:r>
              <w:t xml:space="preserve">105/3 775 bağ; 46’sı miras</w:t>
            </w:r>
          </w:p>
        </w:tc>
      </w:tr>
      <w:tr>
        <w:tc>
          <w:tcPr/>
          <w:p>
            <w:pPr>
              <w:pStyle w:val="Compact"/>
            </w:pPr>
            <w:r>
              <w:rPr>
                <w:b/>
                <w:bCs/>
              </w:rPr>
              <w:t xml:space="preserve">H</w:t>
            </w:r>
            <w:r>
              <w:t xml:space="preserve"> </w:t>
            </w:r>
            <w:r>
              <w:t xml:space="preserve">slot pencereleri</w:t>
            </w:r>
          </w:p>
        </w:tc>
        <w:tc>
          <w:tcPr/>
          <w:p>
            <w:pPr>
              <w:pStyle w:val="Compact"/>
            </w:pPr>
            <w:r>
              <w:rPr>
                <w:b/>
                <w:bCs/>
              </w:rPr>
              <w:t xml:space="preserve">yalnız [S sl.7]</w:t>
            </w:r>
          </w:p>
        </w:tc>
        <w:tc>
          <w:tcPr/>
          <w:p>
            <w:pPr>
              <w:pStyle w:val="Compact"/>
            </w:pPr>
            <w:r>
              <w:t xml:space="preserve">—</w:t>
            </w:r>
          </w:p>
        </w:tc>
        <w:tc>
          <w:tcPr/>
          <w:p>
            <w:pPr>
              <w:pStyle w:val="Compact"/>
            </w:pPr>
            <w:r>
              <w:t xml:space="preserve">➖ Brief’te yok, veri yok</w:t>
            </w:r>
          </w:p>
        </w:tc>
        <w:tc>
          <w:tcPr/>
          <w:p>
            <w:pPr>
              <w:pStyle w:val="Compact"/>
            </w:pPr>
            <w:r>
              <w:t xml:space="preserve">belgelendi</w:t>
            </w:r>
          </w:p>
        </w:tc>
      </w:tr>
    </w:tbl>
    <w:p>
      <w:pPr>
        <w:pStyle w:val="BodyText"/>
      </w:pPr>
      <w:r>
        <w:rPr>
          <w:b/>
          <w:bCs/>
        </w:rPr>
        <w:t xml:space="preserve">Karşılaştırma çapası:</w:t>
      </w:r>
      <w:r>
        <w:t xml:space="preserve"> </w:t>
      </w:r>
      <w:r>
        <w:t xml:space="preserve">aynı kurallar altında</w:t>
      </w:r>
      <w:r>
        <w:t xml:space="preserve"> </w:t>
      </w:r>
      <w:r>
        <w:rPr>
          <w:b/>
          <w:bCs/>
        </w:rPr>
        <w:t xml:space="preserve">mevcut yayınlanmış tarife</w:t>
      </w:r>
      <w:r>
        <w:t xml:space="preserve"> </w:t>
      </w:r>
      <w:r>
        <w:t xml:space="preserve">F’yi 96 kovada,</w:t>
      </w:r>
      <w:r>
        <w:t xml:space="preserve"> </w:t>
      </w:r>
      <w:r>
        <w:t xml:space="preserve">E1’i 379 yön-çiftinde, G’yi 157 bağda ihlal eder. Bizim çözümümüz sırasıyla</w:t>
      </w:r>
      <w:r>
        <w:t xml:space="preserve"> </w:t>
      </w:r>
      <w:r>
        <w:rPr>
          <w:b/>
          <w:bCs/>
        </w:rPr>
        <w:t xml:space="preserve">0 · 0 · 105</w:t>
      </w:r>
      <w:r>
        <w:t xml:space="preserve">’tir.</w:t>
      </w:r>
    </w:p>
    <w:p>
      <w:r>
        <w:pict>
          <v:rect style="width:0;height:1.5pt" o:hralign="center" o:hrstd="t" o:hr="t"/>
        </w:pict>
      </w:r>
    </w:p>
    <w:bookmarkEnd w:id="42"/>
    <w:bookmarkStart w:id="43" w:name="yeniden-üretim"/>
    <w:p>
      <w:pPr>
        <w:pStyle w:val="Heading2"/>
      </w:pPr>
      <w:r>
        <w:t xml:space="preserve">10. Yeniden üretim</w:t>
      </w:r>
    </w:p>
    <w:p>
      <w:pPr>
        <w:pStyle w:val="SourceCode"/>
      </w:pPr>
      <w:r>
        <w:rPr>
          <w:rStyle w:val="ExtensionTok"/>
        </w:rPr>
        <w:t xml:space="preserve">python</w:t>
      </w:r>
      <w:r>
        <w:rPr>
          <w:rStyle w:val="NormalTok"/>
        </w:rPr>
        <w:t xml:space="preserve"> preaudit/08_kapali_kisit_kanitlari.py      </w:t>
      </w:r>
      <w:r>
        <w:rPr>
          <w:rStyle w:val="CommentTok"/>
        </w:rPr>
        <w:t xml:space="preserve"># §5, §6, §7'deki TÜM rakamlar</w:t>
      </w:r>
      <w:r>
        <w:br/>
      </w:r>
      <w:r>
        <w:rPr>
          <w:rStyle w:val="ExtensionTok"/>
        </w:rPr>
        <w:t xml:space="preserve">python</w:t>
      </w:r>
      <w:r>
        <w:rPr>
          <w:rStyle w:val="NormalTok"/>
        </w:rPr>
        <w:t xml:space="preserve"> preaudit/02_izgara_ve_rotasyon_olcumu.py   </w:t>
      </w:r>
      <w:r>
        <w:rPr>
          <w:rStyle w:val="CommentTok"/>
        </w:rPr>
        <w:t xml:space="preserve"># §8.1 ve §8.2</w:t>
      </w:r>
      <w:r>
        <w:br/>
      </w:r>
      <w:r>
        <w:rPr>
          <w:rStyle w:val="ExtensionTok"/>
        </w:rPr>
        <w:t xml:space="preserve">python</w:t>
      </w:r>
      <w:r>
        <w:rPr>
          <w:rStyle w:val="NormalTok"/>
        </w:rPr>
        <w:t xml:space="preserve"> src/05_validate_solution.py                </w:t>
      </w:r>
      <w:r>
        <w:rPr>
          <w:rStyle w:val="CommentTok"/>
        </w:rPr>
        <w:t xml:space="preserve"># bağımsız kısıt doğrulaması</w:t>
      </w:r>
    </w:p>
    <w:p>
      <w:pPr>
        <w:pStyle w:val="FirstParagraph"/>
      </w:pPr>
      <w:r>
        <w:t xml:space="preserve">Üretilen kanıt dosyaları:</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Dosya</w:t>
            </w:r>
          </w:p>
        </w:tc>
        <w:tc>
          <w:tcPr/>
          <w:p>
            <w:pPr>
              <w:pStyle w:val="Compact"/>
            </w:pPr>
            <w:r>
              <w:t xml:space="preserve">İçerik</w:t>
            </w:r>
          </w:p>
        </w:tc>
      </w:tr>
      <w:tr>
        <w:tc>
          <w:tcPr/>
          <w:p>
            <w:pPr>
              <w:pStyle w:val="Compact"/>
            </w:pPr>
            <w:r>
              <w:rPr>
                <w:rStyle w:val="VerbatimChar"/>
              </w:rPr>
              <w:t xml:space="preserve">output/audit_e2_ayristirma.csv</w:t>
            </w:r>
          </w:p>
        </w:tc>
        <w:tc>
          <w:tcPr/>
          <w:p>
            <w:pPr>
              <w:pStyle w:val="Compact"/>
            </w:pPr>
            <w:r>
              <w:t xml:space="preserve">1 989 yön-çifti · gözlenen fark · min legsum · kategori · zorunlu bozulma</w:t>
            </w:r>
          </w:p>
        </w:tc>
      </w:tr>
      <w:tr>
        <w:tc>
          <w:tcPr/>
          <w:p>
            <w:pPr>
              <w:pStyle w:val="Compact"/>
            </w:pPr>
            <w:r>
              <w:rPr>
                <w:rStyle w:val="VerbatimChar"/>
              </w:rPr>
              <w:t xml:space="preserve">output/audit_b2_sunulmayan.csv</w:t>
            </w:r>
          </w:p>
        </w:tc>
        <w:tc>
          <w:tcPr/>
          <w:p>
            <w:pPr>
              <w:pStyle w:val="Compact"/>
            </w:pPr>
            <w:r>
              <w:t xml:space="preserve">226 sunulmayan bağlantı · ρ · n_od / n_do (E1 durumu)</w:t>
            </w:r>
          </w:p>
        </w:tc>
      </w:tr>
      <w:tr>
        <w:tc>
          <w:tcPr/>
          <w:p>
            <w:pPr>
              <w:pStyle w:val="Compact"/>
            </w:pPr>
            <w:r>
              <w:rPr>
                <w:rStyle w:val="VerbatimChar"/>
              </w:rPr>
              <w:t xml:space="preserve">output/audit_g_muafiyet_kullanimi.csv</w:t>
            </w:r>
          </w:p>
        </w:tc>
        <w:tc>
          <w:tcPr/>
          <w:p>
            <w:pPr>
              <w:pStyle w:val="Compact"/>
            </w:pPr>
            <w:r>
              <w:t xml:space="preserve">3 775 gün-arası bağ · bizim sapma · mevcut tarifedeki sapma · muaf mı</w:t>
            </w:r>
          </w:p>
        </w:tc>
      </w:tr>
    </w:tbl>
    <w:p>
      <w:pPr>
        <w:pStyle w:val="BodyText"/>
      </w:pPr>
      <w:r>
        <w:t xml:space="preserve">Betik</w:t>
      </w:r>
      <w:r>
        <w:t xml:space="preserve"> </w:t>
      </w:r>
      <w:r>
        <w:rPr>
          <w:rStyle w:val="VerbatimChar"/>
        </w:rPr>
        <w:t xml:space="preserve">src/</w:t>
      </w:r>
      <w:r>
        <w:t xml:space="preserve"> </w:t>
      </w:r>
      <w:r>
        <w:t xml:space="preserve">altındaki hiçbir modülü import etmez; yalnız</w:t>
      </w:r>
      <w:r>
        <w:t xml:space="preserve"> </w:t>
      </w:r>
      <w:r>
        <w:rPr>
          <w:rStyle w:val="VerbatimChar"/>
        </w:rPr>
        <w:t xml:space="preserve">derived/</w:t>
      </w:r>
      <w:r>
        <w:t xml:space="preserve"> </w:t>
      </w:r>
      <w:r>
        <w:t xml:space="preserve">(veri katmanı) ve</w:t>
      </w:r>
      <w:r>
        <w:t xml:space="preserve"> </w:t>
      </w:r>
      <w:r>
        <w:rPr>
          <w:rStyle w:val="VerbatimChar"/>
        </w:rPr>
        <w:t xml:space="preserve">output/</w:t>
      </w:r>
      <w:r>
        <w:t xml:space="preserve"> </w:t>
      </w:r>
      <w:r>
        <w:t xml:space="preserve">(çözüm) dosyalarını okuyup sıfırdan hesaplar. Boşluk yeniden kurulumu, çözümün kendi değerleriyle</w:t>
      </w:r>
      <w:r>
        <w:t xml:space="preserve"> </w:t>
      </w:r>
      <w:r>
        <w:rPr>
          <w:b/>
          <w:bCs/>
        </w:rPr>
        <w:t xml:space="preserve">6 966/6 966 birebir</w:t>
      </w:r>
      <w:r>
        <w:t xml:space="preserve"> </w:t>
      </w:r>
      <w:r>
        <w:t xml:space="preserve">doğrulanmıştır.</w:t>
      </w:r>
    </w:p>
    <w:p>
      <w:r>
        <w:pict>
          <v:rect style="width:0;height:1.5pt" o:hralign="center" o:hrstd="t" o:hr="t"/>
        </w:pict>
      </w:r>
    </w:p>
    <w:bookmarkEnd w:id="43"/>
    <w:bookmarkStart w:id="44" w:name="jüri-cevap-kartları"/>
    <w:p>
      <w:pPr>
        <w:pStyle w:val="Heading2"/>
      </w:pPr>
      <w:r>
        <w:t xml:space="preserve">11. Jüri cevap kartları</w:t>
      </w:r>
    </w:p>
    <w:p>
      <w:pPr>
        <w:pStyle w:val="FirstParagraph"/>
      </w:pPr>
      <w:r>
        <w:rPr>
          <w:b/>
          <w:bCs/>
        </w:rPr>
        <w:t xml:space="preserve">S:</w:t>
      </w:r>
      <w:r>
        <w:rPr>
          <w:b/>
          <w:bCs/>
        </w:rPr>
        <w:t xml:space="preserve"> </w:t>
      </w:r>
      <w:r>
        <w:rPr>
          <w:b/>
          <w:bCs/>
        </w:rPr>
        <w:t xml:space="preserve">“E2’yi neden kurmadınız?”</w:t>
      </w:r>
      <w:r>
        <w:t xml:space="preserve"> </w:t>
      </w:r>
      <w:r>
        <w:t xml:space="preserve">&gt;</w:t>
      </w:r>
      <w:r>
        <w:t xml:space="preserve"> </w:t>
      </w:r>
      <w:r>
        <w:t xml:space="preserve">“İki bağımsız nedenle. Veri tarafı: yolculuk süresi = blok süreleri + boşluk; blok süreleri veridir,</w:t>
      </w:r>
      <w:r>
        <w:t xml:space="preserve"> </w:t>
      </w:r>
      <w:r>
        <w:t xml:space="preserve">&gt; kararımız yalnız boşluktur ve boşluk [60,300] ile sınırlı olduğundan bir yönün en iyi süresini en</w:t>
      </w:r>
      <w:r>
        <w:t xml:space="preserve"> </w:t>
      </w:r>
      <w:r>
        <w:t xml:space="preserve">&gt; fazla 240 dk oynatabiliriz. Ölçtük: aktif yön-çiftlerinin</w:t>
      </w:r>
      <w:r>
        <w:t xml:space="preserve"> </w:t>
      </w:r>
      <w:r>
        <w:rPr>
          <w:b/>
          <w:bCs/>
        </w:rPr>
        <w:t xml:space="preserve">%62,7’sinde</w:t>
      </w:r>
      <w:r>
        <w:t xml:space="preserve"> </w:t>
      </w:r>
      <w:r>
        <w:t xml:space="preserve">Γ=30 dk ya hiçbir tarifeyle</w:t>
      </w:r>
      <w:r>
        <w:t xml:space="preserve"> </w:t>
      </w:r>
      <w:r>
        <w:t xml:space="preserve">&gt; ulaşılamaz ya da</w:t>
      </w:r>
      <w:r>
        <w:t xml:space="preserve"> </w:t>
      </w:r>
      <w:r>
        <w:rPr>
          <w:b/>
          <w:bCs/>
        </w:rPr>
        <w:t xml:space="preserve">ancak iyi yöndeki ürünü bozarak</w:t>
      </w:r>
      <w:r>
        <w:t xml:space="preserve"> </w:t>
      </w:r>
      <w:r>
        <w:t xml:space="preserve">— toplam 46 695 dakikalık ürün bozulması</w:t>
      </w:r>
      <w:r>
        <w:t xml:space="preserve"> </w:t>
      </w:r>
      <w:r>
        <w:t xml:space="preserve">&gt; pahasına. Çözücü tarafı: E2’nin min-seçimi tek günde bile HiGHS’in incumbent bulmasını engelliyor.</w:t>
      </w:r>
      <w:r>
        <w:t xml:space="preserve"> </w:t>
      </w:r>
      <w:r>
        <w:t xml:space="preserve">&gt; Kısıtı sessizce atmadık: model dokümanında formülü duruyor, kapalı olduğu ve nedeni §10-U6’da</w:t>
      </w:r>
      <w:r>
        <w:t xml:space="preserve"> </w:t>
      </w:r>
      <w:r>
        <w:t xml:space="preserve">&gt; yazılı, ve doğru çözümü — amaca ceza terimi olarak eklenen Soft-E2 — yol haritamızın 1. maddesi.”</w:t>
      </w:r>
    </w:p>
    <w:p>
      <w:pPr>
        <w:pStyle w:val="BodyText"/>
      </w:pPr>
      <w:r>
        <w:rPr>
          <w:b/>
          <w:bCs/>
        </w:rPr>
        <w:t xml:space="preserve">S:</w:t>
      </w:r>
      <w:r>
        <w:rPr>
          <w:b/>
          <w:bCs/>
        </w:rPr>
        <w:t xml:space="preserve"> </w:t>
      </w:r>
      <w:r>
        <w:rPr>
          <w:b/>
          <w:bCs/>
        </w:rPr>
        <w:t xml:space="preserve">“B2’yi de mi kapattınız?”</w:t>
      </w:r>
      <w:r>
        <w:t xml:space="preserve"> </w:t>
      </w:r>
      <w:r>
        <w:t xml:space="preserve">&gt;</w:t>
      </w:r>
      <w:r>
        <w:t xml:space="preserve"> </w:t>
      </w:r>
      <w:r>
        <w:t xml:space="preserve">“Kapatan biz değiliz,</w:t>
      </w:r>
      <w:r>
        <w:t xml:space="preserve"> </w:t>
      </w:r>
      <w:r>
        <w:rPr>
          <w:b/>
          <w:bCs/>
        </w:rPr>
        <w:t xml:space="preserve">E1</w:t>
      </w:r>
      <w:r>
        <w:t xml:space="preserve">. Nihai çözümde B2 uyumumuz</w:t>
      </w:r>
      <w:r>
        <w:t xml:space="preserve"> </w:t>
      </w:r>
      <w:r>
        <w:rPr>
          <w:b/>
          <w:bCs/>
        </w:rPr>
        <w:t xml:space="preserve">%96,86</w:t>
      </w:r>
      <w:r>
        <w:t xml:space="preserve">. Sunulmayan 226 bağlantının</w:t>
      </w:r>
      <w:r>
        <w:t xml:space="preserve"> </w:t>
      </w:r>
      <w:r>
        <w:t xml:space="preserve">&gt; her birini tek tek ekleyip test ettik:</w:t>
      </w:r>
      <w:r>
        <w:t xml:space="preserve"> </w:t>
      </w:r>
      <w:r>
        <w:rPr>
          <w:b/>
          <w:bCs/>
        </w:rPr>
        <w:t xml:space="preserve">%100’ü</w:t>
      </w:r>
      <w:r>
        <w:t xml:space="preserve"> </w:t>
      </w:r>
      <w:r>
        <w:t xml:space="preserve">eklendiği anda E1’in α=0,20 dengesini ihlal</w:t>
      </w:r>
      <w:r>
        <w:t xml:space="preserve"> </w:t>
      </w:r>
      <w:r>
        <w:t xml:space="preserve">&gt; ediyor. Tarife o noktada sabit olduğu için sunmak bedavaydı ve amacı artıracaktı — model yine de</w:t>
      </w:r>
      <w:r>
        <w:t xml:space="preserve"> </w:t>
      </w:r>
      <w:r>
        <w:t xml:space="preserve">&gt; sunmadıysa tek sebep E1’dir. Brief’in iki kuralı asimetrik pazarlarda matematiksel olarak</w:t>
      </w:r>
      <w:r>
        <w:t xml:space="preserve"> </w:t>
      </w:r>
      <w:r>
        <w:t xml:space="preserve">&gt; çelişiyor; biz sert kısıt listesinde olan E1’i tercih ettik ve onu</w:t>
      </w:r>
      <w:r>
        <w:t xml:space="preserve"> </w:t>
      </w:r>
      <w:r>
        <w:rPr>
          <w:b/>
          <w:bCs/>
        </w:rPr>
        <w:t xml:space="preserve">0 ihlalle</w:t>
      </w:r>
      <w:r>
        <w:t xml:space="preserve"> </w:t>
      </w:r>
      <w:r>
        <w:t xml:space="preserve">sağlıyoruz.”</w:t>
      </w:r>
    </w:p>
    <w:p>
      <w:pPr>
        <w:pStyle w:val="BodyText"/>
      </w:pPr>
      <w:r>
        <w:rPr>
          <w:b/>
          <w:bCs/>
        </w:rPr>
        <w:t xml:space="preserve">S:</w:t>
      </w:r>
      <w:r>
        <w:rPr>
          <w:b/>
          <w:bCs/>
        </w:rPr>
        <w:t xml:space="preserve"> </w:t>
      </w:r>
      <w:r>
        <w:rPr>
          <w:b/>
          <w:bCs/>
        </w:rPr>
        <w:t xml:space="preserve">“G’de muafiyet oranınız çok yüksek.”</w:t>
      </w:r>
      <w:r>
        <w:t xml:space="preserve"> </w:t>
      </w:r>
      <w:r>
        <w:t xml:space="preserve">&gt;</w:t>
      </w:r>
      <w:r>
        <w:t xml:space="preserve"> </w:t>
      </w:r>
      <w:r>
        <w:t xml:space="preserve">“Önce bir düzeltme: doğru oran %42,8 değil</w:t>
      </w:r>
      <w:r>
        <w:t xml:space="preserve"> </w:t>
      </w:r>
      <w:r>
        <w:rPr>
          <w:b/>
          <w:bCs/>
        </w:rPr>
        <w:t xml:space="preserve">%30,0</w:t>
      </w:r>
      <w:r>
        <w:t xml:space="preserve"> </w:t>
      </w:r>
      <w:r>
        <w:t xml:space="preserve">— önceki rakam denetlenen bağ sayısını payda</w:t>
      </w:r>
      <w:r>
        <w:t xml:space="preserve"> </w:t>
      </w:r>
      <w:r>
        <w:t xml:space="preserve">&gt; almış. Asıl cevap şu: muafiyetlerin</w:t>
      </w:r>
      <w:r>
        <w:t xml:space="preserve"> </w:t>
      </w:r>
      <w:r>
        <w:rPr>
          <w:b/>
          <w:bCs/>
        </w:rPr>
        <w:t xml:space="preserve">%90,7’si fiilen kullanılmadı</w:t>
      </w:r>
      <w:r>
        <w:t xml:space="preserve">; uçuş bandı serbest olduğu</w:t>
      </w:r>
      <w:r>
        <w:t xml:space="preserve"> </w:t>
      </w:r>
      <w:r>
        <w:t xml:space="preserve">&gt; hâlde ±15 dk içinde kaldı, çünkü λ=0,3 cezası onu mevcut saatine çapalıyor. Gerçekten bant dışına</w:t>
      </w:r>
      <w:r>
        <w:t xml:space="preserve"> </w:t>
      </w:r>
      <w:r>
        <w:t xml:space="preserve">&gt; çıkan</w:t>
      </w:r>
      <w:r>
        <w:t xml:space="preserve"> </w:t>
      </w:r>
      <w:r>
        <w:rPr>
          <w:b/>
          <w:bCs/>
        </w:rPr>
        <w:t xml:space="preserve">105 bağ var, tüm bağların %2,8’i</w:t>
      </w:r>
      <w:r>
        <w:t xml:space="preserve"> </w:t>
      </w:r>
      <w:r>
        <w:t xml:space="preserve">— ve bunların</w:t>
      </w:r>
      <w:r>
        <w:t xml:space="preserve"> </w:t>
      </w:r>
      <w:r>
        <w:rPr>
          <w:b/>
          <w:bCs/>
        </w:rPr>
        <w:t xml:space="preserve">%43,8’i zaten yayınlanmış tarifede</w:t>
      </w:r>
      <w:r>
        <w:rPr>
          <w:b/>
          <w:bCs/>
        </w:rPr>
        <w:t xml:space="preserve"> </w:t>
      </w:r>
      <w:r>
        <w:rPr>
          <w:b/>
          <w:bCs/>
        </w:rPr>
        <w:t xml:space="preserve">&gt; bant dışıydı</w:t>
      </w:r>
      <w:r>
        <w:t xml:space="preserve">. Mevcut tarife 157 bağda ihlal ediyor, biz 105’te. Dürüst olmak gerekirse toplam</w:t>
      </w:r>
      <w:r>
        <w:t xml:space="preserve"> </w:t>
      </w:r>
      <w:r>
        <w:t xml:space="preserve">&gt; yayılım 7 850’den 14 270 dakikaya çıkıyor; bunu da Soft-G ile çözmeyi yol haritasına yazdık.”</w:t>
      </w:r>
    </w:p>
    <w:p>
      <w:pPr>
        <w:pStyle w:val="BodyText"/>
      </w:pPr>
      <w:r>
        <w:rPr>
          <w:b/>
          <w:bCs/>
        </w:rPr>
        <w:t xml:space="preserve">S:</w:t>
      </w:r>
      <w:r>
        <w:rPr>
          <w:b/>
          <w:bCs/>
        </w:rPr>
        <w:t xml:space="preserve"> </w:t>
      </w:r>
      <w:r>
        <w:rPr>
          <w:b/>
          <w:bCs/>
        </w:rPr>
        <w:t xml:space="preserve">“Brief’te 7 kısıt var, sunumda 8. H’yi neden atladınız?”</w:t>
      </w:r>
      <w:r>
        <w:t xml:space="preserve"> </w:t>
      </w:r>
      <w:r>
        <w:t xml:space="preserve">&gt;</w:t>
      </w:r>
      <w:r>
        <w:t xml:space="preserve"> </w:t>
      </w:r>
      <w:r>
        <w:t xml:space="preserve">“Farkı biz de tespit ettik. H yalnız kick-off sunumunun 7. slaydında var; brief’in §4 listesinde</w:t>
      </w:r>
      <w:r>
        <w:t xml:space="preserve"> </w:t>
      </w:r>
      <w:r>
        <w:t xml:space="preserve">&gt; yok ve hangi havalimanının slot-koordineli olduğu</w:t>
      </w:r>
      <w:r>
        <w:t xml:space="preserve"> </w:t>
      </w:r>
      <w:r>
        <w:rPr>
          <w:b/>
          <w:bCs/>
        </w:rPr>
        <w:t xml:space="preserve">veri paketinde verilmemiş</w:t>
      </w:r>
      <w:r>
        <w:t xml:space="preserve">. Uydurmak yerine</w:t>
      </w:r>
      <w:r>
        <w:t xml:space="preserve"> </w:t>
      </w:r>
      <w:r>
        <w:t xml:space="preserve">&gt; model dokümanına açık eksiklik notu olarak yazdık. Pencere verisi gelirse uygulaması, ilgili</w:t>
      </w:r>
      <w:r>
        <w:t xml:space="preserve"> </w:t>
      </w:r>
      <w:r>
        <w:t xml:space="preserve">&gt; varışların zaman kümesini daraltmaktan ibarettir.”</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2026-08-10T18:41:29Z</dcterms:created>
  <dcterms:modified xsi:type="dcterms:W3CDTF">2026-08-10T18:41:29Z</dcterms:modified>
</cp:coreProperties>
</file>

<file path=docProps/custom.xml><?xml version="1.0" encoding="utf-8"?>
<Properties xmlns="http://schemas.openxmlformats.org/officeDocument/2006/custom-properties" xmlns:vt="http://schemas.openxmlformats.org/officeDocument/2006/docPropsVTypes"/>
</file>