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thy-tarife-optimizasyonu-sonuç-özeti"/>
    <w:p>
      <w:pPr>
        <w:pStyle w:val="Heading1"/>
      </w:pPr>
      <w:r>
        <w:t xml:space="preserve">THY Tarife Optimizasyonu — Sonuç Özeti</w:t>
      </w:r>
    </w:p>
    <w:p>
      <w:pPr>
        <w:pStyle w:val="FirstParagraph"/>
      </w:pPr>
      <w:r>
        <w:rPr>
          <w:b/>
          <w:bCs/>
        </w:rPr>
        <w:t xml:space="preserve">Takım: Büke</w:t>
      </w:r>
      <w:r>
        <w:t xml:space="preserve"> </w:t>
      </w:r>
      <w:r>
        <w:t xml:space="preserve">· TEKNOFEST · Yapay Zeka Destekli Havayolu Optimizasyonu</w:t>
      </w:r>
    </w:p>
    <w:p>
      <w:pPr>
        <w:pStyle w:val="BodyText"/>
      </w:pPr>
      <w:r>
        <w:rPr>
          <w:i/>
          <w:iCs/>
        </w:rPr>
        <w:t xml:space="preserve">Üretim: 2026-07-13 21:25 ·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src/03_model.py byday</w:t>
      </w:r>
      <w:r>
        <w:rPr>
          <w:i/>
          <w:iCs/>
        </w:rPr>
        <w:t xml:space="preserve"> </w:t>
      </w:r>
      <w:r>
        <w:rPr>
          <w:i/>
          <w:iCs/>
        </w:rPr>
        <w:t xml:space="preserve">→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src/08_fullweek_polish.py 1800 0.3</w:t>
      </w:r>
    </w:p>
    <w:bookmarkStart w:id="9" w:name="Xea395138107510b726950dde0f39e0178e3e0ea"/>
    <w:p>
      <w:pPr>
        <w:pStyle w:val="Heading2"/>
      </w:pPr>
      <w:r>
        <w:t xml:space="preserve">Tam veri sonucu (güne göre ayrıştırma + tam-hafta cilalaması)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Çözülen gün:</w:t>
      </w:r>
      <w:r>
        <w:t xml:space="preserve"> </w:t>
      </w:r>
      <w:r>
        <w:t xml:space="preserve">7/7 (G-gevşetilen 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Tarife-değişim cezası (λ):</w:t>
      </w:r>
      <w:r>
        <w:t xml:space="preserve"> </w:t>
      </w:r>
      <w:r>
        <w:t xml:space="preserve">0.3 amaç-puanı / uçuş-dk (açık)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Ayarlanabilir uçuş hareketi:</w:t>
      </w:r>
      <w:r>
        <w:t xml:space="preserve"> </w:t>
      </w:r>
      <w:r>
        <w:t xml:space="preserve">4554 (kaydırılan 1067, %23; toplam 20,640 uçuş-dk, ort. 19 dk)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OPTIMIZE amaç (saf rekabetçilik):</w:t>
      </w:r>
      <w:r>
        <w:t xml:space="preserve"> </w:t>
      </w:r>
      <w:r>
        <w:t xml:space="preserve">3,405,039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BASELINE (mevcut tarife):</w:t>
      </w:r>
      <w:r>
        <w:t xml:space="preserve"> </w:t>
      </w:r>
      <w:r>
        <w:t xml:space="preserve">3,251,527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İYİLEŞME:</w:t>
      </w:r>
      <w:r>
        <w:t xml:space="preserve"> </w:t>
      </w:r>
      <w:r>
        <w:t xml:space="preserve">+153,512 (</w:t>
      </w:r>
      <w:r>
        <w:rPr>
          <w:b/>
          <w:bCs/>
        </w:rPr>
        <w:t xml:space="preserve">+4.72%</w:t>
      </w:r>
      <w:r>
        <w:t xml:space="preserve"> </w:t>
      </w:r>
      <w:r>
        <w:t xml:space="preserve">gelir-ağırlıklı rekabetçilik faydası)</w:t>
      </w:r>
    </w:p>
    <w:bookmarkEnd w:id="9"/>
    <w:bookmarkStart w:id="10" w:name="gün-kırılımı"/>
    <w:p>
      <w:pPr>
        <w:pStyle w:val="Heading2"/>
      </w:pPr>
      <w:r>
        <w:t xml:space="preserve">Gün kırılımı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Gün</w:t>
            </w:r>
          </w:p>
        </w:tc>
        <w:tc>
          <w:tcPr/>
          <w:p>
            <w:pPr>
              <w:pStyle w:val="Compact"/>
            </w:pPr>
            <w:r>
              <w:t xml:space="preserve">Pazar-gün</w:t>
            </w:r>
          </w:p>
        </w:tc>
        <w:tc>
          <w:tcPr/>
          <w:p>
            <w:pPr>
              <w:pStyle w:val="Compact"/>
            </w:pPr>
            <w:r>
              <w:t xml:space="preserve">Aday bağlantı</w:t>
            </w:r>
          </w:p>
        </w:tc>
        <w:tc>
          <w:tcPr/>
          <w:p>
            <w:pPr>
              <w:pStyle w:val="Compact"/>
            </w:pPr>
            <w:r>
              <w:t xml:space="preserve">OPT</w:t>
            </w:r>
          </w:p>
        </w:tc>
        <w:tc>
          <w:tcPr/>
          <w:p>
            <w:pPr>
              <w:pStyle w:val="Compact"/>
            </w:pPr>
            <w:r>
              <w:t xml:space="preserve">Baseline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Kaydırılan</w:t>
            </w:r>
          </w:p>
        </w:tc>
        <w:tc>
          <w:tcPr/>
          <w:p>
            <w:pPr>
              <w:pStyle w:val="Compact"/>
            </w:pPr>
            <w:r>
              <w:t xml:space="preserve">Kaydırma-dk</w:t>
            </w:r>
          </w:p>
        </w:tc>
        <w:tc>
          <w:tcPr/>
          <w:p>
            <w:pPr>
              <w:pStyle w:val="Compact"/>
            </w:pPr>
            <w:r>
              <w:t xml:space="preserve">G-gevş.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670</w:t>
            </w:r>
          </w:p>
        </w:tc>
        <w:tc>
          <w:tcPr/>
          <w:p>
            <w:pPr>
              <w:pStyle w:val="Compact"/>
            </w:pPr>
            <w:r>
              <w:t xml:space="preserve">1077</w:t>
            </w:r>
          </w:p>
        </w:tc>
        <w:tc>
          <w:tcPr/>
          <w:p>
            <w:pPr>
              <w:pStyle w:val="Compact"/>
            </w:pPr>
            <w:r>
              <w:t xml:space="preserve">488,005</w:t>
            </w:r>
          </w:p>
        </w:tc>
        <w:tc>
          <w:tcPr/>
          <w:p>
            <w:pPr>
              <w:pStyle w:val="Compact"/>
            </w:pPr>
            <w:r>
              <w:t xml:space="preserve">465,686</w:t>
            </w:r>
          </w:p>
        </w:tc>
        <w:tc>
          <w:tcPr/>
          <w:p>
            <w:pPr>
              <w:pStyle w:val="Compact"/>
            </w:pPr>
            <w:r>
              <w:t xml:space="preserve">+22,318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3,170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655</w:t>
            </w:r>
          </w:p>
        </w:tc>
        <w:tc>
          <w:tcPr/>
          <w:p>
            <w:pPr>
              <w:pStyle w:val="Compact"/>
            </w:pPr>
            <w:r>
              <w:t xml:space="preserve">1062</w:t>
            </w:r>
          </w:p>
        </w:tc>
        <w:tc>
          <w:tcPr/>
          <w:p>
            <w:pPr>
              <w:pStyle w:val="Compact"/>
            </w:pPr>
            <w:r>
              <w:t xml:space="preserve">465,912</w:t>
            </w:r>
          </w:p>
        </w:tc>
        <w:tc>
          <w:tcPr/>
          <w:p>
            <w:pPr>
              <w:pStyle w:val="Compact"/>
            </w:pPr>
            <w:r>
              <w:t xml:space="preserve">443,873</w:t>
            </w:r>
          </w:p>
        </w:tc>
        <w:tc>
          <w:tcPr/>
          <w:p>
            <w:pPr>
              <w:pStyle w:val="Compact"/>
            </w:pPr>
            <w:r>
              <w:t xml:space="preserve">+22,038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3,270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658</w:t>
            </w:r>
          </w:p>
        </w:tc>
        <w:tc>
          <w:tcPr/>
          <w:p>
            <w:pPr>
              <w:pStyle w:val="Compact"/>
            </w:pPr>
            <w:r>
              <w:t xml:space="preserve">1079</w:t>
            </w:r>
          </w:p>
        </w:tc>
        <w:tc>
          <w:tcPr/>
          <w:p>
            <w:pPr>
              <w:pStyle w:val="Compact"/>
            </w:pPr>
            <w:r>
              <w:t xml:space="preserve">490,860</w:t>
            </w:r>
          </w:p>
        </w:tc>
        <w:tc>
          <w:tcPr/>
          <w:p>
            <w:pPr>
              <w:pStyle w:val="Compact"/>
            </w:pPr>
            <w:r>
              <w:t xml:space="preserve">470,624</w:t>
            </w:r>
          </w:p>
        </w:tc>
        <w:tc>
          <w:tcPr/>
          <w:p>
            <w:pPr>
              <w:pStyle w:val="Compact"/>
            </w:pPr>
            <w:r>
              <w:t xml:space="preserve">+20,237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2,790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661</w:t>
            </w:r>
          </w:p>
        </w:tc>
        <w:tc>
          <w:tcPr/>
          <w:p>
            <w:pPr>
              <w:pStyle w:val="Compact"/>
            </w:pPr>
            <w:r>
              <w:t xml:space="preserve">1081</w:t>
            </w:r>
          </w:p>
        </w:tc>
        <w:tc>
          <w:tcPr/>
          <w:p>
            <w:pPr>
              <w:pStyle w:val="Compact"/>
            </w:pPr>
            <w:r>
              <w:t xml:space="preserve">482,902</w:t>
            </w:r>
          </w:p>
        </w:tc>
        <w:tc>
          <w:tcPr/>
          <w:p>
            <w:pPr>
              <w:pStyle w:val="Compact"/>
            </w:pPr>
            <w:r>
              <w:t xml:space="preserve">459,225</w:t>
            </w:r>
          </w:p>
        </w:tc>
        <w:tc>
          <w:tcPr/>
          <w:p>
            <w:pPr>
              <w:pStyle w:val="Compact"/>
            </w:pPr>
            <w:r>
              <w:t xml:space="preserve">+23,677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3,110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667</w:t>
            </w:r>
          </w:p>
        </w:tc>
        <w:tc>
          <w:tcPr/>
          <w:p>
            <w:pPr>
              <w:pStyle w:val="Compact"/>
            </w:pPr>
            <w:r>
              <w:t xml:space="preserve">1076</w:t>
            </w:r>
          </w:p>
        </w:tc>
        <w:tc>
          <w:tcPr/>
          <w:p>
            <w:pPr>
              <w:pStyle w:val="Compact"/>
            </w:pPr>
            <w:r>
              <w:t xml:space="preserve">495,630</w:t>
            </w:r>
          </w:p>
        </w:tc>
        <w:tc>
          <w:tcPr/>
          <w:p>
            <w:pPr>
              <w:pStyle w:val="Compact"/>
            </w:pPr>
            <w:r>
              <w:t xml:space="preserve">472,018</w:t>
            </w:r>
          </w:p>
        </w:tc>
        <w:tc>
          <w:tcPr/>
          <w:p>
            <w:pPr>
              <w:pStyle w:val="Compact"/>
            </w:pPr>
            <w:r>
              <w:t xml:space="preserve">+23,612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2,610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672</w:t>
            </w:r>
          </w:p>
        </w:tc>
        <w:tc>
          <w:tcPr/>
          <w:p>
            <w:pPr>
              <w:pStyle w:val="Compact"/>
            </w:pPr>
            <w:r>
              <w:t xml:space="preserve">1094</w:t>
            </w:r>
          </w:p>
        </w:tc>
        <w:tc>
          <w:tcPr/>
          <w:p>
            <w:pPr>
              <w:pStyle w:val="Compact"/>
            </w:pPr>
            <w:r>
              <w:t xml:space="preserve">486,872</w:t>
            </w:r>
          </w:p>
        </w:tc>
        <w:tc>
          <w:tcPr/>
          <w:p>
            <w:pPr>
              <w:pStyle w:val="Compact"/>
            </w:pPr>
            <w:r>
              <w:t xml:space="preserve">467,761</w:t>
            </w:r>
          </w:p>
        </w:tc>
        <w:tc>
          <w:tcPr/>
          <w:p>
            <w:pPr>
              <w:pStyle w:val="Compact"/>
            </w:pPr>
            <w:r>
              <w:t xml:space="preserve">+19,111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2,810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677</w:t>
            </w:r>
          </w:p>
        </w:tc>
        <w:tc>
          <w:tcPr/>
          <w:p>
            <w:pPr>
              <w:pStyle w:val="Compact"/>
            </w:pPr>
            <w:r>
              <w:t xml:space="preserve">1108</w:t>
            </w:r>
          </w:p>
        </w:tc>
        <w:tc>
          <w:tcPr/>
          <w:p>
            <w:pPr>
              <w:pStyle w:val="Compact"/>
            </w:pPr>
            <w:r>
              <w:t xml:space="preserve">494,858</w:t>
            </w:r>
          </w:p>
        </w:tc>
        <w:tc>
          <w:tcPr/>
          <w:p>
            <w:pPr>
              <w:pStyle w:val="Compact"/>
            </w:pPr>
            <w:r>
              <w:t xml:space="preserve">472,339</w:t>
            </w:r>
          </w:p>
        </w:tc>
        <w:tc>
          <w:tcPr/>
          <w:p>
            <w:pPr>
              <w:pStyle w:val="Compact"/>
            </w:pPr>
            <w:r>
              <w:t xml:space="preserve">+22,519</w:t>
            </w:r>
          </w:p>
        </w:tc>
        <w:tc>
          <w:tcPr/>
          <w:p>
            <w:pPr>
              <w:pStyle w:val="Compact"/>
            </w:pPr>
            <w:r>
              <w:t xml:space="preserve">1.18%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2,880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Gün tablosundaki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gap</w:t>
      </w:r>
      <w:r>
        <w:rPr>
          <w:i/>
          <w:iCs/>
        </w:rPr>
        <w:t xml:space="preserve"> </w:t>
      </w:r>
      <w:r>
        <w:rPr>
          <w:i/>
          <w:iCs/>
        </w:rPr>
        <w:t xml:space="preserve">sütunu tam-hafta modelinin GLOBAL (cezalı) MIP-gap’idir</w:t>
      </w:r>
      <w:r>
        <w:rPr>
          <w:i/>
          <w:iCs/>
        </w:rPr>
        <w:t xml:space="preserve"> </w:t>
      </w:r>
      <w:r>
        <w:rPr>
          <w:i/>
          <w:iCs/>
        </w:rPr>
        <w:t xml:space="preserve">(aşama-1’in gün-içi gap’i ≤ %0.1 idi).</w:t>
      </w:r>
    </w:p>
    <w:bookmarkEnd w:id="10"/>
    <w:bookmarkStart w:id="11" w:name="X0e7c7dddb5d443865c25c7d93209761b4897a09"/>
    <w:p>
      <w:pPr>
        <w:pStyle w:val="Heading2"/>
      </w:pPr>
      <w:r>
        <w:t xml:space="preserve">Notlar (bkz.</w:t>
      </w:r>
      <w:r>
        <w:t xml:space="preserve"> </w:t>
      </w:r>
      <w:r>
        <w:rPr>
          <w:rStyle w:val="VerbatimChar"/>
        </w:rPr>
        <w:t xml:space="preserve">docs/model_formulation.md</w:t>
      </w:r>
      <w:r>
        <w:t xml:space="preserve"> </w:t>
      </w:r>
      <w:r>
        <w:t xml:space="preserve">§10–§13)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Tarife-değişim cezası (P, docs §12):</w:t>
      </w:r>
      <w:r>
        <w:t xml:space="preserve"> </w:t>
      </w:r>
      <w:r>
        <w:t xml:space="preserve">amaca −λ·Σ|θ−cur| eklenir (tam doğrusal: A1 sayesinde Σ_v|v−cur|·x). λ=0.3. Amaç değişimi cezalandırmadığında çözücü uçuşları keyfî kaydırıyordu (bedava/dejenere kaydırma); λ bunları geri çeker.</w:t>
      </w:r>
    </w:p>
    <w:p>
      <w:pPr>
        <w:pStyle w:val="Compact"/>
        <w:numPr>
          <w:ilvl w:val="0"/>
          <w:numId w:val="1002"/>
        </w:numPr>
      </w:pPr>
      <w:r>
        <w:t xml:space="preserve">‘OPTIMIZE amaç’</w:t>
      </w:r>
      <w:r>
        <w:t xml:space="preserve"> </w:t>
      </w:r>
      <w:r>
        <w:t xml:space="preserve">ve</w:t>
      </w:r>
      <w:r>
        <w:t xml:space="preserve"> </w:t>
      </w:r>
      <w:r>
        <w:t xml:space="preserve">‘İYİLEŞME’</w:t>
      </w:r>
      <w:r>
        <w:t xml:space="preserve"> </w:t>
      </w:r>
      <w:r>
        <w:t xml:space="preserve">SAF rekabetçiliktir (cezasız ölçülür); λ yalnızca hangi kaydırmaların yapılacağını süzer.</w:t>
      </w:r>
    </w:p>
    <w:p>
      <w:pPr>
        <w:pStyle w:val="Compact"/>
        <w:numPr>
          <w:ilvl w:val="0"/>
          <w:numId w:val="1002"/>
        </w:numPr>
      </w:pPr>
      <w:r>
        <w:t xml:space="preserve">Kısıtlar: A1,A2,B1,C,D,E1,F,G gün-içinde tam uygulanır; G günler-arası saat-içi</w:t>
      </w:r>
      <w:r>
        <w:t xml:space="preserve"> </w:t>
      </w:r>
      <w:r>
        <w:t xml:space="preserve">bantla zincirlenir (çatışan günde gevşetilir). Rotasyon-güvenliği önceliğiyle bandı bırakılan (gün,uçuş,rol): 1132 —</w:t>
      </w:r>
      <w:r>
        <w:t xml:space="preserve"> </w:t>
      </w:r>
      <w:r>
        <w:rPr>
          <w:rStyle w:val="VerbatimChar"/>
        </w:rPr>
        <w:t xml:space="preserve">output/g_band_exemptions.csv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A2 rotasyonu brief-exact minimum turla (T_OB+τ+T_IB, bacak blokları veriden) kurulur; gece-aşan turlar statik slack-bölüşümüyle korunur — 08’in gece-aşan denetimi: 1660 tur, YENİ ihlal 0 (mevcut tarifede de görünen eşleşme-artefaktları hariç). Bağımsız doğrulayıcı ayrıca gerçek zaman ekseninde 1709 turu denetler (yeni ihlal 0;</w:t>
      </w:r>
      <w:r>
        <w:t xml:space="preserve"> </w:t>
      </w:r>
      <w:r>
        <w:rPr>
          <w:rStyle w:val="VerbatimChar"/>
        </w:rPr>
        <w:t xml:space="preserve">reports/validation_report.md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E2 (Jmin zaman dengesi) tam-ölçekte kapalı (büyük-M min-seçimi HiGHS’i kilitliyor);</w:t>
      </w:r>
      <w:r>
        <w:t xml:space="preserve"> </w:t>
      </w:r>
      <w:r>
        <w:t xml:space="preserve">küçük örnekte açık ve doğrulanmış.</w:t>
      </w:r>
    </w:p>
    <w:p>
      <w:pPr>
        <w:pStyle w:val="Compact"/>
        <w:numPr>
          <w:ilvl w:val="0"/>
          <w:numId w:val="1002"/>
        </w:numPr>
      </w:pPr>
      <w:r>
        <w:t xml:space="preserve">F kova kapasitesi brief’in gerçek 10/15’ini uygular (sabit uçuşlar baz cap’i hiç</w:t>
      </w:r>
      <w:r>
        <w:t xml:space="preserve"> </w:t>
      </w:r>
      <w:r>
        <w:t xml:space="preserve">aşmadığından rezidüel cap ≥0; ayarlanabilirler pencerede yayılarak sığar).</w:t>
      </w:r>
      <w:r>
        <w:t xml:space="preserve"> </w:t>
      </w:r>
      <w:r>
        <w:t xml:space="preserve">Modellenmeyen (ρ’suz → amaç dışı) pazarların uçuşları da kovalarda SABİT doluluk</w:t>
      </w:r>
      <w:r>
        <w:t xml:space="preserve"> </w:t>
      </w:r>
      <w:r>
        <w:t xml:space="preserve">olarak sayılır (fiziksel kapasite tüm TK uçuşlarıyla korunur).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eski_IST</w:t>
      </w:r>
      <w:r>
        <w:t xml:space="preserve">/</w:t>
      </w:r>
      <w:r>
        <w:rPr>
          <w:rStyle w:val="VerbatimChar"/>
        </w:rPr>
        <w:t xml:space="preserve">yeni_IST</w:t>
      </w:r>
      <w:r>
        <w:t xml:space="preserve"> </w:t>
      </w:r>
      <w:r>
        <w:t xml:space="preserve">10 dk ızgaraya yuvarlanmış saat-içi değerlerdir.</w:t>
      </w:r>
    </w:p>
    <w:bookmarkEnd w:id="11"/>
    <w:bookmarkStart w:id="12" w:name="çıktı-dosyaları-teslim-3"/>
    <w:p>
      <w:pPr>
        <w:pStyle w:val="Heading2"/>
      </w:pPr>
      <w:r>
        <w:t xml:space="preserve">Çıktı dosyaları (teslim #3)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optimized_schedule.csv</w:t>
      </w:r>
      <w:r>
        <w:t xml:space="preserve"> </w:t>
      </w:r>
      <w:r>
        <w:t xml:space="preserve">— ayarlanan IST saatleri (uçuş × eski→yeni).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market_results.csv</w:t>
      </w:r>
      <w:r>
        <w:t xml:space="preserve"> </w:t>
      </w:r>
      <w:r>
        <w:t xml:space="preserve">— O–D/gün: sunulan bağlantı,</w:t>
      </w:r>
      <w:r>
        <w:t xml:space="preserve"> </w:t>
      </w:r>
      <w:r>
        <w:rPr>
          <w:b/>
          <w:bCs/>
        </w:rPr>
        <w:t xml:space="preserve">yenilen rakip</w:t>
      </w:r>
      <w:r>
        <w:t xml:space="preserve">, sıralama, ρ-katkı.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selected_connections.csv</w:t>
      </w:r>
      <w:r>
        <w:t xml:space="preserve"> </w:t>
      </w:r>
      <w:r>
        <w:t xml:space="preserve">— seçilen her bağlantı (gelen/giden uçuş, boşluk, J, yendiği rakip).</w:t>
      </w:r>
    </w:p>
    <w:p>
      <w:pPr>
        <w:pStyle w:val="Compact"/>
        <w:numPr>
          <w:ilvl w:val="0"/>
          <w:numId w:val="1003"/>
        </w:numPr>
      </w:pPr>
      <w:r>
        <w:t xml:space="preserve">Toplam amaç değeri (saf rekabetçilik):</w:t>
      </w:r>
      <w:r>
        <w:t xml:space="preserve"> </w:t>
      </w:r>
      <w:r>
        <w:rPr>
          <w:b/>
          <w:bCs/>
        </w:rPr>
        <w:t xml:space="preserve">3,405,039</w:t>
      </w:r>
      <w:r>
        <w:t xml:space="preserve"> </w:t>
      </w:r>
      <w:r>
        <w:t xml:space="preserve">(baseline 3,251,527, Δ +153,512).</w:t>
      </w:r>
    </w:p>
    <w:bookmarkEnd w:id="12"/>
    <w:bookmarkStart w:id="13" w:name="tam-hafta-warm-start-cilalaması-08"/>
    <w:p>
      <w:pPr>
        <w:pStyle w:val="Heading2"/>
      </w:pPr>
      <w:r>
        <w:t xml:space="preserve">Tam-hafta warm-start cilalaması (08)</w:t>
      </w:r>
    </w:p>
    <w:p>
      <w:pPr>
        <w:pStyle w:val="FirstParagraph"/>
      </w:pPr>
      <w:r>
        <w:t xml:space="preserve">Bu sonuç, güne-göre ayrıştırma (aşama-1) çözümünün HAFTANIN TAMAMINI</w:t>
      </w:r>
      <w:r>
        <w:t xml:space="preserve"> </w:t>
      </w:r>
      <w:r>
        <w:t xml:space="preserve">kapsayan tek MIP’e MIP-start olarak verilip HiGHS ile iyileştirilmesiyle</w:t>
      </w:r>
      <w:r>
        <w:t xml:space="preserve"> </w:t>
      </w:r>
      <w:r>
        <w:t xml:space="preserve">üretildi (</w:t>
      </w:r>
      <w:r>
        <w:rPr>
          <w:rStyle w:val="VerbatimChar"/>
        </w:rPr>
        <w:t xml:space="preserve">python src/08_fullweek_polish.py</w:t>
      </w:r>
      <w:r>
        <w:t xml:space="preserve">, ≤1800s):</w:t>
      </w:r>
    </w:p>
    <w:p>
      <w:pPr>
        <w:pStyle w:val="Compact"/>
        <w:numPr>
          <w:ilvl w:val="0"/>
          <w:numId w:val="1004"/>
        </w:numPr>
      </w:pPr>
      <w:r>
        <w:t xml:space="preserve">Aşama-1 (byday) SAF rekabetçilik : 3,390,287.4</w:t>
      </w:r>
    </w:p>
    <w:p>
      <w:pPr>
        <w:pStyle w:val="Compact"/>
        <w:numPr>
          <w:ilvl w:val="0"/>
          <w:numId w:val="1004"/>
        </w:numPr>
      </w:pPr>
      <w:r>
        <w:t xml:space="preserve">Tam-hafta cilalanmış : 3,405,039.1 (+14,751.6)</w:t>
      </w:r>
    </w:p>
    <w:p>
      <w:pPr>
        <w:pStyle w:val="Compact"/>
        <w:numPr>
          <w:ilvl w:val="0"/>
          <w:numId w:val="1004"/>
        </w:numPr>
      </w:pPr>
      <w:r>
        <w:t xml:space="preserve">Global MIP-gap (cezalı amaç) : 1.18%</w:t>
      </w:r>
    </w:p>
    <w:p>
      <w:pPr>
        <w:pStyle w:val="Compact"/>
        <w:numPr>
          <w:ilvl w:val="0"/>
          <w:numId w:val="1004"/>
        </w:numPr>
      </w:pPr>
      <w:r>
        <w:t xml:space="preserve">G düzenliliği doğrulayıcı-birebir</w:t>
      </w:r>
      <w:r>
        <w:t xml:space="preserve"> </w:t>
      </w:r>
      <w:r>
        <w:t xml:space="preserve">‘ilk-gün çapalı ±Xdev’</w:t>
      </w:r>
      <w:r>
        <w:t xml:space="preserve"> </w:t>
      </w:r>
      <w:r>
        <w:t xml:space="preserve">kısıtlarıyla</w:t>
      </w:r>
      <w:r>
        <w:t xml:space="preserve"> </w:t>
      </w:r>
      <w:r>
        <w:t xml:space="preserve">tam modelde kuruldu (2643 bağ; belgeli muafiyet: 1132, bkz.</w:t>
      </w:r>
      <w:r>
        <w:t xml:space="preserve"> </w:t>
      </w:r>
      <w:r>
        <w:rPr>
          <w:rStyle w:val="VerbatimChar"/>
        </w:rPr>
        <w:t xml:space="preserve">output/g_band_exemptions.csv</w:t>
      </w:r>
      <w:r>
        <w:t xml:space="preserve">).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2026-07-16T13:16:44Z</dcterms:created>
  <dcterms:modified xsi:type="dcterms:W3CDTF">2026-07-16T13:16:44Z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