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607f6cb2c05e25e110b76b5793af73f0691057"/>
    <w:p>
      <w:pPr>
        <w:pStyle w:val="Heading1"/>
      </w:pPr>
      <w:r>
        <w:t xml:space="preserve">Teknik Rapor — Tarife Planlamalarında Rakip Odaklı Ağ Optimizasyonu</w:t>
      </w:r>
    </w:p>
    <w:p>
      <w:pPr>
        <w:pStyle w:val="FirstParagraph"/>
      </w:pPr>
      <w:r>
        <w:rPr>
          <w:b/>
          <w:bCs/>
        </w:rPr>
        <w:t xml:space="preserve">Takım: Büke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TEKNOFEST · Yapay Zeka Destekli Havayolu Optimizasyonu</w:t>
      </w:r>
      <w:r>
        <w:t xml:space="preserve"> </w:t>
      </w:r>
      <w:r>
        <w:t xml:space="preserve">IST hub aktarma ağı · Karışık Tamsayılı Programlama (MIP) · Pyomo + HiGHS</w:t>
      </w:r>
    </w:p>
    <w:p>
      <w:pPr>
        <w:pStyle w:val="BlockText"/>
      </w:pPr>
      <w:r>
        <w:t xml:space="preserve">Bu rapor formülasyon gerekçelerini, varsayımları, doğrusallaştırma seçimlerini ve sonuç</w:t>
      </w:r>
      <w:r>
        <w:t xml:space="preserve"> </w:t>
      </w:r>
      <w:r>
        <w:t xml:space="preserve">tartışmasını özetler. Tam matematiksel formülasyon</w:t>
      </w:r>
      <w:r>
        <w:t xml:space="preserve"> </w:t>
      </w:r>
      <w:r>
        <w:rPr>
          <w:rStyle w:val="VerbatimChar"/>
        </w:rPr>
        <w:t xml:space="preserve">docs/model_formulation.md</w:t>
      </w:r>
      <w:r>
        <w:t xml:space="preserve">’dedir; çalışan</w:t>
      </w:r>
      <w:r>
        <w:t xml:space="preserve"> </w:t>
      </w:r>
      <w:r>
        <w:t xml:space="preserve">kod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(çözücü: 03 + 08), çıktılar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, kurulum/çalıştırma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problem-ve-yaklaşım"/>
    <w:p>
      <w:pPr>
        <w:pStyle w:val="Heading2"/>
      </w:pPr>
      <w:r>
        <w:t xml:space="preserve">1. Problem ve Yaklaşım</w:t>
      </w:r>
    </w:p>
    <w:p>
      <w:pPr>
        <w:pStyle w:val="FirstParagraph"/>
      </w:pPr>
      <w:r>
        <w:t xml:space="preserve">İstanbul (IST) merkez üssü üzerinden aktarmalı O–D pazarlarında,</w:t>
      </w:r>
      <w:r>
        <w:t xml:space="preserve"> </w:t>
      </w:r>
      <w:r>
        <w:rPr>
          <w:b/>
          <w:bCs/>
        </w:rPr>
        <w:t xml:space="preserve">ayarlanabilir uçuşların IST</w:t>
      </w:r>
      <w:r>
        <w:rPr>
          <w:b/>
          <w:bCs/>
        </w:rPr>
        <w:t xml:space="preserve"> </w:t>
      </w:r>
      <w:r>
        <w:rPr>
          <w:b/>
          <w:bCs/>
        </w:rPr>
        <w:t xml:space="preserve">kalkış/varış saatlerini</w:t>
      </w:r>
      <w:r>
        <w:t xml:space="preserve"> </w:t>
      </w:r>
      <w:r>
        <w:t xml:space="preserve">belirleyerek gelir-ağırlıklı toplam rekabetçilik faydasını enbüyüklüyoruz.</w:t>
      </w:r>
      <w:r>
        <w:t xml:space="preserve"> </w:t>
      </w:r>
      <w:r>
        <w:t xml:space="preserve">Her O–D/gün için fayda iki bileşenden oluşur ve gelir potansiyeli ρ_od ile ölçeklenir: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Bağlantı-sayısı ödülü</w:t>
      </w:r>
      <w:r>
        <w:t xml:space="preserve"> </w:t>
      </w:r>
      <w:r>
        <w:t xml:space="preserve">(azalan getiri): sunulan j. uygun aktarma bağlantısı Wᶜ_j = (½)ʲ⁻¹ puan.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Sıralama ödülü</w:t>
      </w:r>
      <w:r>
        <w:t xml:space="preserve">: bir bağlantının toplam yolculuk süresi J_π bir rakibinkini geçtiğinde o rakip</w:t>
      </w:r>
      <w:r>
        <w:t xml:space="preserve"> </w:t>
      </w:r>
      <w:r>
        <w:t xml:space="preserve">“yenilir”</w:t>
      </w:r>
      <w:r>
        <w:t xml:space="preserve">; yenilen rakip sayısı son sıralamayı (r = N − yenilen) ve lookup ödülünü Wʳ belirler.</w:t>
      </w:r>
    </w:p>
    <w:p>
      <w:pPr>
        <w:pStyle w:val="FirstParagraph"/>
      </w:pPr>
      <w:r>
        <w:t xml:space="preserve">Karar değişkeni, ayarlanabilir her uçuş örneğinin IST saatidir (10 dk’lık kovalarda, mevcut saatin</w:t>
      </w:r>
      <w:r>
        <w:t xml:space="preserve"> </w:t>
      </w:r>
      <w:r>
        <w:t xml:space="preserve">±60 dk penceresinde); bağlantı boşlukları, uygunluk, yenme ve sıralama bundan</w:t>
      </w:r>
      <w:r>
        <w:t xml:space="preserve"> </w:t>
      </w:r>
      <w:r>
        <w:rPr>
          <w:b/>
          <w:bCs/>
        </w:rPr>
        <w:t xml:space="preserve">türetilir</w:t>
      </w:r>
      <w:r>
        <w:t xml:space="preserve">. Çözüm</w:t>
      </w:r>
      <w:r>
        <w:t xml:space="preserve"> </w:t>
      </w:r>
      <w:r>
        <w:t xml:space="preserve">yaklaşımımız tek bir MIP’tir (sezgisel değil); ölçek için iki aşama kullanılır: güne-göre ayrıştırma</w:t>
      </w:r>
      <w:r>
        <w:t xml:space="preserve"> </w:t>
      </w:r>
      <w:r>
        <w:t xml:space="preserve">+ tam-hafta MIP-start cilalaması (§4).</w:t>
      </w:r>
      <w:r>
        <w:t xml:space="preserve"> </w:t>
      </w:r>
      <w:r>
        <w:rPr>
          <w:b/>
          <w:bCs/>
        </w:rPr>
        <w:t xml:space="preserve">Örnek boyutu (tam veri):</w:t>
      </w:r>
      <w:r>
        <w:t xml:space="preserve"> </w:t>
      </w:r>
      <w:r>
        <w:t xml:space="preserve">7 gün, 4 660 O–D/gün pazarı,</w:t>
      </w:r>
      <w:r>
        <w:t xml:space="preserve"> </w:t>
      </w:r>
      <w:r>
        <w:t xml:space="preserve">~7 700 aday bağlantı, ~100k ikili değişken. Çözücü:</w:t>
      </w:r>
      <w:r>
        <w:t xml:space="preserve"> </w:t>
      </w:r>
      <w:r>
        <w:rPr>
          <w:b/>
          <w:bCs/>
        </w:rPr>
        <w:t xml:space="preserve">HiGHS</w:t>
      </w:r>
      <w:r>
        <w:t xml:space="preserve"> </w:t>
      </w:r>
      <w:r>
        <w:t xml:space="preserve">(Pyomo</w:t>
      </w:r>
      <w:r>
        <w:t xml:space="preserve"> </w:t>
      </w:r>
      <w:r>
        <w:rPr>
          <w:rStyle w:val="VerbatimChar"/>
        </w:rPr>
        <w:t xml:space="preserve">appsi_highs</w:t>
      </w:r>
      <w:r>
        <w:t xml:space="preserve">), açık-kaynak.</w:t>
      </w:r>
    </w:p>
    <w:p>
      <w:r>
        <w:pict>
          <v:rect style="width:0;height:1.5pt" o:hralign="center" o:hrstd="t" o:hr="t"/>
        </w:pict>
      </w:r>
    </w:p>
    <w:bookmarkEnd w:id="9"/>
    <w:bookmarkStart w:id="10" w:name="Xc531d19fdef7cafa6f4f896b0c98169b21868ad"/>
    <w:p>
      <w:pPr>
        <w:pStyle w:val="Heading2"/>
      </w:pPr>
      <w:r>
        <w:t xml:space="preserve">2. Veri Ele Alma ve Varsayımlar (</w:t>
      </w:r>
      <w:r>
        <w:t xml:space="preserve">“Minimal + Belgeli”</w:t>
      </w:r>
      <w:r>
        <w:t xml:space="preserve">)</w:t>
      </w:r>
    </w:p>
    <w:p>
      <w:pPr>
        <w:pStyle w:val="FirstParagraph"/>
      </w:pPr>
      <w:r>
        <w:t xml:space="preserve">Orijinal Excel dosyalarına dokunulmadı; tek müdahale fiziksel imkânsız satırların düzeltimidir.</w:t>
      </w:r>
      <w:r>
        <w:t xml:space="preserve"> </w:t>
      </w:r>
      <w:r>
        <w:t xml:space="preserve">Modeli etkileyen başlıca varsayımlar (gerekçeleriyle):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V1 — Yolculuk süresi J = legsum + boşluk;</w:t>
      </w:r>
      <w:r>
        <w:t xml:space="preserve"> </w:t>
      </w:r>
      <w:r>
        <w:rPr>
          <w:rStyle w:val="VerbatimChar"/>
        </w:rPr>
        <w:t xml:space="preserve">legsum</w:t>
      </w:r>
      <w:r>
        <w:t xml:space="preserve"> </w:t>
      </w:r>
      <w:r>
        <w:t xml:space="preserve">(bacak blok toplamı) sabit veridir:</w:t>
      </w:r>
      <w:r>
        <w:t xml:space="preserve"> </w:t>
      </w:r>
      <w:r>
        <w:t xml:space="preserve">güncellenmiş veride</w:t>
      </w:r>
      <w:r>
        <w:t xml:space="preserve"> </w:t>
      </w:r>
      <w:r>
        <w:rPr>
          <w:rStyle w:val="VerbatimChar"/>
        </w:rPr>
        <w:t xml:space="preserve">ElapsedTime1/2</w:t>
      </w:r>
      <w:r>
        <w:t xml:space="preserve"> </w:t>
      </w:r>
      <w:r>
        <w:t xml:space="preserve">verildiğinden</w:t>
      </w:r>
      <w:r>
        <w:t xml:space="preserve"> </w:t>
      </w:r>
      <w:r>
        <w:rPr>
          <w:rStyle w:val="VerbatimChar"/>
        </w:rPr>
        <w:t xml:space="preserve">legsum = E1+E2</w:t>
      </w:r>
      <w:r>
        <w:t xml:space="preserve"> </w:t>
      </w:r>
      <w:r>
        <w:t xml:space="preserve">doğrudan veriden, J</w:t>
      </w:r>
      <w:r>
        <w:t xml:space="preserve"> </w:t>
      </w:r>
      <w:r>
        <w:rPr>
          <w:b/>
          <w:bCs/>
        </w:rPr>
        <w:t xml:space="preserve">kesin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V2 — J’de sarma (wrap) belirsizliği yok:</w:t>
      </w:r>
      <w:r>
        <w:t xml:space="preserve"> </w:t>
      </w:r>
      <w:r>
        <w:t xml:space="preserve">kesin J, Gate-to-Gate ile tüm satırlarda mod-24sa</w:t>
      </w:r>
      <w:r>
        <w:t xml:space="preserve"> </w:t>
      </w:r>
      <w:r>
        <w:t xml:space="preserve">çapraz doğrulandı (eski şemanın de-wrap’i 24sa+ 495 itinerary’nin 154’ünü kaçırıyordu;</w:t>
      </w:r>
      <w:r>
        <w:t xml:space="preserve"> </w:t>
      </w:r>
      <w:r>
        <w:t xml:space="preserve">ElapsedTime’sız şema gelirse kod de-wrap’e otomatik döner —</w:t>
      </w:r>
      <w:r>
        <w:t xml:space="preserve"> </w:t>
      </w:r>
      <w:r>
        <w:rPr>
          <w:rStyle w:val="VerbatimChar"/>
        </w:rPr>
        <w:t xml:space="preserve">derived/transform_log.md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V3 — Rakip sayısı N_od taşıyıcı bazlı</w:t>
      </w:r>
      <w:r>
        <w:t xml:space="preserve"> </w:t>
      </w:r>
      <w:r>
        <w:t xml:space="preserve">(itinerary değil): taşıyıcı bazlı N ∈ [1,17] ≤ 40 olup</w:t>
      </w:r>
      <w:r>
        <w:t xml:space="preserve"> </w:t>
      </w:r>
      <w:r>
        <w:t xml:space="preserve">ranking lookup’ı tam kapsar; itinerary bazlı 73 pazarda 40’ı aşıp lookup dışına çıkar.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V4 — İhtiyatlı dışlama:</w:t>
      </w:r>
      <w:r>
        <w:t xml:space="preserve"> </w:t>
      </w:r>
      <w:r>
        <w:t xml:space="preserve">ρ tanımsız 48 pazar amaçtan dışlanır; rotasyon partneri olmayan</w:t>
      </w:r>
      <w:r>
        <w:t xml:space="preserve"> </w:t>
      </w:r>
      <w:r>
        <w:t xml:space="preserve">176 TK uçuşu sabittir (değer uydurulmaz).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V5 — A2 rotasyon brief-exact minimum tur:</w:t>
      </w:r>
      <w:r>
        <w:t xml:space="preserve"> </w:t>
      </w:r>
      <w:r>
        <w:t xml:space="preserve">θ_in − θ_out ≥ min(T_OB+τ+T_IB, mevcut tur), τ=45 dk;</w:t>
      </w:r>
      <w:r>
        <w:t xml:space="preserve"> </w:t>
      </w:r>
      <w:r>
        <w:t xml:space="preserve">bloklar veriden. Mevcut turu minimumun altında gösteren çiftler gece-aşan rotasyondur: aynı-gün</w:t>
      </w:r>
      <w:r>
        <w:t xml:space="preserve"> </w:t>
      </w:r>
      <w:r>
        <w:t xml:space="preserve">izdüşümünde mevcut çapa korunur, fiziksel kısıt gerçek zaman ekseninde doğrulanır (yeni ihlal: 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V6 — b_od taban sıralaması, baseline’ın</w:t>
      </w:r>
      <w:r>
        <w:rPr>
          <w:b/>
          <w:bCs/>
        </w:rPr>
        <w:t xml:space="preserve"> </w:t>
      </w:r>
      <w:r>
        <w:rPr>
          <w:b/>
          <w:bCs/>
        </w:rPr>
        <w:t xml:space="preserve">‘son sırası’</w:t>
      </w:r>
      <w:r>
        <w:rPr>
          <w:b/>
          <w:bCs/>
        </w:rPr>
        <w:t xml:space="preserve"> </w:t>
      </w:r>
      <w:r>
        <w:rPr>
          <w:b/>
          <w:bCs/>
        </w:rPr>
        <w:t xml:space="preserve">(s) ile aynı tabandan:</w:t>
      </w:r>
      <w:r>
        <w:t xml:space="preserve"> </w:t>
      </w:r>
      <w:r>
        <w:t xml:space="preserve">sıralama bir</w:t>
      </w:r>
      <w:r>
        <w:t xml:space="preserve"> </w:t>
      </w:r>
      <w:r>
        <w:rPr>
          <w:i/>
          <w:iCs/>
        </w:rPr>
        <w:t xml:space="preserve">iyileştirme</w:t>
      </w:r>
      <w:r>
        <w:t xml:space="preserve"> </w:t>
      </w:r>
      <w:r>
        <w:t xml:space="preserve">ödülüdür; mevcut tarife her pazarda lookup köşegenine (b==s nötrü) oturur → model</w:t>
      </w:r>
      <w:r>
        <w:t xml:space="preserve"> </w:t>
      </w:r>
      <w:r>
        <w:t xml:space="preserve">iç-tutarlı. Kesin konvansiyon organizatör teyidi bekliyor (</w:t>
      </w:r>
      <w:r>
        <w:rPr>
          <w:rStyle w:val="VerbatimChar"/>
        </w:rPr>
        <w:t xml:space="preserve">docs §9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V7 — Hafta normalizasyonu + aday tekilleştirme:</w:t>
      </w:r>
      <w:r>
        <w:t xml:space="preserve"> </w:t>
      </w:r>
      <w:r>
        <w:t xml:space="preserve">takvim-haftası kopyaları tek kanonik haftaya</w:t>
      </w:r>
      <w:r>
        <w:t xml:space="preserve"> </w:t>
      </w:r>
      <w:r>
        <w:t xml:space="preserve">çekilir (boşluk/J değişmez), özdeş adaylar tekilleştirilir (5 604→5 474 olay; 7 850→7 693 aday).</w:t>
      </w:r>
      <w:r>
        <w:t xml:space="preserve"> </w:t>
      </w:r>
      <w:r>
        <w:t xml:space="preserve">Aksi hâlde aynı fiziksel uçuş iki karar olayı olur ve aynı bağlantı</w:t>
      </w:r>
      <w:r>
        <w:t xml:space="preserve"> </w:t>
      </w:r>
      <w:r>
        <w:rPr>
          <w:b/>
          <w:bCs/>
        </w:rPr>
        <w:t xml:space="preserve">çift ödül</w:t>
      </w:r>
      <w:r>
        <w:t xml:space="preserve"> </w:t>
      </w:r>
      <w:r>
        <w:t xml:space="preserve">yazdırır — bu</w:t>
      </w:r>
      <w:r>
        <w:t xml:space="preserve"> </w:t>
      </w:r>
      <w:r>
        <w:t xml:space="preserve">açığı</w:t>
      </w:r>
      <w:r>
        <w:t xml:space="preserve"> </w:t>
      </w:r>
      <w:r>
        <w:rPr>
          <w:b/>
          <w:bCs/>
        </w:rPr>
        <w:t xml:space="preserve">bağımsız doğrulayıcı</w:t>
      </w:r>
      <w:r>
        <w:t xml:space="preserve"> </w:t>
      </w:r>
      <w:r>
        <w:t xml:space="preserve">yakaladı.</w:t>
      </w:r>
    </w:p>
    <w:p>
      <w:r>
        <w:pict>
          <v:rect style="width:0;height:1.5pt" o:hralign="center" o:hrstd="t" o:hr="t"/>
        </w:pict>
      </w:r>
    </w:p>
    <w:bookmarkEnd w:id="10"/>
    <w:bookmarkStart w:id="11" w:name="Xbbd11578f9c481dc3b221d8aee75540017d7123"/>
    <w:p>
      <w:pPr>
        <w:pStyle w:val="Heading2"/>
      </w:pPr>
      <w:r>
        <w:t xml:space="preserve">3. Formülasyon ve Doğrusallaştırma Kararları</w:t>
      </w:r>
    </w:p>
    <w:p>
      <w:pPr>
        <w:pStyle w:val="FirstParagraph"/>
      </w:pPr>
      <w:r>
        <w:t xml:space="preserve">Tüm gereksinim-düzeyi kısıtlar (A–G) doğrusal MIP olarak kuruldu. Değerlendirmenin çekirdeği olan</w:t>
      </w:r>
      <w:r>
        <w:t xml:space="preserve"> </w:t>
      </w:r>
      <w:r>
        <w:rPr>
          <w:b/>
          <w:bCs/>
        </w:rPr>
        <w:t xml:space="preserve">sıkı doğrusallaştırma</w:t>
      </w:r>
      <w:r>
        <w:t xml:space="preserve"> </w:t>
      </w:r>
      <w:r>
        <w:t xml:space="preserve">için aldığımız kararlar: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(A1) Zaman ayrıklaştırma → büyük-M’siz uygunluk.</w:t>
      </w:r>
      <w:r>
        <w:t xml:space="preserve"> </w:t>
      </w:r>
      <w:r>
        <w:t xml:space="preserve">Her olay 10 dk kovaya atanır (Σ_t x = 1);</w:t>
      </w:r>
      <w:r>
        <w:t xml:space="preserve"> </w:t>
      </w:r>
      <w:r>
        <w:t xml:space="preserve">bağlantı penceresi tam tamsayı olur, katı eşitsizlik (ε) sorunu kalkar.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(B/D) Yön-yerel büyük-M.</w:t>
      </w:r>
      <w:r>
        <w:t xml:space="preserve"> </w:t>
      </w:r>
      <w:r>
        <w:t xml:space="preserve">Boşluk (y_π) ve yenme göstergelerinde M,</w:t>
      </w:r>
      <w:r>
        <w:t xml:space="preserve"> </w:t>
      </w:r>
      <w:r>
        <w:rPr>
          <w:b/>
          <w:bCs/>
        </w:rPr>
        <w:t xml:space="preserve">global değil</w:t>
      </w:r>
      <w:r>
        <w:rPr>
          <w:b/>
          <w:bCs/>
        </w:rPr>
        <w:t xml:space="preserve"> </w:t>
      </w:r>
      <w:r>
        <w:rPr>
          <w:b/>
          <w:bCs/>
        </w:rPr>
        <w:t xml:space="preserve">pazar/örnek-yerel</w:t>
      </w:r>
      <w:r>
        <w:t xml:space="preserve"> </w:t>
      </w:r>
      <w:r>
        <w:t xml:space="preserve">menzilden hesaplanır; gevşek M, LP gevşetmesini bozup süreyi artırırdı.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(D) Yenme göstergesinde büyük-M’den KAÇINMA (ön-işleme).</w:t>
      </w:r>
      <w:r>
        <w:t xml:space="preserve"> </w:t>
      </w:r>
      <w:r>
        <w:t xml:space="preserve">G_{πk} = Tᶜᵒᵐᵖ − legsum eşiğine göre</w:t>
      </w:r>
      <w:r>
        <w:t xml:space="preserve"> </w:t>
      </w:r>
      <w:r>
        <w:t xml:space="preserve">üç durum:</w:t>
      </w:r>
      <w:r>
        <w:t xml:space="preserve"> </w:t>
      </w:r>
      <w:r>
        <w:rPr>
          <w:i/>
          <w:iCs/>
        </w:rPr>
        <w:t xml:space="preserve">(i)</w:t>
      </w:r>
      <w:r>
        <w:t xml:space="preserve"> </w:t>
      </w:r>
      <w:r>
        <w:t xml:space="preserve">asla yenemez → değişken yok;</w:t>
      </w:r>
      <w:r>
        <w:t xml:space="preserve"> </w:t>
      </w:r>
      <w:r>
        <w:rPr>
          <w:i/>
          <w:iCs/>
        </w:rPr>
        <w:t xml:space="preserve">(ii)</w:t>
      </w:r>
      <w:r>
        <w:t xml:space="preserve"> </w:t>
      </w:r>
      <w:r>
        <w:t xml:space="preserve">sunulunca hep yener →</w:t>
      </w:r>
      <w:r>
        <w:t xml:space="preserve"> </w:t>
      </w:r>
      <w:r>
        <w:rPr>
          <w:b/>
          <w:bCs/>
        </w:rPr>
        <w:t xml:space="preserve">w = y</w:t>
      </w:r>
      <w:r>
        <w:t xml:space="preserve"> </w:t>
      </w:r>
      <w:r>
        <w:t xml:space="preserve">(M’siz);</w:t>
      </w:r>
      <w:r>
        <w:t xml:space="preserve"> </w:t>
      </w:r>
      <w:r>
        <w:rPr>
          <w:i/>
          <w:iCs/>
        </w:rPr>
        <w:t xml:space="preserve">(iii)</w:t>
      </w:r>
      <w:r>
        <w:t xml:space="preserve"> </w:t>
      </w:r>
      <w:r>
        <w:t xml:space="preserve">yalnız ara durumda koşullu büyük-M. Çoğu (π,k) ya veri ya basit eşitlik olur.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(C) Azalan getiri = monoton slotlar.</w:t>
      </w:r>
      <w:r>
        <w:t xml:space="preserve"> </w:t>
      </w:r>
      <w:r>
        <w:t xml:space="preserve">Σ y = Σ z, z_j ≥ z_{j+1}; monotonluk LP gevşetmesini sıkar.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(E2) Min-seçimi McCormick’siz.</w:t>
      </w:r>
      <w:r>
        <w:t xml:space="preserve"> </w:t>
      </w:r>
      <w:r>
        <w:t xml:space="preserve">Jmin = Σ(legsum+g)·σ bilineerdir; yerine Jmin ≤ J_π+M(1−y),</w:t>
      </w:r>
      <w:r>
        <w:t xml:space="preserve"> </w:t>
      </w:r>
      <w:r>
        <w:t xml:space="preserve">Jmin ≥ J_π−M(1−u), Σu = act, u ≤ y ile</w:t>
      </w:r>
      <w:r>
        <w:t xml:space="preserve"> </w:t>
      </w:r>
      <w:r>
        <w:rPr>
          <w:b/>
          <w:bCs/>
        </w:rPr>
        <w:t xml:space="preserve">tam doğrusal</w:t>
      </w:r>
      <w:r>
        <w:t xml:space="preserve"> </w:t>
      </w:r>
      <w:r>
        <w:t xml:space="preserve">argmin kurulur.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(A2) Rotasyon brief-exact + gece-aşan koruması.</w:t>
      </w:r>
      <w:r>
        <w:t xml:space="preserve"> </w:t>
      </w:r>
      <w:r>
        <w:t xml:space="preserve">Aynı-gün turlarda θ_in − θ_out ≥ T_OB+τ+T_IB</w:t>
      </w:r>
      <w:r>
        <w:t xml:space="preserve"> </w:t>
      </w:r>
      <w:r>
        <w:t xml:space="preserve">(bloklar veriden, τ=45). Turu h→h+1’e yayılan çiftlerde mevcut pay (slack) statik ikiye bölünür</w:t>
      </w:r>
      <w:r>
        <w:t xml:space="preserve"> </w:t>
      </w:r>
      <w:r>
        <w:t xml:space="preserve">(kalkış ≤ slack/2 geç, dönüş ≤ slack/2 erken) → minimum tur</w:t>
      </w:r>
      <w:r>
        <w:t xml:space="preserve"> </w:t>
      </w:r>
      <w:r>
        <w:rPr>
          <w:b/>
          <w:bCs/>
        </w:rPr>
        <w:t xml:space="preserve">yapısal garanti</w:t>
      </w:r>
      <w:r>
        <w:t xml:space="preserve"> </w:t>
      </w:r>
      <w:r>
        <w:t xml:space="preserve">+ gerçek zaman</w:t>
      </w:r>
      <w:r>
        <w:t xml:space="preserve"> </w:t>
      </w:r>
      <w:r>
        <w:t xml:space="preserve">ekseninde doğrulama.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(P) Cezada büyük-M’siz mutlak değer.</w:t>
      </w:r>
      <w:r>
        <w:t xml:space="preserve"> </w:t>
      </w:r>
      <w:r>
        <w:t xml:space="preserve">A1’in tekil-atama yapısı sayesinde</w:t>
      </w:r>
      <w:r>
        <w:t xml:space="preserve"> </w:t>
      </w:r>
      <w:r>
        <w:t xml:space="preserve">|θ−cur| = Σ_v |v−cur|·x — yardımcı değişkensiz tam doğrusal (§5).</w:t>
      </w:r>
    </w:p>
    <w:p>
      <w:r>
        <w:pict>
          <v:rect style="width:0;height:1.5pt" o:hralign="center" o:hrstd="t" o:hr="t"/>
        </w:pict>
      </w:r>
    </w:p>
    <w:bookmarkEnd w:id="11"/>
    <w:bookmarkStart w:id="12" w:name="ön-işleme-sıkılaştırma-ve-ölçekleme"/>
    <w:p>
      <w:pPr>
        <w:pStyle w:val="Heading2"/>
      </w:pPr>
      <w:r>
        <w:t xml:space="preserve">4. Ön-İşleme, Sıkılaştırma ve Ölçekleme</w:t>
      </w:r>
    </w:p>
    <w:p>
      <w:pPr>
        <w:pStyle w:val="FirstParagraph"/>
      </w:pPr>
      <w:r>
        <w:rPr>
          <w:b/>
          <w:bCs/>
        </w:rPr>
        <w:t xml:space="preserve">Ön-işleme (model boyutu ↓, M ihtiyacı ↓).</w:t>
      </w:r>
      <w:r>
        <w:t xml:space="preserve"> </w:t>
      </w:r>
      <w:r>
        <w:t xml:space="preserve">(i) Hiçbir pencere konumunda [L,U]’ya giremeyen</w:t>
      </w:r>
      <w:r>
        <w:t xml:space="preserve"> </w:t>
      </w:r>
      <w:r>
        <w:t xml:space="preserve">bağlantı adayları elenir; (ii) yenme göstergeleri G_{πk} ile üç duruma ayrılır (§3); (iii) kapasitesi</w:t>
      </w:r>
      <w:r>
        <w:t xml:space="preserve"> </w:t>
      </w:r>
      <w:r>
        <w:t xml:space="preserve">sıfır kovalar pencereden çıkarılır; (iv) ρ tanımsız pazarlar dışlanır. Sabit–sabit bağlantılarda</w:t>
      </w:r>
      <w:r>
        <w:t xml:space="preserve"> </w:t>
      </w:r>
      <w:r>
        <w:t xml:space="preserve">boşluk/J/yenme</w:t>
      </w:r>
      <w:r>
        <w:t xml:space="preserve"> </w:t>
      </w:r>
      <w:r>
        <w:rPr>
          <w:b/>
          <w:bCs/>
        </w:rPr>
        <w:t xml:space="preserve">veri</w:t>
      </w:r>
      <w:r>
        <w:t xml:space="preserve"> </w:t>
      </w:r>
      <w:r>
        <w:t xml:space="preserve">olarak hesaplanır, değişken yaratılmaz.</w:t>
      </w:r>
    </w:p>
    <w:p>
      <w:pPr>
        <w:pStyle w:val="BodyText"/>
      </w:pPr>
      <w:r>
        <w:rPr>
          <w:b/>
          <w:bCs/>
        </w:rPr>
        <w:t xml:space="preserve">Hub kapasitesi (F) — brief’in gerçek 10/15’i, TÜM TK uçuşlarıyla.</w:t>
      </w:r>
      <w:r>
        <w:t xml:space="preserve"> </w:t>
      </w:r>
      <w:r>
        <w:t xml:space="preserve">Mevcut tarifede bazı kovalar</w:t>
      </w:r>
      <w:r>
        <w:t xml:space="preserve"> </w:t>
      </w:r>
      <w:r>
        <w:t xml:space="preserve">baz cap’i aşar (kalkış ≤16, varış ≤20); veri analizi aşımın</w:t>
      </w:r>
      <w:r>
        <w:t xml:space="preserve"> </w:t>
      </w:r>
      <w:r>
        <w:rPr>
          <w:b/>
          <w:bCs/>
        </w:rPr>
        <w:t xml:space="preserve">tamamen ayarlanabilir</w:t>
      </w:r>
      <w:r>
        <w:t xml:space="preserve"> </w:t>
      </w:r>
      <w:r>
        <w:t xml:space="preserve">uçuşların</w:t>
      </w:r>
      <w:r>
        <w:t xml:space="preserve"> </w:t>
      </w:r>
      <w:r>
        <w:t xml:space="preserve">kümelenmesinden geldiğini,</w:t>
      </w:r>
      <w:r>
        <w:t xml:space="preserve"> </w:t>
      </w:r>
      <w:r>
        <w:rPr>
          <w:b/>
          <w:bCs/>
        </w:rPr>
        <w:t xml:space="preserve">sabit uçuşların hiçbir kovada cap’i aşmadığını</w:t>
      </w:r>
      <w:r>
        <w:t xml:space="preserve"> </w:t>
      </w:r>
      <w:r>
        <w:t xml:space="preserve">gösterdi → rezidüel</w:t>
      </w:r>
      <w:r>
        <w:t xml:space="preserve"> </w:t>
      </w:r>
      <w:r>
        <w:t xml:space="preserve">kapasite her kovada ≥ 0 ve</w:t>
      </w:r>
      <w:r>
        <w:t xml:space="preserve"> </w:t>
      </w:r>
      <w:r>
        <w:rPr>
          <w:b/>
          <w:bCs/>
        </w:rPr>
        <w:t xml:space="preserve">gerçek 10/15 uygulanabilir</w:t>
      </w:r>
      <w:r>
        <w:t xml:space="preserve"> </w:t>
      </w:r>
      <w:r>
        <w:t xml:space="preserve">(ayarlanabilirler ±60 dk pencerede yayılarak</w:t>
      </w:r>
      <w:r>
        <w:t xml:space="preserve"> </w:t>
      </w:r>
      <w:r>
        <w:t xml:space="preserve">sığar; 7 gün de feasible). Ayrıca — doğrulayıcının yakaladığı evren açığı kapatıldı — amaç evrenine</w:t>
      </w:r>
      <w:r>
        <w:t xml:space="preserve"> </w:t>
      </w:r>
      <w:r>
        <w:t xml:space="preserve">girmeyen (ρ tanımsız) pazarların uçuşları da F’de</w:t>
      </w:r>
      <w:r>
        <w:t xml:space="preserve"> </w:t>
      </w:r>
      <w:r>
        <w:rPr>
          <w:b/>
          <w:bCs/>
        </w:rPr>
        <w:t xml:space="preserve">sabit doluluk</w:t>
      </w:r>
      <w:r>
        <w:t xml:space="preserve"> </w:t>
      </w:r>
      <w:r>
        <w:t xml:space="preserve">sayılır: kapasite modellenen</w:t>
      </w:r>
      <w:r>
        <w:t xml:space="preserve"> </w:t>
      </w:r>
      <w:r>
        <w:t xml:space="preserve">alt-küme için değil, tüm TK uçuşları için sağlanır.</w:t>
      </w:r>
    </w:p>
    <w:p>
      <w:pPr>
        <w:pStyle w:val="BodyText"/>
      </w:pPr>
      <w:r>
        <w:rPr>
          <w:b/>
          <w:bCs/>
        </w:rPr>
        <w:t xml:space="preserve">Ölçekleme, aşama 1 — güne-göre ayrıştırma.</w:t>
      </w:r>
      <w:r>
        <w:t xml:space="preserve"> </w:t>
      </w:r>
      <w:r>
        <w:t xml:space="preserve">Monolitik 7-gün MIP (~100k ikili) HiGHS’te 600 s’de</w:t>
      </w:r>
      <w:r>
        <w:t xml:space="preserve"> </w:t>
      </w:r>
      <w:r>
        <w:rPr>
          <w:i/>
          <w:iCs/>
        </w:rPr>
        <w:t xml:space="preserve">soğuk başlangıçla</w:t>
      </w:r>
      <w:r>
        <w:t xml:space="preserve"> </w:t>
      </w:r>
      <w:r>
        <w:t xml:space="preserve">incumbent bile bulamıyor. Günleri bağlayan</w:t>
      </w:r>
      <w:r>
        <w:t xml:space="preserve"> </w:t>
      </w:r>
      <w:r>
        <w:rPr>
          <w:b/>
          <w:bCs/>
        </w:rPr>
        <w:t xml:space="preserve">tek</w:t>
      </w:r>
      <w:r>
        <w:t xml:space="preserve"> </w:t>
      </w:r>
      <w:r>
        <w:t xml:space="preserve">kısıt G’dir (E1/E2/A2/F hepsi</w:t>
      </w:r>
      <w:r>
        <w:t xml:space="preserve"> </w:t>
      </w:r>
      <w:r>
        <w:t xml:space="preserve">gün-içi). Her gün ayrı (~17k ikili) çözülür; G, önceki günlerin yerleşmiş</w:t>
      </w:r>
      <w:r>
        <w:t xml:space="preserve"> </w:t>
      </w:r>
      <w:r>
        <w:rPr>
          <w:b/>
          <w:bCs/>
        </w:rPr>
        <w:t xml:space="preserve">saat-içi bandı</w:t>
      </w:r>
      <w:r>
        <w:t xml:space="preserve"> </w:t>
      </w:r>
      <w:r>
        <w:t xml:space="preserve">ile</w:t>
      </w:r>
      <w:r>
        <w:t xml:space="preserve"> </w:t>
      </w:r>
      <w:r>
        <w:t xml:space="preserve">zincirlenir (o günün aynı uçuşu band ±Xdev’de tutulur). Bir gün bant kuplajıyla aşırı-kısıtlanırsa o</w:t>
      </w:r>
      <w:r>
        <w:t xml:space="preserve"> </w:t>
      </w:r>
      <w:r>
        <w:t xml:space="preserve">gün için G gevşetilip yeniden çözülür (greedy propagasyona karşı sağlam geri-düşüş). 7 gün ~1.5 dk,</w:t>
      </w:r>
      <w:r>
        <w:t xml:space="preserve"> </w:t>
      </w:r>
      <w:r>
        <w:t xml:space="preserve">gün-içi gap ≤ %0.1.</w:t>
      </w:r>
    </w:p>
    <w:p>
      <w:pPr>
        <w:pStyle w:val="BodyText"/>
      </w:pPr>
      <w:r>
        <w:rPr>
          <w:b/>
          <w:bCs/>
        </w:rPr>
        <w:t xml:space="preserve">Ölçekleme, aşama 2 — tam-hafta MIP-start cilalaması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src/08_fullweek_polish.py</w:t>
      </w:r>
      <w:r>
        <w:t xml:space="preserve">). Aşama-1</w:t>
      </w:r>
      <w:r>
        <w:t xml:space="preserve"> </w:t>
      </w:r>
      <w:r>
        <w:t xml:space="preserve">çözümü, haftanın tamamını kapsayan tek MIP’e (100 552 ikili; amaç ve kısıtlar aşama-1 ile</w:t>
      </w:r>
      <w:r>
        <w:t xml:space="preserve"> </w:t>
      </w:r>
      <w:r>
        <w:rPr>
          <w:b/>
          <w:bCs/>
        </w:rPr>
        <w:t xml:space="preserve">birebir</w:t>
      </w:r>
      <w:r>
        <w:rPr>
          <w:b/>
          <w:bCs/>
        </w:rPr>
        <w:t xml:space="preserve"> </w:t>
      </w:r>
      <w:r>
        <w:rPr>
          <w:b/>
          <w:bCs/>
        </w:rPr>
        <w:t xml:space="preserve">aynı</w:t>
      </w:r>
      <w:r>
        <w:t xml:space="preserve">) HiGHS</w:t>
      </w:r>
      <w:r>
        <w:t xml:space="preserve"> </w:t>
      </w:r>
      <w:r>
        <w:rPr>
          <w:rStyle w:val="VerbatimChar"/>
        </w:rPr>
        <w:t xml:space="preserve">setSolution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MIP-start</w:t>
      </w:r>
      <w:r>
        <w:t xml:space="preserve"> </w:t>
      </w:r>
      <w:r>
        <w:t xml:space="preserve">verilir; branch-and-bound günler-arası koordinasyonu</w:t>
      </w:r>
      <w:r>
        <w:t xml:space="preserve"> </w:t>
      </w:r>
      <w:r>
        <w:t xml:space="preserve">küresel iyileştirir. G düzenliliği tam modelde, doğrulayıcıyla birebir aynı</w:t>
      </w:r>
      <w:r>
        <w:t xml:space="preserve"> </w:t>
      </w:r>
      <w:r>
        <w:rPr>
          <w:b/>
          <w:bCs/>
        </w:rPr>
        <w:t xml:space="preserve">“ilk-gün çapalı</w:t>
      </w:r>
      <w:r>
        <w:rPr>
          <w:b/>
          <w:bCs/>
        </w:rPr>
        <w:t xml:space="preserve"> </w:t>
      </w:r>
      <w:r>
        <w:rPr>
          <w:b/>
          <w:bCs/>
        </w:rPr>
        <w:t xml:space="preserve">±Xdev”</w:t>
      </w:r>
      <w:r>
        <w:t xml:space="preserve"> </w:t>
      </w:r>
      <w:r>
        <w:t xml:space="preserve">kısıtları olarak kurulur (2 643 bağ; belgeli muafiyetler korunur). 08, sonucu yalnız</w:t>
      </w:r>
      <w:r>
        <w:t xml:space="preserve"> </w:t>
      </w:r>
      <w:r>
        <w:rPr>
          <w:b/>
          <w:bCs/>
        </w:rPr>
        <w:t xml:space="preserve">kanıtlı iyileşme</w:t>
      </w:r>
      <w:r>
        <w:t xml:space="preserve"> </w:t>
      </w:r>
      <w:r>
        <w:t xml:space="preserve">varsa ve gece-aşan A2 denetimi temizse yazar. Kazanç iki yönlü: amaç +14 752</w:t>
      </w:r>
      <w:r>
        <w:t xml:space="preserve"> </w:t>
      </w:r>
      <w:r>
        <w:t xml:space="preserve">puan (3 390 287 → 3 405 039)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greedy zincirin veremediği</w:t>
      </w:r>
      <w:r>
        <w:t xml:space="preserve"> </w:t>
      </w:r>
      <w:r>
        <w:rPr>
          <w:b/>
          <w:bCs/>
        </w:rPr>
        <w:t xml:space="preserve">kanıtlı global MIP-gap</w:t>
      </w:r>
      <w:r>
        <w:t xml:space="preserve"> </w:t>
      </w:r>
      <w:r>
        <w:t xml:space="preserve">(%1.18).</w:t>
      </w:r>
    </w:p>
    <w:p>
      <w:r>
        <w:pict>
          <v:rect style="width:0;height:1.5pt" o:hralign="center" o:hrstd="t" o:hr="t"/>
        </w:pict>
      </w:r>
    </w:p>
    <w:bookmarkEnd w:id="12"/>
    <w:bookmarkStart w:id="16" w:name="X1a444dbcd12cd1b87e457971bcf163730fa0f9c"/>
    <w:p>
      <w:pPr>
        <w:pStyle w:val="Heading2"/>
      </w:pPr>
      <w:r>
        <w:t xml:space="preserve">5. Yenilik: Tarife-Değişim Cezası (Operasyonel Kesinti)</w:t>
      </w:r>
    </w:p>
    <w:p>
      <w:pPr>
        <w:pStyle w:val="FirstParagraph"/>
      </w:pPr>
      <w:r>
        <w:rPr>
          <w:b/>
          <w:bCs/>
        </w:rPr>
        <w:t xml:space="preserve">Motivasyon.</w:t>
      </w:r>
      <w:r>
        <w:t xml:space="preserve"> </w:t>
      </w:r>
      <w:r>
        <w:t xml:space="preserve">Brief amacı bir uçuşu yerinde tutmakla kaydırmak arasında</w:t>
      </w:r>
      <w:r>
        <w:t xml:space="preserve"> </w:t>
      </w:r>
      <w:r>
        <w:rPr>
          <w:b/>
          <w:bCs/>
        </w:rPr>
        <w:t xml:space="preserve">kayıtsızdır</w:t>
      </w:r>
      <w:r>
        <w:t xml:space="preserve">; cezasız</w:t>
      </w:r>
      <w:r>
        <w:t xml:space="preserve"> </w:t>
      </w:r>
      <w:r>
        <w:t xml:space="preserve">çözüm fayda üretmeyen</w:t>
      </w:r>
      <w:r>
        <w:t xml:space="preserve"> </w:t>
      </w:r>
      <w:r>
        <w:t xml:space="preserve">“bedava”</w:t>
      </w:r>
      <w:r>
        <w:t xml:space="preserve"> </w:t>
      </w:r>
      <w:r>
        <w:t xml:space="preserve">kaydırmaları keyfî yapar (uçuşların ~%92’si, ort. ~38 dk). Oysa her</w:t>
      </w:r>
      <w:r>
        <w:t xml:space="preserve"> </w:t>
      </w:r>
      <w:r>
        <w:t xml:space="preserve">saat değişikliği operasyonel maliyettir. Bunu içselleştirmek için amaca doğrusal bir ceza ekledik:</w:t>
      </w:r>
    </w:p>
    <w:p>
      <w:pPr>
        <w:pStyle w:val="SourceCode"/>
      </w:pPr>
      <w:r>
        <w:rPr>
          <w:rStyle w:val="VerbatimChar"/>
        </w:rPr>
        <w:t xml:space="preserve">max  Σ ρ_od·(bağlantı + sıralama ödülü)  −  λ · Σ_{r∈ℛᵛᵃʳ} Σ_t |t − cur_r| · x_{r,t}</w:t>
      </w:r>
    </w:p>
    <w:p>
      <w:pPr>
        <w:pStyle w:val="FirstParagraph"/>
      </w:pPr>
      <w:r>
        <w:t xml:space="preserve">A1 her olayda Σ_t x = 1 zorladığından |θ−cur| doğrudan x’in doğrusal birleşimidir;</w:t>
      </w:r>
      <w:r>
        <w:t xml:space="preserve"> </w:t>
      </w:r>
      <w:r>
        <w:rPr>
          <w:b/>
          <w:bCs/>
        </w:rPr>
        <w:t xml:space="preserve">yardımcı</w:t>
      </w:r>
      <w:r>
        <w:rPr>
          <w:b/>
          <w:bCs/>
        </w:rPr>
        <w:t xml:space="preserve"> </w:t>
      </w:r>
      <w:r>
        <w:rPr>
          <w:b/>
          <w:bCs/>
        </w:rPr>
        <w:t xml:space="preserve">değişken veya ikinci büyük-M gerekmez</w:t>
      </w:r>
      <w:r>
        <w:t xml:space="preserve">. λ birimi: amaç-puanı / uçuş-dk. Raporlanan amaç daima</w:t>
      </w:r>
      <w:r>
        <w:t xml:space="preserve"> </w:t>
      </w:r>
      <w:r>
        <w:rPr>
          <w:b/>
          <w:bCs/>
        </w:rPr>
        <w:t xml:space="preserve">cezasız</w:t>
      </w:r>
      <w:r>
        <w:t xml:space="preserve"> </w:t>
      </w:r>
      <w:r>
        <w:t xml:space="preserve">(saf rekabetçilik) ölçülür; λ yalnız</w:t>
      </w:r>
      <w:r>
        <w:t xml:space="preserve"> </w:t>
      </w:r>
      <w:r>
        <w:rPr>
          <w:i/>
          <w:iCs/>
        </w:rPr>
        <w:t xml:space="preserve">hangi</w:t>
      </w:r>
      <w:r>
        <w:t xml:space="preserve"> </w:t>
      </w:r>
      <w:r>
        <w:t xml:space="preserve">kaydırmaların yapılacağını süzer.</w:t>
      </w:r>
    </w:p>
    <w:p>
      <w:pPr>
        <w:pStyle w:val="BodyText"/>
      </w:pPr>
      <w:r>
        <w:rPr>
          <w:b/>
          <w:bCs/>
        </w:rPr>
        <w:t xml:space="preserve">λ-taraması (Pareto ödünleşimi).</w:t>
      </w:r>
      <w:r>
        <w:t xml:space="preserve"> </w:t>
      </w:r>
      <w:r>
        <w:rPr>
          <w:rStyle w:val="VerbatimChar"/>
        </w:rPr>
        <w:t xml:space="preserve">python src/03_model.py sweep</w:t>
      </w:r>
      <w:r>
        <w:t xml:space="preserve"> </w:t>
      </w:r>
      <w:r>
        <w:t xml:space="preserve">(gap≤%0.1, ≤150s/gün; tüm</w:t>
      </w:r>
      <w:r>
        <w:t xml:space="preserve"> </w:t>
      </w:r>
      <w:r>
        <w:t xml:space="preserve">ölçümler aşama-1/byday çözümü üzerindedir — nihai sonuç bunun üstüne aşama-2 cilalaması ekler, §6):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rekabetçilik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kaydırılan uçuş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toplam kaydırma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+126 475 (+%3.89)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159 800 dk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+140 463 (+%4.32)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24 090 dk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</w:t>
            </w:r>
            <w:r>
              <w:t xml:space="preserve"> </w:t>
            </w:r>
            <w:r>
              <w:rPr>
                <w:i/>
                <w:iCs/>
              </w:rPr>
              <w:t xml:space="preserve">(seçilen; aşama-1 ölçümü)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+140 566 (+%4.32)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23 150 dk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+138 992 (+%4.27)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22 280 dk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+137 904 (+%4.24)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20 080 dk</w:t>
            </w:r>
          </w:p>
        </w:tc>
      </w:tr>
    </w:tbl>
    <w:p>
      <w:pPr>
        <w:pStyle w:val="BodyText"/>
      </w:pPr>
      <w:r>
        <w:rPr>
          <w:b/>
          <w:bCs/>
        </w:rPr>
        <w:t xml:space="preserve">Bulgu — iki yönlü kazanç.</w:t>
      </w:r>
      <w:r>
        <w:t xml:space="preserve"> </w:t>
      </w:r>
      <w:r>
        <w:t xml:space="preserve">λ&gt;0, kaydırmayı düşürdüğü gibi</w:t>
      </w:r>
      <w:r>
        <w:t xml:space="preserve"> </w:t>
      </w:r>
      <w:r>
        <w:rPr>
          <w:b/>
          <w:bCs/>
        </w:rPr>
        <w:t xml:space="preserve">rekabetçiliği de artırır</w:t>
      </w:r>
      <w:r>
        <w:t xml:space="preserve">: λ=0</w:t>
      </w:r>
      <w:r>
        <w:t xml:space="preserve"> </w:t>
      </w:r>
      <w:r>
        <w:rPr>
          <w:b/>
          <w:bCs/>
        </w:rPr>
        <w:t xml:space="preserve">+%3.89</w:t>
      </w:r>
      <w:r>
        <w:t xml:space="preserve"> </w:t>
      </w:r>
      <w:r>
        <w:t xml:space="preserve">verirken λ=0.3</w:t>
      </w:r>
      <w:r>
        <w:t xml:space="preserve"> </w:t>
      </w:r>
      <w:r>
        <w:rPr>
          <w:b/>
          <w:bCs/>
        </w:rPr>
        <w:t xml:space="preserve">+%4.32</w:t>
      </w:r>
      <w:r>
        <w:t xml:space="preserve">’ye çıkar (aşama-1) — üstelik kaydırma %92’den %25’e düşerken.</w:t>
      </w:r>
      <w:r>
        <w:t xml:space="preserve"> </w:t>
      </w:r>
      <w:r>
        <w:t xml:space="preserve">Sebep dejenerasyondur: cezasız modelde binlerce eşit-amaçlı</w:t>
      </w:r>
      <w:r>
        <w:t xml:space="preserve"> </w:t>
      </w:r>
      <w:r>
        <w:t xml:space="preserve">“bedava kaydırma”</w:t>
      </w:r>
      <w:r>
        <w:t xml:space="preserve"> </w:t>
      </w:r>
      <w:r>
        <w:t xml:space="preserve">çözümü LP gevşetmesini</w:t>
      </w:r>
      <w:r>
        <w:t xml:space="preserve"> </w:t>
      </w:r>
      <w:r>
        <w:t xml:space="preserve">gevşetir ve HiGHS iyi tamsayı çözümü bulamaz; ceza bu simetriyi kırar, gevşetmeyi sıkar ve çözücüyü</w:t>
      </w:r>
      <w:r>
        <w:t xml:space="preserve"> </w:t>
      </w:r>
      <w:r>
        <w:t xml:space="preserve">daha iyi optimuma taşır. λ∈[0.1, 1.5] sonuçlarının dar bir bantta kümelenmesi (kararlılık) gerçek</w:t>
      </w:r>
      <w:r>
        <w:t xml:space="preserve"> </w:t>
      </w:r>
      <w:r>
        <w:t xml:space="preserve">optimuma yakınlığı gösterir.</w:t>
      </w:r>
      <w:r>
        <w:t xml:space="preserve"> </w:t>
      </w:r>
      <w:r>
        <w:rPr>
          <w:b/>
          <w:bCs/>
        </w:rPr>
        <w:t xml:space="preserve">λ=0.3</w:t>
      </w:r>
      <w:r>
        <w:t xml:space="preserve">, hem en yüksek kazanımı verir hem λ=0.1’den daha az kaydırır →</w:t>
      </w:r>
      <w:r>
        <w:t xml:space="preserve"> </w:t>
      </w:r>
      <w:r>
        <w:rPr>
          <w:b/>
          <w:bCs/>
        </w:rPr>
        <w:t xml:space="preserve">knee</w:t>
      </w:r>
      <w:r>
        <w:t xml:space="preserve">. MIP-gap toleransı da kalibre edildi (%0.5 saf amaçta puan bırakır, %0.01 ceza-ödün etkisiyle</w:t>
      </w:r>
      <w:r>
        <w:t xml:space="preserve"> </w:t>
      </w:r>
      <w:r>
        <w:t xml:space="preserve">saf rekabetçiliği düşürür) →</w:t>
      </w:r>
      <w:r>
        <w:t xml:space="preserve"> </w:t>
      </w:r>
      <w:r>
        <w:rPr>
          <w:b/>
          <w:bCs/>
        </w:rPr>
        <w:t xml:space="preserve">%0.1</w:t>
      </w:r>
      <w:r>
        <w:t xml:space="preserve"> </w:t>
      </w:r>
      <w:r>
        <w:t xml:space="preserve">seçildi. Ceza ayrıca her günü mevcut tarifeye</w:t>
      </w:r>
      <w:r>
        <w:t xml:space="preserve"> </w:t>
      </w:r>
      <w:r>
        <w:rPr>
          <w:b/>
          <w:bCs/>
        </w:rPr>
        <w:t xml:space="preserve">çapaladığından</w:t>
      </w:r>
      <w:r>
        <w:t xml:space="preserve"> </w:t>
      </w:r>
      <w:r>
        <w:t xml:space="preserve">gün-arası düzenliliği (G) örtük destekler.</w:t>
      </w:r>
    </w:p>
    <w:p>
      <w:pPr>
        <w:pStyle w:val="CaptionedFigure"/>
      </w:pPr>
      <w:r>
        <w:drawing>
          <wp:inline>
            <wp:extent cx="2933700" cy="1421010"/>
            <wp:effectExtent b="0" l="0" r="0" t="0"/>
            <wp:docPr descr="λ ödünleşimi: toplam kaydırma ↔ rekabetçilik kazanımı" title="" id="14" name="Picture"/>
            <a:graphic>
              <a:graphicData uri="http://schemas.openxmlformats.org/drawingml/2006/picture">
                <pic:pic>
                  <pic:nvPicPr>
                    <pic:cNvPr descr="../docs/figures/fig3_lambda_pareto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42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λ ödünleşimi: toplam kaydırma ↔ rekabetçilik kazanımı</w:t>
      </w:r>
    </w:p>
    <w:p>
      <w:r>
        <w:pict>
          <v:rect style="width:0;height:1.5pt" o:hralign="center" o:hrstd="t" o:hr="t"/>
        </w:pict>
      </w:r>
    </w:p>
    <w:bookmarkEnd w:id="16"/>
    <w:bookmarkStart w:id="20" w:name="sonuçlar-ve-tartışma"/>
    <w:p>
      <w:pPr>
        <w:pStyle w:val="Heading2"/>
      </w:pPr>
      <w:r>
        <w:t xml:space="preserve">6. Sonuçlar ve Tartışma</w:t>
      </w:r>
    </w:p>
    <w:p>
      <w:pPr>
        <w:pStyle w:val="FirstParagraph"/>
      </w:pPr>
      <w:r>
        <w:rPr>
          <w:b/>
          <w:bCs/>
        </w:rPr>
        <w:t xml:space="preserve">Önerilen çözüm (λ=0.3; aşama-1 + tam-hafta cilalaması), tüm veri (7 gün, tüm pazarlar;</w:t>
      </w:r>
      <w:r>
        <w:rPr>
          <w:b/>
          <w:bCs/>
        </w:rPr>
        <w:t xml:space="preserve"> </w:t>
      </w:r>
      <w:r>
        <w:rPr>
          <w:b/>
          <w:bCs/>
        </w:rPr>
        <w:t xml:space="preserve">güncellenmiş ElapsedTime’lı girdi):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 amaç (saf rekabetçilik)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3 405 039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(mevcut tarife)</w:t>
            </w:r>
          </w:p>
        </w:tc>
        <w:tc>
          <w:tcPr/>
          <w:p>
            <w:pPr>
              <w:pStyle w:val="Compact"/>
            </w:pPr>
            <w:r>
              <w:t xml:space="preserve">3 251 527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İYİLEŞME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+153 512 (+%4.72)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Kaydırılan uçuş hareketi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1 067 / 4 554 (%23)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Toplam kaydırma</w:t>
            </w:r>
          </w:p>
        </w:tc>
        <w:tc>
          <w:tcPr/>
          <w:p>
            <w:pPr>
              <w:pStyle w:val="Compact"/>
            </w:pPr>
            <w:r>
              <w:t xml:space="preserve">20 640 uçuş-dk (ort. 19 dk)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Çözüm süresi</w:t>
            </w:r>
          </w:p>
        </w:tc>
        <w:tc>
          <w:tcPr/>
          <w:p>
            <w:pPr>
              <w:pStyle w:val="Compact"/>
            </w:pPr>
            <w:r>
              <w:t xml:space="preserve">aşama-1 ~1.5 dk (gün-içi gap ≤ %0.1) + cilalama ≤1800 s →</w:t>
            </w:r>
            <w:r>
              <w:t xml:space="preserve"> </w:t>
            </w:r>
            <w:r>
              <w:rPr>
                <w:b/>
                <w:bCs/>
              </w:rPr>
              <w:t xml:space="preserve">global gap %1.18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Kısıt uyumu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G-gevşetilen gün: 0 · A2 rotasyon (gerçek eksen, gece-aşan dahil): yeni ihlal 0 (1 709 tur) · bağımsız doğrulayıcı: tüm kontroller PASS</w:t>
            </w:r>
          </w:p>
        </w:tc>
      </w:tr>
    </w:tbl>
    <w:p>
      <w:pPr>
        <w:pStyle w:val="BodyText"/>
      </w:pPr>
      <w:r>
        <w:t xml:space="preserve">İyileşme yedi güne dengeli dağılır (+19 111 … +23 677; tam gün-kırılım tablosu</w:t>
      </w:r>
      <w:r>
        <w:t xml:space="preserve"> </w:t>
      </w:r>
      <w:r>
        <w:rPr>
          <w:rStyle w:val="VerbatimChar"/>
        </w:rPr>
        <w:t xml:space="preserve">output/results_summary.md</w:t>
      </w:r>
      <w:r>
        <w:t xml:space="preserve">’de):</w:t>
      </w:r>
    </w:p>
    <w:p>
      <w:pPr>
        <w:pStyle w:val="CaptionedFigure"/>
      </w:pPr>
      <w:r>
        <w:drawing>
          <wp:inline>
            <wp:extent cx="2933700" cy="1329332"/>
            <wp:effectExtent b="0" l="0" r="0" t="0"/>
            <wp:docPr descr="Günlük rekabetçilik iyileşmesi" title="" id="18" name="Picture"/>
            <a:graphic>
              <a:graphicData uri="http://schemas.openxmlformats.org/drawingml/2006/picture">
                <pic:pic>
                  <pic:nvPicPr>
                    <pic:cNvPr descr="../docs/figures/fig1_gunluk_iyilesm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329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Günlük rekabetçilik iyileşmesi</w:t>
      </w:r>
    </w:p>
    <w:p>
      <w:pPr>
        <w:pStyle w:val="BodyText"/>
      </w:pPr>
      <w:r>
        <w:rPr>
          <w:i/>
          <w:iCs/>
        </w:rPr>
        <w:t xml:space="preserve">(Ek figürler — kaydırma-dakika dağılımı ve pazar-günlerde sıralama değişimi: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docs/figures/fig2_kaydirma_dagilimi.png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docs/figures/fig4_siralama_iyilesme.png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Doğrulama — bağımsız çift kayıt.</w:t>
      </w:r>
      <w:r>
        <w:t xml:space="preserve"> </w:t>
      </w:r>
      <w:r>
        <w:rPr>
          <w:i/>
          <w:iCs/>
        </w:rPr>
        <w:t xml:space="preserve">(1) Model-içi:</w:t>
      </w:r>
      <w:r>
        <w:t xml:space="preserve"> </w:t>
      </w:r>
      <w:r>
        <w:t xml:space="preserve">küçük alt-örnek HiGHS ile</w:t>
      </w:r>
      <w:r>
        <w:t xml:space="preserve"> </w:t>
      </w:r>
      <w:r>
        <w:rPr>
          <w:i/>
          <w:iCs/>
        </w:rPr>
        <w:t xml:space="preserve">optimal</w:t>
      </w:r>
      <w:r>
        <w:t xml:space="preserve"> </w:t>
      </w:r>
      <w:r>
        <w:t xml:space="preserve">çözülür</w:t>
      </w:r>
      <w:r>
        <w:t xml:space="preserve"> </w:t>
      </w:r>
      <w:r>
        <w:t xml:space="preserve">(iç tutarlı; baseline’ı +%32 geçer); A2 gece-aşan dahil gerçek eksende denetlenir (</w:t>
      </w:r>
      <w:r>
        <w:rPr>
          <w:b/>
          <w:bCs/>
        </w:rPr>
        <w:t xml:space="preserve">yeni ihlal 0</w:t>
      </w:r>
      <w:r>
        <w:t xml:space="preserve">);</w:t>
      </w:r>
      <w:r>
        <w:t xml:space="preserve"> </w:t>
      </w:r>
      <w:r>
        <w:t xml:space="preserve">b_od düzeltmesiyle (V6) baseline’ın sıralama terimi her pazarda lookup köşegenine oturur.</w:t>
      </w:r>
      <w:r>
        <w:t xml:space="preserve"> </w:t>
      </w:r>
      <w:r>
        <w:rPr>
          <w:i/>
          <w:iCs/>
        </w:rPr>
        <w:t xml:space="preserve">(2) Bağımsız doğrulayıcı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src/05_validate_solution.py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çözümünü MIP kodundan geçmeden</w:t>
      </w:r>
      <w:r>
        <w:t xml:space="preserve"> </w:t>
      </w:r>
      <w:r>
        <w:rPr>
          <w:b/>
          <w:bCs/>
        </w:rPr>
        <w:t xml:space="preserve">yalnız veri katmanından</w:t>
      </w:r>
      <w:r>
        <w:t xml:space="preserve"> </w:t>
      </w:r>
      <w:r>
        <w:t xml:space="preserve">yeniden hesaplar — A1 ızgara/pencere, A2 (1 709 tur, gerçek eksen), B1</w:t>
      </w:r>
      <w:r>
        <w:t xml:space="preserve"> </w:t>
      </w:r>
      <w:r>
        <w:t xml:space="preserve">(6 966 bağlantı), C/D ödülleri (lookup’tan), E1 (2 001 yön-çifti), F (tüm TK uçuşlarıyla 10/15), G</w:t>
      </w:r>
      <w:r>
        <w:t xml:space="preserve"> </w:t>
      </w:r>
      <w:r>
        <w:t xml:space="preserve">(±15 dk bant, 2 644 gün-arası bağ + belgeli muafiyetler) ve amaç/baseline toplamları:</w:t>
      </w:r>
      <w:r>
        <w:t xml:space="preserve"> </w:t>
      </w:r>
      <w:r>
        <w:rPr>
          <w:b/>
          <w:bCs/>
        </w:rPr>
        <w:t xml:space="preserve">tüm kontroller</w:t>
      </w:r>
      <w:r>
        <w:rPr>
          <w:b/>
          <w:bCs/>
        </w:rPr>
        <w:t xml:space="preserve"> </w:t>
      </w:r>
      <w:r>
        <w:rPr>
          <w:b/>
          <w:bCs/>
        </w:rPr>
        <w:t xml:space="preserve">(18) PASS</w:t>
      </w:r>
      <w:r>
        <w:t xml:space="preserve">; OPT (3 405 039) ve baseline (3 251 527) bağımsız hesapla birebir (</w:t>
      </w:r>
      <w:r>
        <w:rPr>
          <w:rStyle w:val="VerbatimChar"/>
        </w:rPr>
        <w:t xml:space="preserve">reports/validation_report.md</w:t>
      </w:r>
      <w:r>
        <w:t xml:space="preserve">).</w:t>
      </w:r>
      <w:r>
        <w:t xml:space="preserve"> </w:t>
      </w:r>
      <w:r>
        <w:t xml:space="preserve">Bu doğrulayıcı geliştirmede üç gerçek açık yakaladı (F kapsam eksiği, hafta-kopyası tutarsız saat,</w:t>
      </w:r>
      <w:r>
        <w:t xml:space="preserve"> </w:t>
      </w:r>
      <w:r>
        <w:t xml:space="preserve">çift ödül sayımı) — üçü de düzeltildi; jüri aynı denetimi tek komutla tekrarlayabilir.</w:t>
      </w:r>
    </w:p>
    <w:p>
      <w:pPr>
        <w:pStyle w:val="BodyText"/>
      </w:pPr>
      <w:r>
        <w:rPr>
          <w:b/>
          <w:bCs/>
        </w:rPr>
        <w:t xml:space="preserve">Sınırlar ve açık konular.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E2</w:t>
      </w:r>
      <w:r>
        <w:t xml:space="preserve"> </w:t>
      </w:r>
      <w:r>
        <w:t xml:space="preserve">(Jmin yön dengesi) tam-ölçekte kapalıdır —</w:t>
      </w:r>
      <w:r>
        <w:t xml:space="preserve"> </w:t>
      </w:r>
      <w:r>
        <w:rPr>
          <w:b/>
          <w:bCs/>
        </w:rPr>
        <w:t xml:space="preserve">iki bağımsız</w:t>
      </w:r>
      <w:r>
        <w:rPr>
          <w:b/>
          <w:bCs/>
        </w:rPr>
        <w:t xml:space="preserve"> </w:t>
      </w:r>
      <w:r>
        <w:rPr>
          <w:b/>
          <w:bCs/>
        </w:rPr>
        <w:t xml:space="preserve">kanıtla</w:t>
      </w:r>
      <w:r>
        <w:t xml:space="preserve">.</w:t>
      </w:r>
      <w:r>
        <w:t xml:space="preserve"> </w:t>
      </w:r>
      <w:r>
        <w:rPr>
          <w:i/>
          <w:iCs/>
        </w:rPr>
        <w:t xml:space="preserve">Çözücü:</w:t>
      </w:r>
      <w:r>
        <w:t xml:space="preserve"> </w:t>
      </w:r>
      <w:r>
        <w:t xml:space="preserve">min-seçimi büyük-M’i LP gevşetmesini zayıflatır; boyut sorunu değildir — tek gün</w:t>
      </w:r>
      <w:r>
        <w:t xml:space="preserve"> </w:t>
      </w:r>
      <w:r>
        <w:t xml:space="preserve">(~18k ikili) dahi E2 açıkken 150 s’de incumbent bulamaz (E2 kapalı saniyeler içinde çözülür).</w:t>
      </w:r>
      <w:r>
        <w:t xml:space="preserve"> </w:t>
      </w:r>
      <w:r>
        <w:rPr>
          <w:i/>
          <w:iCs/>
        </w:rPr>
        <w:t xml:space="preserve">Veri:</w:t>
      </w:r>
      <w:r>
        <w:t xml:space="preserve"> </w:t>
      </w:r>
      <w:r>
        <w:t xml:space="preserve">E2-kapalı optimal çözümde aktif yön-çiftlerinin</w:t>
      </w:r>
      <w:r>
        <w:t xml:space="preserve"> </w:t>
      </w:r>
      <w:r>
        <w:rPr>
          <w:b/>
          <w:bCs/>
        </w:rPr>
        <w:t xml:space="preserve">%76’sı (1500/1972)</w:t>
      </w:r>
      <w:r>
        <w:t xml:space="preserve"> </w:t>
      </w:r>
      <w:r>
        <w:t xml:space="preserve">|Jmin_od−Jmin_do| &gt; Γ(=30 dk)</w:t>
      </w:r>
      <w:r>
        <w:t xml:space="preserve"> </w:t>
      </w:r>
      <w:r>
        <w:t xml:space="preserve">koşulunu</w:t>
      </w:r>
      <w:r>
        <w:t xml:space="preserve"> </w:t>
      </w:r>
      <w:r>
        <w:rPr>
          <w:b/>
          <w:bCs/>
        </w:rPr>
        <w:t xml:space="preserve">465 dk’ya varan</w:t>
      </w:r>
      <w:r>
        <w:t xml:space="preserve"> </w:t>
      </w:r>
      <w:r>
        <w:t xml:space="preserve">farklarla ihlal eder — Γ=30 dk bu veride yapısal olarak ulaşılamaz;</w:t>
      </w:r>
      <w:r>
        <w:t xml:space="preserve"> </w:t>
      </w:r>
      <w:r>
        <w:t xml:space="preserve">E2’yi sert uygulamak ya infeasible yapar ya kazanımı çökertir. Küçük-ölçekte E2 açık ve doğrulanmıştır.</w:t>
      </w:r>
      <w:r>
        <w:t xml:space="preserve"> </w:t>
      </w:r>
      <w:r>
        <w:t xml:space="preserve">(b)</w:t>
      </w:r>
      <w:r>
        <w:t xml:space="preserve"> </w:t>
      </w:r>
      <w:r>
        <w:rPr>
          <w:b/>
          <w:bCs/>
        </w:rPr>
        <w:t xml:space="preserve">B2</w:t>
      </w:r>
      <w:r>
        <w:t xml:space="preserve"> </w:t>
      </w:r>
      <w:r>
        <w:t xml:space="preserve">(zorunlu sunum) varsayılan kapalıdır, o da ölçüldü:</w:t>
      </w:r>
      <w:r>
        <w:t xml:space="preserve"> </w:t>
      </w:r>
      <w:r>
        <w:rPr>
          <w:rStyle w:val="VerbatimChar"/>
        </w:rPr>
        <w:t xml:space="preserve">B2_force_offer</w:t>
      </w:r>
      <w:r>
        <w:t xml:space="preserve"> </w:t>
      </w:r>
      <w:r>
        <w:t xml:space="preserve">ile tek günler bile</w:t>
      </w:r>
      <w:r>
        <w:t xml:space="preserve"> </w:t>
      </w:r>
      <w:r>
        <w:t xml:space="preserve">çözülemez (gün 1/2 saniyeler içinde</w:t>
      </w:r>
      <w:r>
        <w:t xml:space="preserve"> </w:t>
      </w:r>
      <w:r>
        <w:rPr>
          <w:b/>
          <w:bCs/>
        </w:rPr>
        <w:t xml:space="preserve">infeasible</w:t>
      </w:r>
      <w:r>
        <w:t xml:space="preserve">) — E1 yön dengesiyle doğrudan çatışma.</w:t>
      </w:r>
      <w:r>
        <w:t xml:space="preserve"> </w:t>
      </w:r>
      <w:r>
        <w:rPr>
          <w:b/>
          <w:bCs/>
        </w:rPr>
        <w:t xml:space="preserve">Etki</w:t>
      </w:r>
      <w:r>
        <w:rPr>
          <w:b/>
          <w:bCs/>
        </w:rPr>
        <w:t xml:space="preserve"> </w:t>
      </w:r>
      <w:r>
        <w:rPr>
          <w:b/>
          <w:bCs/>
        </w:rPr>
        <w:t xml:space="preserve">küçüktür</w:t>
      </w:r>
      <w:r>
        <w:t xml:space="preserve">: amaç sunmayı ödüllendirdiğinden model, pencereye erişebilir adayların</w:t>
      </w:r>
      <w:r>
        <w:t xml:space="preserve"> </w:t>
      </w:r>
      <w:r>
        <w:rPr>
          <w:b/>
          <w:bCs/>
        </w:rPr>
        <w:t xml:space="preserve">%90+’ını zaten</w:t>
      </w:r>
      <w:r>
        <w:rPr>
          <w:b/>
          <w:bCs/>
        </w:rPr>
        <w:t xml:space="preserve"> </w:t>
      </w:r>
      <w:r>
        <w:rPr>
          <w:b/>
          <w:bCs/>
        </w:rPr>
        <w:t xml:space="preserve">sunar</w:t>
      </w:r>
      <w:r>
        <w:t xml:space="preserve"> </w:t>
      </w:r>
      <w:r>
        <w:t xml:space="preserve">(aşama-1’de 6 877/7 577 = %90.8; nihai çözümde 6 966 sunulu); bilinçli bastırılan</w:t>
      </w:r>
      <w:r>
        <w:t xml:space="preserve"> </w:t>
      </w:r>
      <w:r>
        <w:rPr>
          <w:b/>
          <w:bCs/>
        </w:rPr>
        <w:t xml:space="preserve">~%3.5</w:t>
      </w:r>
      <w:r>
        <w:t xml:space="preserve">.</w:t>
      </w:r>
      <w:r>
        <w:t xml:space="preserve"> </w:t>
      </w:r>
      <w:r>
        <w:t xml:space="preserve">(c)</w:t>
      </w:r>
      <w:r>
        <w:t xml:space="preserve"> </w:t>
      </w:r>
      <w:r>
        <w:rPr>
          <w:b/>
          <w:bCs/>
        </w:rPr>
        <w:t xml:space="preserve">G</w:t>
      </w:r>
      <w:r>
        <w:t xml:space="preserve">: tam-gün gevşetme hiçbir günde gerekmedi; rotasyon güvenliğine öncelik veren</w:t>
      </w:r>
      <w:r>
        <w:t xml:space="preserve"> </w:t>
      </w:r>
      <w:r>
        <w:rPr>
          <w:b/>
          <w:bCs/>
        </w:rPr>
        <w:t xml:space="preserve">hedefli bant</w:t>
      </w:r>
      <w:r>
        <w:rPr>
          <w:b/>
          <w:bCs/>
        </w:rPr>
        <w:t xml:space="preserve"> </w:t>
      </w:r>
      <w:r>
        <w:rPr>
          <w:b/>
          <w:bCs/>
        </w:rPr>
        <w:t xml:space="preserve">muafiyeti</w:t>
      </w:r>
      <w:r>
        <w:t xml:space="preserve"> </w:t>
      </w:r>
      <w:r>
        <w:t xml:space="preserve">(1 132 gün-uçuş-rol)</w:t>
      </w:r>
      <w:r>
        <w:t xml:space="preserve"> </w:t>
      </w:r>
      <w:r>
        <w:rPr>
          <w:rStyle w:val="VerbatimChar"/>
        </w:rPr>
        <w:t xml:space="preserve">output/g_band_exemptions.csv</w:t>
      </w:r>
      <w:r>
        <w:t xml:space="preserve">’de şeffaf raporlanır; doğrulayıcı kalan</w:t>
      </w:r>
      <w:r>
        <w:t xml:space="preserve"> </w:t>
      </w:r>
      <w:r>
        <w:t xml:space="preserve">tüm gün-arası bağları (2 644) ±15 dk bandında doğrular. (d)</w:t>
      </w:r>
      <w:r>
        <w:t xml:space="preserve"> </w:t>
      </w:r>
      <w:r>
        <w:rPr>
          <w:b/>
          <w:bCs/>
        </w:rPr>
        <w:t xml:space="preserve">b_od</w:t>
      </w:r>
      <w:r>
        <w:t xml:space="preserve"> </w:t>
      </w:r>
      <w:r>
        <w:t xml:space="preserve">baseline ile iç-tutarlı (mevcut</w:t>
      </w:r>
      <w:r>
        <w:t xml:space="preserve"> </w:t>
      </w:r>
      <w:r>
        <w:t xml:space="preserve">tarife her pazarda lookup köşegeni nötrüne oturur); kesin konvansiyon organizatör teyidi bekliyor (§2).</w:t>
      </w:r>
      <w:r>
        <w:t xml:space="preserve"> </w:t>
      </w:r>
      <w:r>
        <w:t xml:space="preserve">Soft-E2 veya ticari çözücü ileri adımdır. Parametre duyarlılığı (λ, ±Wdev, τ) ayrıca</w:t>
      </w:r>
      <w:r>
        <w:t xml:space="preserve"> </w:t>
      </w:r>
      <w:r>
        <w:rPr>
          <w:rStyle w:val="VerbatimChar"/>
        </w:rPr>
        <w:t xml:space="preserve">reports/sensitivity_analysis.md</w:t>
      </w:r>
      <w:r>
        <w:t xml:space="preserve">’de.</w:t>
      </w:r>
    </w:p>
    <w:p>
      <w:r>
        <w:pict>
          <v:rect style="width:0;height:1.5pt" o:hralign="center" o:hrstd="t" o:hr="t"/>
        </w:pict>
      </w:r>
    </w:p>
    <w:bookmarkEnd w:id="20"/>
    <w:bookmarkStart w:id="21" w:name="yeniden-üretilebilirlik"/>
    <w:p>
      <w:pPr>
        <w:pStyle w:val="Heading2"/>
      </w:pPr>
      <w:r>
        <w:t xml:space="preserve">7. Yeniden Üretilebilirlik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Tek komut:</w:t>
      </w:r>
      <w:r>
        <w:t xml:space="preserve"> </w:t>
      </w:r>
      <w:r>
        <w:rPr>
          <w:rStyle w:val="VerbatimChar"/>
        </w:rPr>
        <w:t xml:space="preserve">python run_all.py</w:t>
      </w:r>
      <w:r>
        <w:t xml:space="preserve"> </w:t>
      </w:r>
      <w:r>
        <w:t xml:space="preserve">— veri sağlığı → hazırlama → model →</w:t>
      </w:r>
      <w:r>
        <w:t xml:space="preserve"> </w:t>
      </w:r>
      <w:r>
        <w:rPr>
          <w:b/>
          <w:bCs/>
        </w:rPr>
        <w:t xml:space="preserve">tam-hafta cilalama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bağımsız doğrulama</w:t>
      </w:r>
      <w:r>
        <w:t xml:space="preserve"> </w:t>
      </w:r>
      <w:r>
        <w:t xml:space="preserve">→ figürler → docx/pdf (~35–40 dk; 30 dk’sı cilalama); doğrulayıcı FAIL</w:t>
      </w:r>
      <w:r>
        <w:t xml:space="preserve"> </w:t>
      </w:r>
      <w:r>
        <w:t xml:space="preserve">verirse koşu durur. Adım adım komutlar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’de.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Bağımsız doğrulama (çift kayıt):</w:t>
      </w:r>
      <w:r>
        <w:t xml:space="preserve"> </w:t>
      </w:r>
      <w:r>
        <w:rPr>
          <w:rStyle w:val="VerbatimChar"/>
        </w:rPr>
        <w:t xml:space="preserve">python src/05_validate_solution.py</w:t>
      </w:r>
      <w:r>
        <w:t xml:space="preserve">, çözümü MIP kodundan</w:t>
      </w:r>
      <w:r>
        <w:t xml:space="preserve"> </w:t>
      </w:r>
      <w:r>
        <w:t xml:space="preserve">geçmeden yalnız veri katmanından yeniden hesaplar (</w:t>
      </w:r>
      <w:r>
        <w:rPr>
          <w:rStyle w:val="VerbatimChar"/>
        </w:rPr>
        <w:t xml:space="preserve">reports/validation_report.md</w:t>
      </w:r>
      <w:r>
        <w:t xml:space="preserve">) — jüri,</w:t>
      </w:r>
      <w:r>
        <w:t xml:space="preserve"> </w:t>
      </w:r>
      <w:r>
        <w:t xml:space="preserve">çıktılarımızı bizim çözücümüze güvenmeden denetleyebilir.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Determinizm:</w:t>
      </w:r>
      <w:r>
        <w:t xml:space="preserve"> </w:t>
      </w:r>
      <w:r>
        <w:t xml:space="preserve">HiGHS açıkça</w:t>
      </w:r>
      <w:r>
        <w:t xml:space="preserve"> </w:t>
      </w:r>
      <w:r>
        <w:rPr>
          <w:rStyle w:val="VerbatimChar"/>
        </w:rPr>
        <w:t xml:space="preserve">threads=1, random_seed=0</w:t>
      </w:r>
      <w:r>
        <w:t xml:space="preserve"> </w:t>
      </w:r>
      <w:r>
        <w:t xml:space="preserve">ile çağrılır (paralel MIP non-determinizmini</w:t>
      </w:r>
      <w:r>
        <w:t xml:space="preserve"> </w:t>
      </w:r>
      <w:r>
        <w:t xml:space="preserve">önler); sabit</w:t>
      </w:r>
      <w:r>
        <w:t xml:space="preserve"> </w:t>
      </w:r>
      <w:r>
        <w:rPr>
          <w:rStyle w:val="VerbatimChar"/>
        </w:rPr>
        <w:t xml:space="preserve">CFG</w:t>
      </w:r>
      <w:r>
        <w:t xml:space="preserve"> </w:t>
      </w:r>
      <w:r>
        <w:t xml:space="preserve">ve sabit veri. Doğrulandı: aşama-1 (gap-sonlandırmalı) koşusu, amaç ve</w:t>
      </w:r>
      <w:r>
        <w:t xml:space="preserve"> </w:t>
      </w:r>
      <w:r>
        <w:rPr>
          <w:b/>
          <w:bCs/>
        </w:rPr>
        <w:t xml:space="preserve">tarife</w:t>
      </w:r>
      <w:r>
        <w:rPr>
          <w:b/>
          <w:bCs/>
        </w:rPr>
        <w:t xml:space="preserve"> </w:t>
      </w:r>
      <w:r>
        <w:rPr>
          <w:b/>
          <w:bCs/>
        </w:rPr>
        <w:t xml:space="preserve">çıktısını byte-byte</w:t>
      </w:r>
      <w:r>
        <w:t xml:space="preserve"> </w:t>
      </w:r>
      <w:r>
        <w:t xml:space="preserve">aynı üretti. Süre-sınırlı (1800 s) aşama-2’de kesme noktası donanıma göre</w:t>
      </w:r>
      <w:r>
        <w:t xml:space="preserve"> </w:t>
      </w:r>
      <w:r>
        <w:t xml:space="preserve">teoride değişebilir; 08 çıktıyı yalnız</w:t>
      </w:r>
      <w:r>
        <w:t xml:space="preserve"> </w:t>
      </w:r>
      <w:r>
        <w:rPr>
          <w:b/>
          <w:bCs/>
        </w:rPr>
        <w:t xml:space="preserve">kanıtlı iyileşme + temiz A2 denetimi</w:t>
      </w:r>
      <w:r>
        <w:t xml:space="preserve"> </w:t>
      </w:r>
      <w:r>
        <w:t xml:space="preserve">ile yazar ve her koşu</w:t>
      </w:r>
      <w:r>
        <w:t xml:space="preserve"> </w:t>
      </w:r>
      <w:r>
        <w:t xml:space="preserve">bağımsız doğrulayıcıdan geçer — aksi hâlde deterministik aşama-1 çıktısı geçerli kalır.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Gizli test verisine genelleme:</w:t>
      </w:r>
      <w:r>
        <w:t xml:space="preserve"> </w:t>
      </w:r>
      <w:r>
        <w:t xml:space="preserve">kod hiçbir pazarı/uçuşu/günü hardcode etmez —</w:t>
      </w:r>
      <w:r>
        <w:t xml:space="preserve"> </w:t>
      </w:r>
      <w:r>
        <w:rPr>
          <w:b/>
          <w:bCs/>
        </w:rPr>
        <w:t xml:space="preserve">operasyon günleri</w:t>
      </w:r>
      <w:r>
        <w:rPr>
          <w:b/>
          <w:bCs/>
        </w:rPr>
        <w:t xml:space="preserve"> </w:t>
      </w:r>
      <w:r>
        <w:rPr>
          <w:b/>
          <w:bCs/>
        </w:rPr>
        <w:t xml:space="preserve">veriden türetilir</w:t>
      </w:r>
      <w:r>
        <w:t xml:space="preserve"> </w:t>
      </w:r>
      <w:r>
        <w:t xml:space="preserve">(7 güne sabitlenmez), pazar/rakip kümeleri veriye göre kurulur. Girdi şeması</w:t>
      </w:r>
      <w:r>
        <w:t xml:space="preserve"> </w:t>
      </w:r>
      <w:r>
        <w:t xml:space="preserve">doğrulanır (eksik sütun → net hata); tek bir günün hatası yakalanıp atlanır (tüm koşu çökmez).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Ortam ve teslimler:</w:t>
      </w:r>
      <w:r>
        <w:t xml:space="preserve"> </w:t>
      </w:r>
      <w:r>
        <w:t xml:space="preserve">Python 3.13, pandas, numpy, pyomo 6.10, highspy (kurulum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’de).</w:t>
      </w:r>
      <w:r>
        <w:t xml:space="preserve"> </w:t>
      </w:r>
      <w:r>
        <w:t xml:space="preserve">Teslimler: model dokümanı (</w:t>
      </w:r>
      <w:r>
        <w:rPr>
          <w:rStyle w:val="VerbatimChar"/>
        </w:rPr>
        <w:t xml:space="preserve">docs/model_formulation.md</w:t>
      </w:r>
      <w:r>
        <w:t xml:space="preserve">), kod (</w:t>
      </w:r>
      <w:r>
        <w:rPr>
          <w:rStyle w:val="VerbatimChar"/>
        </w:rPr>
        <w:t xml:space="preserve">src/</w:t>
      </w:r>
      <w:r>
        <w:t xml:space="preserve">), çıktılar (</w:t>
      </w:r>
      <w:r>
        <w:rPr>
          <w:rStyle w:val="VerbatimChar"/>
        </w:rPr>
        <w:t xml:space="preserve">output/</w:t>
      </w:r>
      <w:r>
        <w:t xml:space="preserve">),</w:t>
      </w:r>
      <w:r>
        <w:t xml:space="preserve"> </w:t>
      </w:r>
      <w:r>
        <w:t xml:space="preserve">bu rapor, README.</w:t>
      </w:r>
    </w:p>
    <w:p>
      <w:pPr>
        <w:pStyle w:val="FirstParagraph"/>
      </w:pPr>
      <w:r>
        <w:rPr>
          <w:i/>
          <w:iCs/>
        </w:rPr>
        <w:t xml:space="preserve">Özet:</w:t>
      </w:r>
      <w:r>
        <w:t xml:space="preserve"> </w:t>
      </w:r>
      <w:r>
        <w:t xml:space="preserve">Tüm A–G kısıtları sıkı bir MIP olarak kuruldu (A2</w:t>
      </w:r>
      <w:r>
        <w:t xml:space="preserve"> </w:t>
      </w:r>
      <w:r>
        <w:rPr>
          <w:b/>
          <w:bCs/>
        </w:rPr>
        <w:t xml:space="preserve">brief-exact</w:t>
      </w:r>
      <w:r>
        <w:t xml:space="preserve">); iki aşamalı çözümle tüm</w:t>
      </w:r>
      <w:r>
        <w:t xml:space="preserve"> </w:t>
      </w:r>
      <w:r>
        <w:t xml:space="preserve">veriye ölçeklendi (</w:t>
      </w:r>
      <w:r>
        <w:rPr>
          <w:b/>
          <w:bCs/>
        </w:rPr>
        <w:t xml:space="preserve">kanıtlı global gap %1.18</w:t>
      </w:r>
      <w:r>
        <w:t xml:space="preserve">); doğrusal ceza kaydırmayı %92→%23’e indirirken kazanım</w:t>
      </w:r>
      <w:r>
        <w:t xml:space="preserve"> </w:t>
      </w:r>
      <w:r>
        <w:rPr>
          <w:b/>
          <w:bCs/>
        </w:rPr>
        <w:t xml:space="preserve">+%4.72</w:t>
      </w:r>
      <w:r>
        <w:t xml:space="preserve"> </w:t>
      </w:r>
      <w:r>
        <w:t xml:space="preserve">(+153 512) oldu; sonuç bağımsız doğrulayıcıyla</w:t>
      </w:r>
      <w:r>
        <w:t xml:space="preserve"> </w:t>
      </w:r>
      <w:r>
        <w:rPr>
          <w:b/>
          <w:bCs/>
        </w:rPr>
        <w:t xml:space="preserve">tüm kontrollerde teyitli</w:t>
      </w:r>
      <w:r>
        <w:t xml:space="preserve">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2026-07-16T13:16:33Z</dcterms:created>
  <dcterms:modified xsi:type="dcterms:W3CDTF">2026-07-16T13:16:33Z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