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8156"/>
      </w:tblGrid>
      <w:tr>
        <w:tc>
          <w:tcPr>
            <w:tcW w:type="dxa" w:w="1550"/>
            <w:tcBorders>
              <w:top w:val="single" w:color="3E57A5" w:sz="14"/>
              <w:left w:val="single" w:color="3E57A5" w:sz="14"/>
              <w:bottom w:val="single" w:color="3E57A5" w:sz="14"/>
              <w:right w:val="single" w:color="3E57A5" w:sz="14"/>
            </w:tcBorders>
            <w:shd w:fill="DEEAFF" w:color="auto" w:val="clear"/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E57A5"/>
                <w:sz w:val="27"/>
                <w:szCs w:val="27"/>
              </w:rPr>
              <w:t xml:space="preserve">첨부 1</w:t>
            </w:r>
          </w:p>
        </w:tc>
        <w:tc>
          <w:tcPr>
            <w:tcW w:type="dxa" w:w="8156"/>
            <w:tcBorders>
              <w:top w:val="single" w:color="3E57A5" w:sz="14"/>
              <w:left w:val="single" w:color="3E57A5" w:sz="14"/>
              <w:bottom w:val="single" w:color="3E57A5" w:sz="14"/>
              <w:right w:val="single" w:color="3E57A5" w:sz="14"/>
            </w:tcBorders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2026 금융 AI Challenge 기획서</w:t>
            </w:r>
          </w:p>
        </w:tc>
      </w:tr>
    </w:tbl>
    <w:p>
      <w:pPr>
        <w:spacing w:after="12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06"/>
      </w:tblGrid>
      <w:tr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팀명</w:t>
            </w:r>
          </w:p>
        </w:tc>
        <w:tc>
          <w:tcPr>
            <w:tcW w:type="dxa" w:w="78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해빙</w:t>
            </w:r>
          </w:p>
        </w:tc>
      </w:tr>
      <w:tr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구성원 성명</w:t>
            </w:r>
          </w:p>
        </w:tc>
        <w:tc>
          <w:tcPr>
            <w:tcW w:type="dxa" w:w="78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김영욱, 김응빈, 김태윤</w:t>
            </w:r>
          </w:p>
        </w:tc>
      </w:tr>
    </w:tbl>
    <w:p>
      <w:pPr>
        <w:spacing w:after="80"/>
      </w:pPr>
    </w:p>
    <w:p>
      <w:pPr>
        <w:spacing w:after="200"/>
        <w:jc w:val="right"/>
      </w:pPr>
      <w:r>
        <w:rPr>
          <w:rFonts w:ascii="맑은 고딕" w:cs="맑은 고딕" w:eastAsia="맑은 고딕" w:hAnsi="맑은 고딕"/>
          <w:sz w:val="19"/>
          <w:szCs w:val="19"/>
        </w:rPr>
        <w:t xml:space="preserve">( * 필수항목)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1. 서비스 명칭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해빙 ㅡ 지급정지 계좌 소명 지원 서비스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2. 아이디어 기획 핵심내용(요약)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보이스피싱 피해자 구제를 위해 만들어진 계좌 지급정지 제도가 범죄와 무관한 시민에게 역이용되어 정지 해제를 위한 소명 책임이 전적으로 무고한 개인에게 지워져 있는 문제를 해결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정지된 계좌 명의인이 스마트폰에 남아있는 대화·거래 캡처만으로 은행이 요구하는 소명자료를 짧은 시간 안에 조립 ㅡ 시행령 별지 제4호서식 이의제기신청서 작성 지원본·사실관계 진술서·거래 타임라인·증빙자료 목록·원본 이미지가 표지와 함께 한 개의 PDF로 묶여 나옴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멀티모달 LLM이 비정형 캡처(채팅 내역, 거래내역, 송장 등)를 시간순 서사로 재구성하고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금융감독원 발표 기준을 그대로 구현한 결정적 규칙 엔진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제출 준비도를 점검, 이를 근거로 은행 제출용 소명서를 자동 생성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해제 여부나 승인 가능성은 예측하지 않음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준비도 점검은 AI가 아닌 규칙 엔진이 수행하여 재현성과 설명 가능성을 확보하고 통장협박 감지 시 즉시 증거 보존을 안내하는 안전장치를 내장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3. 문제 정의 및 제안 배경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「전기통신금융사기 피해 방지 및 피해금 환급에 관한 특별법」 제8조에 따라 지급정지 해제는 명의인의 객관적 자료 소명에 달려 있으나, 그 자료를 어떻게 갖추는지 안내하는 주체는 어디에도 없음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실제 문제 규모 ㅡ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5대 은행 계좌 지급정지 건수 149,176건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(2025.5~2026.5), YTN·데일리안(2026.6.3 보도). 같은 기간 보이스피싱 발생 건수는 35.5% 감소했음에도 지급정지는 2배 이상 증가 ㅡ 두 지표가 반대로 움직인다는 것은 이 제도가 단순히 보이스피싱만의 문제가 아님을 보여줌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실제 사례 ① ㅡ 중고거래로 물품을 판매한 개인의 계좌가 지급정지되어 전 계좌 비대면 거래가 불가능해졌고, 거래 사실을 입증하기 위해 거래 장소 인근 CCTV까지 확인해야 했던 사례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실제 사례 ② ㅡ 사회초년생 A씨(24)는 모르는 사람에게서 100만원을 입금받은 뒤 계좌가 묶였고, 지급정지 해제 방법을 찾는 과정에서 가해자로부터 “20만원을 주면 풀어줄게”라는 협박까지 받아, 보이스피싱에 연루되지 않았음을 소명해 계좌를 정상화하기까지 두 달 넘게 걸린 사례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고객·채널 선정 배경 ㅡ 계좌번호 노출이 불가피한 중고거래 판매자와 계좌 동결이 곧 생계마비로 이어지는 자영업자·소상공인을 우선 대상으로 선정. 은행 창구 방문 전 스스로 준비할 수 있는 도구로 설계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정책 타이밍 ㅡ 2026년 5월 3일 금융감독원이 이의제기 절차를 표준화(소명자료가 충분하면 5영업일 내 심사)하면서 병목이 은행 심사에서 시민의 소명자료 준비 역량으로 이동함. 다만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5영업일은 심사 결과를 통보하는 기한이지 계좌가 풀리는 시점이 아니어서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(법 제8조 제2항 ㅡ 피해자 통보일로부터 2개월간 지급정지 종료 불가) 준비가 늦어질수록 손실은 그대로 누적됨 ㅡ 지금이 서비스가 필요한 시점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4. 서비스 컨셉 및 차별성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핵심 컨셉 ㅡ 지급정지 해제를 보장하거나 예측하는 서비스가 아닌, 은행 심사역이 판단할 수 있는 형태로 증거를 조립해주는 도구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차별성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①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기존에는 법률사무소의 광고성 안내만 존재할 뿐 실질적으로 소명자료를 정리해주는 서비스는 부재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②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준비도 산출이 임의 스코어링이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확인되지 않은 값·필수 증빙 누락·자료 간 충돌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을 보는 결정적 규칙이라, 같은 입력이면 언제나 같은 결과가 나오고 그 근거를 문장으로 설명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③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결과를 예측하는 표현을 금지 문구로 못 박음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“기각될 수 있습니다” “해제 가능성이 높습니다” 같은 말을 쓰지 않고, 과거 지급정지 이력이 있으면 “은행 확인 필요”로만 안내하며 세 상태 모두에 “최종 판단은 은행이 합니다”를 병기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④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통장협박 피해자를 위한 즉시 증거 보존 안내라는 이 문제 고유의 안전장치를 별도 횡단 기능으로 내장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⑤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서비스가 만들어주지 않는 것(신청서 자필 서명, 명의인 신분증 사본)을 내보내기 직전에 다시 안내하여, 서명 없는 신청서로 반려되는 흐름을 차단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5. 활용 데이터 및 생성형 AI 모델 적용 방안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활용 데이터 ㅡ 사용자가 업로드하는 카카오톡 대화 캡처, 계좌 거래내역 캡처, 택배 송장, 협박 메시지 등 비정형 이미지. 이미지가 없거나 판독이 어려우면 텍스트 직접 입력 경로로 대체. 서비스는 이 자료를 생성하지 않고 사용자가 이미 보유한 자료만 정리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생성형 AI 역할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①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증거판독 ㅡ 멀티모달 LLM이 이미지에서 실제로 보이는 내용만 추출하여 시각·발화자·금액·거래 성격을 구조화된 이벤트로 변환하고 이를 시간순 타임라인으로 재구성.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추정하지 않는 것이 원칙이며 예외는 연도 하나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연도가 찍히지 않은 은행 캡처가 실제로 매우 흔해, 기준 시점(오늘 날짜·지급정지일)이 함께 전달될 때만 연도를 추론하고 기준이 없으면 미상으로 둠.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추론한 값은 신뢰도를 항상 ‘낮음’으로 강제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하여 사용자가 확인하기 전에는 다음 단계로 넘어가지 못함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②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소명서 생성 ㅡ 재구성된 타임라인과 준비도 점검 결과를 근거로 은행 제출용 사실 진술서 초안을 생성. 프롬프트 단에서 타임라인에 없는 사실 생성, 법률적 주장, 감정 호소를 금지하도록 강제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사실 검증 장치 ㅡ 생성된 소명서의 모든 날짜·금액·식별자를 타임라인 이벤트와 후처리 대조하여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근거 없는 문장은 AI가 쓴 것만 제거 후 재생성하고, 사용자가 직접 고친 문장은 지우지 않고 ‘본인 진술’로 표기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. 화면에서는 문장마다 근거가 된 원본 캡처를 열어 대조 가능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성능 검증 ㅡ 비식별·합성 이미지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27건 고정 평가 세트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로 측정하여 2회 연속 전 지표 통과(날짜 정확도 96.7% / 금액 정확도 100% / 협박 재현율 100%·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오탐 0건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/ 확인 전 오류 차단 위반 0건 / p95 판독 6.0초). 재현율만 재면 “전부 협박”이라 답해도 100%가 나오므로 오탐을 반드시 짝으로 측정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개인정보 처리 ㅡ 전화번호·계좌번호 전체·주민등록번호·주소는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브라우저에서 전송 전에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가리고 추출 단계에서 한 번 더 마스킹. 다만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거래 상대방·입금자의 이름은 가리지 않음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금융감독원 표준의 ‘구매자–송금인 일치 확인’에 쓰이는 값이기 때문. 이미지 원본은 서버 디스크·DB 어디에도 저장하지 않고 LLM 호출 직후 메모리에서 해제(무저장 원칙), 회원가입 없이 익명 세션(30분 무활동 시 자동 파기)으로만 운영하며 DB에는 개인 식별이 불가능한 익명 통계만 저장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6. 기대 효과 및 확장 가능성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기대 효과 ㅡ 소명자료 준비 시간 단축(목표: 초안 완성까지 30분 이내), 은행 첫 접수 통과율 제고, 통장협박 상황에서의 증거 인멸 방지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실질적 혜택 ㅡ 사용자는 “무엇을 준비해야 하는지 몰라” 겪는 불안을 해소하고 은행은 미비한 소명자료로 인한 보완 요청·재접수 사이클 감소라는 이익을 얻음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시장 확대 가능성 ㅡ 절대 건수(연 14.9만건)는 크지 않지만 자영업자 기준 2~3개월 영업 마비로 이어질 만큼 피해 강도가 크고 지급정지 적용 범위를 넓히는 입법(2026.7.1 중고거래·간편결제 확대 개정안 발의)이 진행 중이라 구조적으로 커지는 시장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확장 방안 ㅡ 동일한 엔진(비정형 증거 → 심사 가능한 서사 재구성)을 카드 부정사용 이의제기, 보험금 부지급 이의, 착오송금 반환 등으로 확장 가능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타 영역 응용 ㅡ “소명이 필요한 모든 금융 분쟁”을 잠재 시장으로 삼아 금융권을 넘어 심판·민원 소명이 필요한 영역 전반으로 응용 가능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7. 왜 ‘해빙’인가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1원만 보내면 다른 사람의 통장을 두 달 가까이 묶을 수 있습니다.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보이스피싱 피해자를 구하기 위해 만든 제도가 무고한 사람에게는 무기가 되어 돌아오는 순간입니다.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최근 1년간 보이스피싱은 35.5% 줄었지만 같은 기간 계좌 지급정지는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2배 넘게 늘었습니다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(5대 은행 149,176건, YTN·데일리안 2026.6.3). 두 곡선이 반대로 움직인다는 것은 이 제도가 이제 보이스피싱만의 문제가 아니라는 뜻입니다.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얼어붙은 계좌 뒤에는 또 다른 문제가 있습니다. 금융감독원은 소명자료를 충분히 갖추면 5영업일 안에 심사하겠다고 약속했지만,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그 자료를 어떻게 갖추는지 알려주는 주체는 없습니다.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‘해빙’이라는 이름은 이 지점에서 나왔습니다. 계좌를 얼린 것은 제도이지만 녹이는 방법을 아는 것은 사람이어야 한다고 믿었습니다. 저희는 그 방법을 시스템으로 만들었습니다.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그래서 이 서비스는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지급정지 해제 여부를 판정하지 않습니다.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이미 사용자가 가지고 있는 대화와 거래 기록을 은행 심사역이 판단할 수 있는 형태로 정리해, 무엇을 준비해야 하는지 몰라 겪는 불안을 가장 먼저 없애 주는 것이 해빙의 역할입니다.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2026-08-22T14:11:03.114Z</dcterms:created>
  <dcterms:modified xsi:type="dcterms:W3CDTF">2026-08-22T14:11:03.127Z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